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239b" w14:paraId="5c8239b" w:rsidRDefault="00D45562" w:rsidP="00D45562" w:rsidR="00D45562" w:rsidRPr="00C02B4A">
      <w:pPr>
        <w15:collapsed w:val="false"/>
        <w:rPr>
          <w:lang w:val="hr-HR"/>
        </w:rPr>
      </w:pPr>
      <w:bookmarkStart w:name="_GoBack" w:id="0"/>
      <w:bookmarkEnd w:id="0"/>
      <w:r w:rsidRPr="00C02B4A">
        <w:rPr>
          <w:lang w:val="hr-HR"/>
        </w:rPr>
        <w:t xml:space="preserve">          </w:t>
      </w:r>
      <w:r w:rsidR="00C02B4A" w:rsidRPr="00C02B4A">
        <w:rPr>
          <w:lang w:val="hr-HR"/>
        </w:rPr>
        <w:t xml:space="preserve"> </w:t>
      </w:r>
      <w:r w:rsidRPr="00C02B4A">
        <w:rPr>
          <w:lang w:val="hr-HR"/>
        </w:rPr>
        <w:t xml:space="preserve">     </w:t>
      </w:r>
      <w:r w:rsidRPr="00C02B4A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5562" w:rsidP="00D45562" w:rsidR="00D45562" w:rsidRPr="00C02B4A">
      <w:pPr>
        <w:rPr>
          <w:lang w:val="hr-HR"/>
        </w:rPr>
      </w:pPr>
    </w:p>
    <w:p w:rsidRDefault="00C02B4A" w:rsidP="00D45562" w:rsidR="00D45562" w:rsidRPr="00C02B4A">
      <w:pPr>
        <w:rPr>
          <w:lang w:val="hr-HR"/>
        </w:rPr>
      </w:pPr>
      <w:r w:rsidRPr="00C02B4A">
        <w:rPr>
          <w:lang w:val="hr-HR"/>
        </w:rPr>
        <w:t xml:space="preserve">  </w:t>
      </w:r>
      <w:r w:rsidR="00D45562" w:rsidRPr="00C02B4A">
        <w:rPr>
          <w:lang w:val="hr-HR"/>
        </w:rPr>
        <w:t>REPUBLIKA HRVATSKA</w:t>
      </w:r>
    </w:p>
    <w:p w:rsidRDefault="00D45562" w:rsidP="00D45562" w:rsidR="00D45562" w:rsidRPr="00C02B4A">
      <w:pPr>
        <w:rPr>
          <w:lang w:val="hr-HR"/>
        </w:rPr>
      </w:pPr>
      <w:r w:rsidRPr="00C02B4A">
        <w:rPr>
          <w:lang w:val="hr-HR"/>
        </w:rPr>
        <w:t>TRGOVAČKI SUD U RIJECI</w:t>
      </w:r>
    </w:p>
    <w:p w:rsidRDefault="00F82A82" w:rsidR="00830AA1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  <w:r w:rsidRPr="00C02B4A">
        <w:rPr>
          <w:lang w:val="hr-HR"/>
        </w:rPr>
        <w:t xml:space="preserve">     </w:t>
      </w:r>
      <w:r w:rsidR="00D45562" w:rsidRPr="00C02B4A">
        <w:rPr>
          <w:lang w:val="hr-HR"/>
        </w:rPr>
        <w:t xml:space="preserve"> </w:t>
      </w:r>
      <w:r w:rsidRPr="00C02B4A">
        <w:rPr>
          <w:lang w:val="hr-HR"/>
        </w:rPr>
        <w:t xml:space="preserve">Rijeka, </w:t>
      </w:r>
      <w:r w:rsidR="00D45562" w:rsidRPr="00C02B4A">
        <w:rPr>
          <w:lang w:val="hr-HR"/>
        </w:rPr>
        <w:t>Zadarska 1 i 3</w:t>
      </w:r>
      <w:r w:rsidR="00C02B4A" w:rsidRPr="00C02B4A">
        <w:rPr>
          <w:lang w:val="hr-HR"/>
        </w:rPr>
        <w:t xml:space="preserve"> </w:t>
      </w:r>
      <w:r w:rsidR="00C02B4A" w:rsidRPr="00C02B4A">
        <w:rPr>
          <w:lang w:val="hr-HR"/>
        </w:rPr>
        <w:tab/>
      </w:r>
      <w:r w:rsidR="00C02B4A" w:rsidRPr="00C02B4A">
        <w:rPr>
          <w:lang w:val="hr-HR"/>
        </w:rPr>
        <w:tab/>
      </w:r>
      <w:r w:rsidR="00C02B4A" w:rsidRPr="00C02B4A">
        <w:rPr>
          <w:lang w:val="hr-HR"/>
        </w:rPr>
        <w:tab/>
      </w:r>
      <w:r w:rsidR="00C02B4A" w:rsidRPr="00C02B4A">
        <w:rPr>
          <w:lang w:val="hr-HR"/>
        </w:rPr>
        <w:tab/>
      </w:r>
      <w:r w:rsidR="00C02B4A" w:rsidRPr="00C02B4A">
        <w:rPr>
          <w:lang w:val="hr-HR"/>
        </w:rPr>
        <w:tab/>
        <w:t>Poslovni broj 7 St-84/2017-34</w:t>
      </w:r>
    </w:p>
    <w:p w:rsidRDefault="00E76BF1" w:rsidR="00E76BF1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R="00830AA1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C02B4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02B4A">
        <w:rPr>
          <w:lang w:val="hr-HR"/>
        </w:rPr>
        <w:t>R E P U B L I K A   H R V A T S K A</w:t>
      </w:r>
    </w:p>
    <w:p w:rsidRDefault="0013302D" w:rsidP="00F56277" w:rsidR="0013302D" w:rsidRPr="00C02B4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F56277" w:rsidR="009C1EAA" w:rsidRPr="00C02B4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02B4A">
        <w:rPr>
          <w:bCs/>
          <w:lang w:val="hr-HR"/>
        </w:rPr>
        <w:t>R J E Š E N J E</w:t>
      </w:r>
    </w:p>
    <w:p w:rsidRDefault="005C5CEC" w:rsidR="005C5CEC" w:rsidRPr="00C02B4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5C5CEC" w:rsidP="004D179D" w:rsidR="004D179D" w:rsidRPr="00C02B4A">
      <w:pPr>
        <w:jc w:val="center"/>
        <w:rPr>
          <w:lang w:val="hr-HR"/>
        </w:rPr>
      </w:pPr>
      <w:r w:rsidRPr="00C02B4A">
        <w:rPr>
          <w:lang w:val="hr-HR"/>
        </w:rPr>
        <w:tab/>
      </w:r>
    </w:p>
    <w:p w:rsidRDefault="004D179D" w:rsidP="001F554C" w:rsidR="004D179D" w:rsidRPr="00C02B4A">
      <w:pPr>
        <w:ind w:firstLine="708"/>
        <w:jc w:val="both"/>
        <w:rPr>
          <w:lang w:val="hr-HR"/>
        </w:rPr>
      </w:pPr>
      <w:r w:rsidRPr="00C02B4A">
        <w:rPr>
          <w:lang w:val="hr-HR"/>
        </w:rPr>
        <w:t xml:space="preserve">Trgovački sud u Rijeci, po </w:t>
      </w:r>
      <w:r w:rsidR="00830AA1" w:rsidRPr="00C02B4A">
        <w:rPr>
          <w:lang w:val="hr-HR"/>
        </w:rPr>
        <w:t>L</w:t>
      </w:r>
      <w:r w:rsidRPr="00C02B4A">
        <w:rPr>
          <w:lang w:val="hr-HR"/>
        </w:rPr>
        <w:t>iljani Ugrin</w:t>
      </w:r>
      <w:r w:rsidR="007E7097" w:rsidRPr="00C02B4A">
        <w:rPr>
          <w:lang w:val="hr-HR"/>
        </w:rPr>
        <w:t xml:space="preserve"> kao</w:t>
      </w:r>
      <w:r w:rsidR="00747AF5" w:rsidRPr="00C02B4A">
        <w:rPr>
          <w:lang w:val="hr-HR"/>
        </w:rPr>
        <w:t xml:space="preserve"> stečajnom sucu u stečajnom postupku nad </w:t>
      </w:r>
      <w:r w:rsidR="00BC7BF3" w:rsidRPr="00C02B4A">
        <w:rPr>
          <w:lang w:val="hr-HR"/>
        </w:rPr>
        <w:t>Stečajna masa iza JADRAN USLUGE društvo s ograničenom odgovornošću za hotelijerstvo i turizam Rabac, Jadranska 2 (MBS 040370223 – OIB 56767452262)</w:t>
      </w:r>
      <w:r w:rsidR="00C02B4A">
        <w:rPr>
          <w:lang w:val="hr-HR"/>
        </w:rPr>
        <w:t>,</w:t>
      </w:r>
      <w:r w:rsidR="0015229D" w:rsidRPr="00C02B4A">
        <w:rPr>
          <w:lang w:val="hr-HR"/>
        </w:rPr>
        <w:t xml:space="preserve"> </w:t>
      </w:r>
      <w:r w:rsidRPr="00C02B4A">
        <w:rPr>
          <w:lang w:val="hr-HR"/>
        </w:rPr>
        <w:t xml:space="preserve">dana </w:t>
      </w:r>
      <w:r w:rsidR="00C02B4A">
        <w:rPr>
          <w:lang w:val="hr-HR"/>
        </w:rPr>
        <w:t>2</w:t>
      </w:r>
      <w:r w:rsidR="00B02DBB" w:rsidRPr="00C02B4A">
        <w:rPr>
          <w:lang w:val="hr-HR"/>
        </w:rPr>
        <w:t xml:space="preserve">. </w:t>
      </w:r>
      <w:r w:rsidR="00BC7BF3" w:rsidRPr="00C02B4A">
        <w:rPr>
          <w:lang w:val="hr-HR"/>
        </w:rPr>
        <w:t xml:space="preserve">kolovoza </w:t>
      </w:r>
      <w:r w:rsidR="00B02DBB" w:rsidRPr="00C02B4A">
        <w:rPr>
          <w:lang w:val="hr-HR"/>
        </w:rPr>
        <w:t>2018</w:t>
      </w:r>
      <w:r w:rsidRPr="00C02B4A">
        <w:rPr>
          <w:lang w:val="hr-HR"/>
        </w:rPr>
        <w:t xml:space="preserve">. </w:t>
      </w:r>
    </w:p>
    <w:p w:rsidRDefault="00D92533" w:rsidP="004D179D" w:rsidR="00D92533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9C1EAA" w:rsidR="009C1EAA" w:rsidRPr="00C02B4A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C02B4A">
        <w:rPr>
          <w:bCs/>
          <w:lang w:val="hr-HR"/>
        </w:rPr>
        <w:t xml:space="preserve">r i j e š i o    j e </w:t>
      </w:r>
    </w:p>
    <w:p w:rsidRDefault="00D92533" w:rsidR="00D92533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13302D" w:rsidR="0013302D" w:rsidRPr="00C02B4A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17300" w:rsidP="00C850D8" w:rsidR="00191F73" w:rsidRPr="00C02B4A">
      <w:pPr>
        <w:autoSpaceDE w:val="false"/>
        <w:autoSpaceDN w:val="false"/>
        <w:adjustRightInd w:val="false"/>
        <w:jc w:val="both"/>
        <w:rPr>
          <w:lang w:val="hr-HR"/>
        </w:rPr>
      </w:pPr>
      <w:r w:rsidRPr="00C02B4A">
        <w:rPr>
          <w:bCs/>
          <w:lang w:val="hr-HR"/>
        </w:rPr>
        <w:t>I</w:t>
      </w:r>
      <w:r w:rsidRPr="00C02B4A">
        <w:rPr>
          <w:bCs/>
          <w:lang w:val="hr-HR"/>
        </w:rPr>
        <w:tab/>
      </w:r>
      <w:r w:rsidR="00386B6F" w:rsidRPr="00C02B4A">
        <w:rPr>
          <w:bCs/>
          <w:lang w:val="hr-HR"/>
        </w:rPr>
        <w:t>S</w:t>
      </w:r>
      <w:r w:rsidR="009C1EAA" w:rsidRPr="00C02B4A">
        <w:rPr>
          <w:bCs/>
          <w:lang w:val="hr-HR"/>
        </w:rPr>
        <w:t>tečajno</w:t>
      </w:r>
      <w:r w:rsidR="004A2E90" w:rsidRPr="00C02B4A">
        <w:rPr>
          <w:bCs/>
          <w:lang w:val="hr-HR"/>
        </w:rPr>
        <w:t xml:space="preserve">j upraviteljici </w:t>
      </w:r>
      <w:r w:rsidR="00BC7BF3" w:rsidRPr="00C02B4A">
        <w:rPr>
          <w:lang w:val="hr-HR"/>
        </w:rPr>
        <w:t>Ombrett</w:t>
      </w:r>
      <w:r w:rsidR="00C02B4A">
        <w:rPr>
          <w:lang w:val="hr-HR"/>
        </w:rPr>
        <w:t>i</w:t>
      </w:r>
      <w:r w:rsidR="00BC7BF3" w:rsidRPr="00C02B4A">
        <w:rPr>
          <w:lang w:val="hr-HR"/>
        </w:rPr>
        <w:t xml:space="preserve"> Belić-Ilijašić (OIB 00873493442)</w:t>
      </w:r>
      <w:r w:rsidR="00C02B4A">
        <w:rPr>
          <w:lang w:val="hr-HR"/>
        </w:rPr>
        <w:t>,</w:t>
      </w:r>
      <w:r w:rsidR="00BC7BF3" w:rsidRPr="00C02B4A">
        <w:rPr>
          <w:lang w:val="hr-HR"/>
        </w:rPr>
        <w:t xml:space="preserve"> Jadranska 2, Rabac </w:t>
      </w:r>
      <w:r w:rsidR="0015229D" w:rsidRPr="00C02B4A">
        <w:rPr>
          <w:bCs/>
          <w:lang w:val="hr-HR"/>
        </w:rPr>
        <w:t xml:space="preserve">određuje </w:t>
      </w:r>
      <w:r w:rsidR="0015229D" w:rsidRPr="00C02B4A">
        <w:rPr>
          <w:lang w:val="hr-HR"/>
        </w:rPr>
        <w:t xml:space="preserve">se konačna nagrada za rad u iznosu od </w:t>
      </w:r>
      <w:r w:rsidR="003C6F30" w:rsidRPr="00C02B4A">
        <w:rPr>
          <w:color w:val="000000"/>
          <w:lang w:val="hr-HR"/>
        </w:rPr>
        <w:t>147.395,96 kn</w:t>
      </w:r>
      <w:r w:rsidR="00191F73" w:rsidRPr="00C02B4A">
        <w:rPr>
          <w:lang w:val="hr-HR"/>
        </w:rPr>
        <w:t>.</w:t>
      </w:r>
    </w:p>
    <w:p w:rsidRDefault="00817300" w:rsidP="00B02DBB" w:rsidR="00817300" w:rsidRPr="00C02B4A">
      <w:pPr>
        <w:jc w:val="both"/>
        <w:rPr>
          <w:lang w:val="hr-HR"/>
        </w:rPr>
      </w:pPr>
    </w:p>
    <w:p w:rsidRDefault="0015229D" w:rsidP="0015229D" w:rsidR="0015229D" w:rsidRPr="00C02B4A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C02B4A">
      <w:pPr>
        <w:pStyle w:val="Obinitekst"/>
        <w:jc w:val="center"/>
        <w:rPr>
          <w:rFonts w:cs="Times New Roman" w:eastAsia="MS Mincho" w:hAnsi="Times New Roman" w:ascii="Times New Roman"/>
        </w:rPr>
      </w:pPr>
      <w:r w:rsidRPr="00C02B4A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C02B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C02B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C850D8" w:rsidR="00BC7BF3" w:rsidRPr="00C02B4A">
      <w:pPr>
        <w:ind w:firstLine="708"/>
        <w:jc w:val="both"/>
        <w:rPr>
          <w:lang w:val="hr-HR"/>
        </w:rPr>
      </w:pPr>
      <w:r w:rsidRPr="00C02B4A">
        <w:rPr>
          <w:lang w:val="hr-HR"/>
        </w:rPr>
        <w:t>Stečajn</w:t>
      </w:r>
      <w:r w:rsidR="004A2E90" w:rsidRPr="00C02B4A">
        <w:rPr>
          <w:lang w:val="hr-HR"/>
        </w:rPr>
        <w:t>a</w:t>
      </w:r>
      <w:r w:rsidR="00256298" w:rsidRPr="00C02B4A">
        <w:rPr>
          <w:lang w:val="hr-HR"/>
        </w:rPr>
        <w:t xml:space="preserve"> u</w:t>
      </w:r>
      <w:r w:rsidRPr="00C02B4A">
        <w:rPr>
          <w:lang w:val="hr-HR"/>
        </w:rPr>
        <w:t>pravitelj</w:t>
      </w:r>
      <w:r w:rsidR="004A2E90" w:rsidRPr="00C02B4A">
        <w:rPr>
          <w:lang w:val="hr-HR"/>
        </w:rPr>
        <w:t>ica je u</w:t>
      </w:r>
      <w:r w:rsidR="00191F73" w:rsidRPr="00C02B4A">
        <w:rPr>
          <w:lang w:val="hr-HR"/>
        </w:rPr>
        <w:t xml:space="preserve"> podnes</w:t>
      </w:r>
      <w:r w:rsidR="00BC7BF3" w:rsidRPr="00C02B4A">
        <w:rPr>
          <w:lang w:val="hr-HR"/>
        </w:rPr>
        <w:t>ku od 31. srpnja 201</w:t>
      </w:r>
      <w:r w:rsidR="00C850D8" w:rsidRPr="00C02B4A">
        <w:rPr>
          <w:lang w:val="hr-HR"/>
        </w:rPr>
        <w:t>8.</w:t>
      </w:r>
      <w:r w:rsidR="00747AF5" w:rsidRPr="00C02B4A">
        <w:rPr>
          <w:lang w:val="hr-HR"/>
        </w:rPr>
        <w:t xml:space="preserve"> </w:t>
      </w:r>
      <w:r w:rsidR="00C850D8" w:rsidRPr="00C02B4A">
        <w:rPr>
          <w:lang w:val="hr-HR"/>
        </w:rPr>
        <w:t>predložila da joj sud odredi konačnu nagradu</w:t>
      </w:r>
      <w:r w:rsidR="00C02B4A">
        <w:rPr>
          <w:lang w:val="hr-HR"/>
        </w:rPr>
        <w:t>,</w:t>
      </w:r>
      <w:r w:rsidR="00C850D8" w:rsidRPr="00C02B4A">
        <w:rPr>
          <w:lang w:val="hr-HR"/>
        </w:rPr>
        <w:t xml:space="preserve"> </w:t>
      </w:r>
      <w:r w:rsidR="00BC7BF3" w:rsidRPr="00C02B4A">
        <w:rPr>
          <w:lang w:val="hr-HR"/>
        </w:rPr>
        <w:t>budući je unovčena sva imovina dužnika za iznos od 1.847.085,50 kn.</w:t>
      </w:r>
    </w:p>
    <w:p w:rsidRDefault="0015229D" w:rsidP="00BC7BF3" w:rsidR="0015229D" w:rsidRPr="00C02B4A">
      <w:pPr>
        <w:pStyle w:val="Bezproreda"/>
        <w:ind w:firstLine="708"/>
        <w:jc w:val="both"/>
        <w:rPr>
          <w:lang w:val="hr-HR"/>
        </w:rPr>
      </w:pPr>
      <w:r w:rsidRPr="00C02B4A">
        <w:rPr>
          <w:lang w:val="hr-HR"/>
        </w:rPr>
        <w:t xml:space="preserve">Odredbom članka </w:t>
      </w:r>
      <w:r w:rsidR="0046220D" w:rsidRPr="00C02B4A">
        <w:rPr>
          <w:lang w:val="hr-HR"/>
        </w:rPr>
        <w:t xml:space="preserve">94. </w:t>
      </w:r>
      <w:r w:rsidRPr="00C02B4A">
        <w:rPr>
          <w:lang w:val="hr-HR"/>
        </w:rPr>
        <w:t xml:space="preserve"> stavak 1. </w:t>
      </w:r>
      <w:r w:rsidR="001B70F8" w:rsidRPr="00C02B4A">
        <w:rPr>
          <w:lang w:val="hr-HR"/>
        </w:rPr>
        <w:t>Stečajnog zakona („Narodne novine“ broj 71/15,</w:t>
      </w:r>
      <w:r w:rsidR="004A2E90" w:rsidRPr="00C02B4A">
        <w:rPr>
          <w:lang w:val="hr-HR"/>
        </w:rPr>
        <w:t xml:space="preserve"> 104/17, u daljnjem tekstu  </w:t>
      </w:r>
      <w:r w:rsidR="001B70F8" w:rsidRPr="00C02B4A">
        <w:rPr>
          <w:lang w:val="hr-HR"/>
        </w:rPr>
        <w:t xml:space="preserve">SZ) </w:t>
      </w:r>
      <w:r w:rsidRPr="00C02B4A">
        <w:rPr>
          <w:lang w:val="hr-HR"/>
        </w:rPr>
        <w:t xml:space="preserve">propisano je da stečajni upravitelj ima pravo na nagradu </w:t>
      </w:r>
      <w:r w:rsidR="0046220D" w:rsidRPr="00C02B4A">
        <w:rPr>
          <w:lang w:eastAsia="hr-HR" w:val="hr-HR"/>
        </w:rPr>
        <w:t xml:space="preserve">za svoj rad i naknadu stvarnih troškova, dok je u stavku 2. </w:t>
      </w:r>
      <w:r w:rsidRPr="00C02B4A">
        <w:rPr>
          <w:lang w:val="hr-HR"/>
        </w:rPr>
        <w:t xml:space="preserve">istog članka propisano da nagradu </w:t>
      </w:r>
      <w:r w:rsidR="0046220D" w:rsidRPr="00C02B4A">
        <w:rPr>
          <w:lang w:eastAsia="hr-HR" w:val="hr-HR"/>
        </w:rPr>
        <w:t xml:space="preserve">stečajnom upravitelju rješenjem određuje sud prema </w:t>
      </w:r>
      <w:r w:rsidR="00C02B4A" w:rsidRPr="00C02B4A">
        <w:rPr>
          <w:lang w:eastAsia="hr-HR" w:val="hr-HR"/>
        </w:rPr>
        <w:t xml:space="preserve">Uredbi </w:t>
      </w:r>
      <w:r w:rsidR="0046220D" w:rsidRPr="00C02B4A">
        <w:rPr>
          <w:lang w:eastAsia="hr-HR" w:val="hr-HR"/>
        </w:rPr>
        <w:t>kojom Vlada Republike Hrvatske utvrđuje kriterije i način obračuna i plaćanja nagrade stečajnim upraviteljima</w:t>
      </w:r>
      <w:r w:rsidRPr="00C02B4A">
        <w:rPr>
          <w:lang w:val="hr-HR"/>
        </w:rPr>
        <w:t xml:space="preserve">. </w:t>
      </w:r>
      <w:r w:rsidR="00C02B4A">
        <w:rPr>
          <w:lang w:val="hr-HR"/>
        </w:rPr>
        <w:t xml:space="preserve"> </w:t>
      </w:r>
    </w:p>
    <w:p w:rsidRDefault="00593937" w:rsidP="00F82A82" w:rsidR="00C850D8" w:rsidRPr="00C02B4A">
      <w:pPr>
        <w:pStyle w:val="Bezproreda"/>
        <w:ind w:firstLine="708"/>
        <w:jc w:val="both"/>
        <w:rPr>
          <w:lang w:val="hr-HR"/>
        </w:rPr>
      </w:pPr>
      <w:r w:rsidRPr="00C02B4A">
        <w:rPr>
          <w:lang w:val="hr-HR"/>
        </w:rPr>
        <w:t>Odredbom član</w:t>
      </w:r>
      <w:r w:rsidR="00C02B4A" w:rsidRPr="00C02B4A">
        <w:rPr>
          <w:lang w:val="hr-HR"/>
        </w:rPr>
        <w:t>k</w:t>
      </w:r>
      <w:r w:rsidRPr="00C02B4A">
        <w:rPr>
          <w:lang w:val="hr-HR"/>
        </w:rPr>
        <w:t xml:space="preserve">a </w:t>
      </w:r>
      <w:r w:rsidR="00C850D8" w:rsidRPr="00C02B4A">
        <w:rPr>
          <w:lang w:val="hr-HR"/>
        </w:rPr>
        <w:t>13.</w:t>
      </w:r>
      <w:r w:rsidRPr="00C02B4A">
        <w:rPr>
          <w:lang w:val="hr-HR"/>
        </w:rPr>
        <w:t xml:space="preserve"> stavak 1. Uredbe o kriterijima i načinu obračuna i plaćanja nagrade stečajnim upraviteljima (“Narodne novine” br. 105/15, u daljnjem tekstu Uredba) propisano je da </w:t>
      </w:r>
      <w:r w:rsidR="00C850D8" w:rsidRPr="00C02B4A">
        <w:rPr>
          <w:lang w:val="hr-HR"/>
        </w:rPr>
        <w:t>ako se stečajni postupak nastavlja radi naknadne diobe ili se provodi nad imovinom pravne osobe koja je prestala postojati, stečajnom upravitelju</w:t>
      </w:r>
      <w:r w:rsidR="00C02B4A">
        <w:rPr>
          <w:lang w:val="hr-HR"/>
        </w:rPr>
        <w:t xml:space="preserve"> se</w:t>
      </w:r>
      <w:r w:rsidR="00C850D8" w:rsidRPr="00C02B4A">
        <w:rPr>
          <w:lang w:val="hr-HR"/>
        </w:rPr>
        <w:t xml:space="preserve"> nagrada, dodatna nagrada i posebna nagrada određuju prema odredbama te Uredbe</w:t>
      </w:r>
      <w:r w:rsidR="00F82A82" w:rsidRPr="00C02B4A">
        <w:rPr>
          <w:lang w:val="hr-HR"/>
        </w:rPr>
        <w:t>, time da s</w:t>
      </w:r>
      <w:r w:rsidR="00C850D8" w:rsidRPr="00C02B4A">
        <w:rPr>
          <w:lang w:val="hr-HR"/>
        </w:rPr>
        <w:t>tavak 2. istog članka propisuje da je osnovica za utvrđivanje nagrade iz stavka 1. tog članka iznos koji će se naknadnom diobom isplatiti vjerovnicima.</w:t>
      </w:r>
    </w:p>
    <w:p w:rsidRDefault="0046220D" w:rsidP="004457FC" w:rsidR="004457FC" w:rsidRPr="00C02B4A">
      <w:pPr>
        <w:pStyle w:val="Bezproreda"/>
        <w:ind w:firstLine="708"/>
        <w:jc w:val="both"/>
        <w:rPr>
          <w:lang w:val="hr-HR"/>
        </w:rPr>
      </w:pPr>
      <w:r w:rsidRPr="00C02B4A">
        <w:rPr>
          <w:lang w:val="hr-HR"/>
        </w:rPr>
        <w:t xml:space="preserve">Uvidom u spis </w:t>
      </w:r>
      <w:r w:rsidR="007E7097" w:rsidRPr="00C02B4A">
        <w:rPr>
          <w:lang w:val="hr-HR"/>
        </w:rPr>
        <w:t xml:space="preserve">utvrđeno je </w:t>
      </w:r>
      <w:r w:rsidR="004457FC" w:rsidRPr="00C02B4A">
        <w:rPr>
          <w:lang w:val="hr-HR"/>
        </w:rPr>
        <w:t xml:space="preserve">da se </w:t>
      </w:r>
      <w:r w:rsidR="00F82A82" w:rsidRPr="00C02B4A">
        <w:rPr>
          <w:lang w:val="hr-HR"/>
        </w:rPr>
        <w:t xml:space="preserve">stečajni vjerovnici viših isplatnih redova </w:t>
      </w:r>
      <w:r w:rsidR="004457FC" w:rsidRPr="00C02B4A">
        <w:rPr>
          <w:lang w:val="hr-HR"/>
        </w:rPr>
        <w:t>naknadnom diobom ima</w:t>
      </w:r>
      <w:r w:rsidR="00D0533C" w:rsidRPr="00C02B4A">
        <w:rPr>
          <w:lang w:val="hr-HR"/>
        </w:rPr>
        <w:t xml:space="preserve">ju namiriti </w:t>
      </w:r>
      <w:r w:rsidR="004457FC" w:rsidRPr="00C02B4A">
        <w:rPr>
          <w:lang w:val="hr-HR"/>
        </w:rPr>
        <w:t>iznos</w:t>
      </w:r>
      <w:r w:rsidR="00D0533C" w:rsidRPr="00C02B4A">
        <w:rPr>
          <w:lang w:val="hr-HR"/>
        </w:rPr>
        <w:t>om od</w:t>
      </w:r>
      <w:r w:rsidR="004457FC" w:rsidRPr="00C02B4A">
        <w:rPr>
          <w:lang w:val="hr-HR"/>
        </w:rPr>
        <w:t xml:space="preserve"> </w:t>
      </w:r>
      <w:r w:rsidR="00C65D61" w:rsidRPr="00C02B4A">
        <w:rPr>
          <w:lang w:val="hr-HR"/>
        </w:rPr>
        <w:t xml:space="preserve">1.677. 085,50 </w:t>
      </w:r>
      <w:r w:rsidR="004457FC" w:rsidRPr="00C02B4A">
        <w:rPr>
          <w:lang w:val="hr-HR"/>
        </w:rPr>
        <w:t>kn.</w:t>
      </w:r>
    </w:p>
    <w:p w:rsidRDefault="004457FC" w:rsidP="003C6F30" w:rsidR="00F82A82" w:rsidRPr="00C02B4A">
      <w:pPr>
        <w:ind w:firstLine="708"/>
        <w:jc w:val="both"/>
        <w:rPr>
          <w:lang w:val="hr-HR"/>
        </w:rPr>
      </w:pPr>
      <w:r w:rsidRPr="00C02B4A">
        <w:rPr>
          <w:lang w:val="hr-HR"/>
        </w:rPr>
        <w:lastRenderedPageBreak/>
        <w:t xml:space="preserve">Stoga, je </w:t>
      </w:r>
      <w:r w:rsidRPr="00C02B4A">
        <w:rPr>
          <w:color w:val="000000"/>
          <w:lang w:val="hr-HR"/>
        </w:rPr>
        <w:t>p</w:t>
      </w:r>
      <w:r w:rsidR="00D71723" w:rsidRPr="00C02B4A">
        <w:rPr>
          <w:color w:val="000000"/>
          <w:lang w:val="hr-HR"/>
        </w:rPr>
        <w:t xml:space="preserve">rimjenom </w:t>
      </w:r>
      <w:r w:rsidRPr="00C02B4A">
        <w:rPr>
          <w:color w:val="000000"/>
          <w:lang w:val="hr-HR"/>
        </w:rPr>
        <w:t xml:space="preserve">tablice iz članka 7. Uredbe, vodeći pri tome računa da je </w:t>
      </w:r>
      <w:r w:rsidRPr="00C02B4A">
        <w:rPr>
          <w:lang w:val="hr-HR"/>
        </w:rPr>
        <w:t>osnovica za utvrđivanje nagrade iznos koji će se naknadnom diobom isplatiti vjerovnicima, određena konačna nagrada stečajnom upravit</w:t>
      </w:r>
      <w:r w:rsidR="00C02B4A" w:rsidRPr="00C02B4A">
        <w:rPr>
          <w:lang w:val="hr-HR"/>
        </w:rPr>
        <w:t>e</w:t>
      </w:r>
      <w:r w:rsidRPr="00C02B4A">
        <w:rPr>
          <w:lang w:val="hr-HR"/>
        </w:rPr>
        <w:t xml:space="preserve">lju i to za </w:t>
      </w:r>
      <w:r w:rsidR="00DC1921" w:rsidRPr="00C02B4A">
        <w:rPr>
          <w:lang w:val="hr-HR"/>
        </w:rPr>
        <w:t>namirenje vjerovnika</w:t>
      </w:r>
      <w:r w:rsidR="00C02B4A">
        <w:rPr>
          <w:lang w:val="hr-HR"/>
        </w:rPr>
        <w:t xml:space="preserve"> </w:t>
      </w:r>
      <w:r w:rsidR="00DC1921" w:rsidRPr="00C02B4A">
        <w:rPr>
          <w:lang w:val="hr-HR"/>
        </w:rPr>
        <w:t xml:space="preserve">do 100.000,00 kn nagrada od 16% iznosi 16.000,00 kn, na razliku od </w:t>
      </w:r>
      <w:r w:rsidR="00DC1921" w:rsidRPr="00C02B4A">
        <w:rPr>
          <w:color w:val="000000"/>
          <w:lang w:eastAsia="hr-HR" w:val="hr-HR"/>
        </w:rPr>
        <w:t xml:space="preserve">100.000,01 kn do 300,000,00 kn </w:t>
      </w:r>
      <w:r w:rsidR="00DC1921" w:rsidRPr="00C02B4A">
        <w:rPr>
          <w:lang w:val="hr-HR"/>
        </w:rPr>
        <w:t xml:space="preserve">nagrada od 12% iznosi 23.999,88 kn, </w:t>
      </w:r>
      <w:r w:rsidR="00DC1921" w:rsidRPr="00C02B4A">
        <w:rPr>
          <w:color w:val="000000"/>
          <w:lang w:eastAsia="hr-HR" w:val="hr-HR"/>
        </w:rPr>
        <w:t>na razliku od</w:t>
      </w:r>
      <w:r w:rsidR="00DC1921" w:rsidRPr="00C02B4A">
        <w:rPr>
          <w:lang w:val="hr-HR"/>
        </w:rPr>
        <w:t xml:space="preserve"> 300.00</w:t>
      </w:r>
      <w:r w:rsidR="00E912A5" w:rsidRPr="00C02B4A">
        <w:rPr>
          <w:lang w:val="hr-HR"/>
        </w:rPr>
        <w:t>0</w:t>
      </w:r>
      <w:r w:rsidR="00DC1921" w:rsidRPr="00C02B4A">
        <w:rPr>
          <w:lang w:val="hr-HR"/>
        </w:rPr>
        <w:t>,0</w:t>
      </w:r>
      <w:r w:rsidR="00E912A5" w:rsidRPr="00C02B4A">
        <w:rPr>
          <w:lang w:val="hr-HR"/>
        </w:rPr>
        <w:t>1</w:t>
      </w:r>
      <w:r w:rsidR="00DC1921" w:rsidRPr="00C02B4A">
        <w:rPr>
          <w:lang w:val="hr-HR"/>
        </w:rPr>
        <w:t xml:space="preserve"> kn do 500.000,00 kn nagrada od 10% iznosi 19.999,99 kn, </w:t>
      </w:r>
      <w:r w:rsidR="00DC1921" w:rsidRPr="00C02B4A">
        <w:rPr>
          <w:color w:val="000000"/>
          <w:lang w:eastAsia="hr-HR" w:val="hr-HR"/>
        </w:rPr>
        <w:t>na razliku od</w:t>
      </w:r>
      <w:r w:rsidR="00DC1921" w:rsidRPr="00C02B4A">
        <w:rPr>
          <w:lang w:val="hr-HR"/>
        </w:rPr>
        <w:t xml:space="preserve"> 500.00,0</w:t>
      </w:r>
      <w:r w:rsidR="00E912A5" w:rsidRPr="00C02B4A">
        <w:rPr>
          <w:lang w:val="hr-HR"/>
        </w:rPr>
        <w:t>1</w:t>
      </w:r>
      <w:r w:rsidR="00DC1921" w:rsidRPr="00C02B4A">
        <w:rPr>
          <w:lang w:val="hr-HR"/>
        </w:rPr>
        <w:t xml:space="preserve"> kn do 1.000.000,00 kn nagrada od 8% iznosi 39.999,92 kn, na razliku od 1.000.00</w:t>
      </w:r>
      <w:r w:rsidR="00E912A5" w:rsidRPr="00C02B4A">
        <w:rPr>
          <w:lang w:val="hr-HR"/>
        </w:rPr>
        <w:t>00</w:t>
      </w:r>
      <w:r w:rsidR="00DC1921" w:rsidRPr="00C02B4A">
        <w:rPr>
          <w:lang w:val="hr-HR"/>
        </w:rPr>
        <w:t>,0</w:t>
      </w:r>
      <w:r w:rsidR="00E912A5" w:rsidRPr="00C02B4A">
        <w:rPr>
          <w:lang w:val="hr-HR"/>
        </w:rPr>
        <w:t>1</w:t>
      </w:r>
      <w:r w:rsidR="00DC1921" w:rsidRPr="00C02B4A">
        <w:rPr>
          <w:lang w:val="hr-HR"/>
        </w:rPr>
        <w:t xml:space="preserve"> kn do </w:t>
      </w:r>
      <w:r w:rsidR="00C02B4A">
        <w:rPr>
          <w:lang w:val="hr-HR"/>
        </w:rPr>
        <w:t>1.677.</w:t>
      </w:r>
      <w:r w:rsidR="003C6F30" w:rsidRPr="00C02B4A">
        <w:rPr>
          <w:lang w:val="hr-HR"/>
        </w:rPr>
        <w:t xml:space="preserve">085,50 </w:t>
      </w:r>
      <w:r w:rsidR="00DC1921" w:rsidRPr="00C02B4A">
        <w:rPr>
          <w:lang w:val="hr-HR"/>
        </w:rPr>
        <w:t xml:space="preserve">kn nagrada od 7% iznosi </w:t>
      </w:r>
      <w:r w:rsidR="003C6F30" w:rsidRPr="00C02B4A">
        <w:rPr>
          <w:lang w:val="hr-HR"/>
        </w:rPr>
        <w:t xml:space="preserve">47.395,98 </w:t>
      </w:r>
      <w:r w:rsidR="00DC1921" w:rsidRPr="00C02B4A">
        <w:rPr>
          <w:lang w:val="hr-HR"/>
        </w:rPr>
        <w:t>kn, te na razliku od 5.000.00</w:t>
      </w:r>
      <w:r w:rsidR="00E912A5" w:rsidRPr="00C02B4A">
        <w:rPr>
          <w:lang w:val="hr-HR"/>
        </w:rPr>
        <w:t>0</w:t>
      </w:r>
      <w:r w:rsidR="00DC1921" w:rsidRPr="00C02B4A">
        <w:rPr>
          <w:lang w:val="hr-HR"/>
        </w:rPr>
        <w:t>,0</w:t>
      </w:r>
      <w:r w:rsidR="00E912A5" w:rsidRPr="00C02B4A">
        <w:rPr>
          <w:lang w:val="hr-HR"/>
        </w:rPr>
        <w:t>1</w:t>
      </w:r>
      <w:r w:rsidR="00DC1921" w:rsidRPr="00C02B4A">
        <w:rPr>
          <w:lang w:val="hr-HR"/>
        </w:rPr>
        <w:t xml:space="preserve"> kn do</w:t>
      </w:r>
      <w:r w:rsidR="006E0480" w:rsidRPr="00C02B4A">
        <w:rPr>
          <w:lang w:val="hr-HR"/>
        </w:rPr>
        <w:t xml:space="preserve"> 5.900.000,00</w:t>
      </w:r>
      <w:r w:rsidR="00E912A5" w:rsidRPr="00C02B4A">
        <w:rPr>
          <w:lang w:val="hr-HR"/>
        </w:rPr>
        <w:t xml:space="preserve"> </w:t>
      </w:r>
      <w:r w:rsidR="00DC1921" w:rsidRPr="00C02B4A">
        <w:rPr>
          <w:lang w:val="hr-HR"/>
        </w:rPr>
        <w:t xml:space="preserve"> kn  nagrada od </w:t>
      </w:r>
      <w:r w:rsidR="00E912A5" w:rsidRPr="00C02B4A">
        <w:rPr>
          <w:lang w:val="hr-HR"/>
        </w:rPr>
        <w:t>6</w:t>
      </w:r>
      <w:r w:rsidR="00DC1921" w:rsidRPr="00C02B4A">
        <w:rPr>
          <w:lang w:val="hr-HR"/>
        </w:rPr>
        <w:t xml:space="preserve">% iznosi </w:t>
      </w:r>
      <w:r w:rsidR="006E0480" w:rsidRPr="00C02B4A">
        <w:rPr>
          <w:lang w:val="hr-HR"/>
        </w:rPr>
        <w:t xml:space="preserve">53.999,99 </w:t>
      </w:r>
      <w:r w:rsidR="00DC1921" w:rsidRPr="00C02B4A">
        <w:rPr>
          <w:lang w:val="hr-HR"/>
        </w:rPr>
        <w:t xml:space="preserve">kn, odnosno ukupno </w:t>
      </w:r>
      <w:r w:rsidR="003C6F30" w:rsidRPr="00C02B4A">
        <w:rPr>
          <w:color w:val="000000"/>
          <w:lang w:val="hr-HR"/>
        </w:rPr>
        <w:t xml:space="preserve">147.395,96 </w:t>
      </w:r>
      <w:r w:rsidR="00DC1921" w:rsidRPr="00C02B4A">
        <w:rPr>
          <w:lang w:val="hr-HR"/>
        </w:rPr>
        <w:t>kn.</w:t>
      </w:r>
    </w:p>
    <w:p w:rsidRDefault="00593937" w:rsidP="00D71723" w:rsidR="0046220D" w:rsidRPr="00C02B4A">
      <w:pPr>
        <w:ind w:firstLine="708"/>
        <w:jc w:val="both"/>
        <w:rPr>
          <w:bCs/>
          <w:color w:val="000000"/>
          <w:lang w:val="hr-HR"/>
        </w:rPr>
      </w:pPr>
      <w:r w:rsidRPr="00C02B4A">
        <w:rPr>
          <w:color w:val="000000"/>
          <w:lang w:val="hr-HR"/>
        </w:rPr>
        <w:t>V</w:t>
      </w:r>
      <w:r w:rsidR="00D71723" w:rsidRPr="00C02B4A">
        <w:rPr>
          <w:color w:val="000000"/>
          <w:lang w:val="hr-HR"/>
        </w:rPr>
        <w:t xml:space="preserve">aljalo je </w:t>
      </w:r>
      <w:r w:rsidRPr="00C02B4A">
        <w:rPr>
          <w:color w:val="000000"/>
          <w:lang w:val="hr-HR"/>
        </w:rPr>
        <w:t xml:space="preserve">stoga </w:t>
      </w:r>
      <w:r w:rsidR="00B11AD5" w:rsidRPr="00C02B4A">
        <w:rPr>
          <w:color w:val="000000"/>
          <w:lang w:val="hr-HR"/>
        </w:rPr>
        <w:t>na</w:t>
      </w:r>
      <w:r w:rsidR="007E7097" w:rsidRPr="00C02B4A">
        <w:rPr>
          <w:color w:val="000000"/>
          <w:lang w:val="hr-HR"/>
        </w:rPr>
        <w:t xml:space="preserve"> osnovu navedene odredbe članka </w:t>
      </w:r>
      <w:r w:rsidR="007E7097" w:rsidRPr="00C02B4A">
        <w:rPr>
          <w:lang w:val="hr-HR"/>
        </w:rPr>
        <w:t>94.  stavak 2.</w:t>
      </w:r>
      <w:r w:rsidR="001B70F8" w:rsidRPr="00C02B4A">
        <w:rPr>
          <w:lang w:val="hr-HR"/>
        </w:rPr>
        <w:t xml:space="preserve"> </w:t>
      </w:r>
      <w:r w:rsidR="00A1619F" w:rsidRPr="00C02B4A">
        <w:rPr>
          <w:lang w:val="hr-HR"/>
        </w:rPr>
        <w:t xml:space="preserve"> </w:t>
      </w:r>
      <w:r w:rsidR="007E7097" w:rsidRPr="00C02B4A">
        <w:rPr>
          <w:lang w:val="hr-HR"/>
        </w:rPr>
        <w:t>SZ</w:t>
      </w:r>
      <w:r w:rsidR="001B70F8" w:rsidRPr="00C02B4A">
        <w:rPr>
          <w:lang w:val="hr-HR"/>
        </w:rPr>
        <w:t xml:space="preserve"> </w:t>
      </w:r>
      <w:r w:rsidR="00D71723" w:rsidRPr="00C02B4A">
        <w:rPr>
          <w:color w:val="000000"/>
          <w:lang w:val="hr-HR"/>
        </w:rPr>
        <w:t>odlučiti</w:t>
      </w:r>
      <w:r w:rsidR="007E7097" w:rsidRPr="00C02B4A">
        <w:rPr>
          <w:color w:val="000000"/>
          <w:lang w:val="hr-HR"/>
        </w:rPr>
        <w:t xml:space="preserve"> </w:t>
      </w:r>
      <w:r w:rsidR="00D71723" w:rsidRPr="00C02B4A">
        <w:rPr>
          <w:color w:val="000000"/>
          <w:lang w:val="hr-HR"/>
        </w:rPr>
        <w:t xml:space="preserve">kao u izreci ovog rješenja.  </w:t>
      </w:r>
      <w:r w:rsidR="0046220D" w:rsidRPr="00C02B4A">
        <w:rPr>
          <w:color w:val="000000"/>
          <w:lang w:val="hr-HR"/>
        </w:rPr>
        <w:t xml:space="preserve"> </w:t>
      </w:r>
    </w:p>
    <w:p w:rsidRDefault="00C02B4A" w:rsidP="0015229D" w:rsidR="0046220D" w:rsidRPr="00C02B4A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5229D" w:rsidP="00C02B4A" w:rsidR="0015229D" w:rsidRPr="00C02B4A">
      <w:pPr>
        <w:jc w:val="center"/>
        <w:rPr>
          <w:rFonts w:eastAsia="MS Mincho"/>
          <w:lang w:val="hr-HR"/>
        </w:rPr>
      </w:pPr>
      <w:r w:rsidRPr="00C02B4A">
        <w:rPr>
          <w:rFonts w:eastAsia="MS Mincho"/>
          <w:lang w:val="hr-HR"/>
        </w:rPr>
        <w:t xml:space="preserve">U Rijeci, </w:t>
      </w:r>
      <w:r w:rsidR="00C02B4A">
        <w:rPr>
          <w:rFonts w:eastAsia="MS Mincho"/>
          <w:lang w:val="hr-HR"/>
        </w:rPr>
        <w:t>2</w:t>
      </w:r>
      <w:r w:rsidR="003C6F30" w:rsidRPr="00C02B4A">
        <w:rPr>
          <w:rFonts w:eastAsia="MS Mincho"/>
          <w:lang w:val="hr-HR"/>
        </w:rPr>
        <w:t xml:space="preserve">. kolovoza </w:t>
      </w:r>
      <w:r w:rsidR="00F82A82" w:rsidRPr="00C02B4A">
        <w:rPr>
          <w:lang w:val="hr-HR"/>
        </w:rPr>
        <w:t>2018</w:t>
      </w:r>
      <w:r w:rsidR="004A2E90" w:rsidRPr="00C02B4A">
        <w:rPr>
          <w:lang w:val="hr-HR"/>
        </w:rPr>
        <w:t>.</w:t>
      </w:r>
    </w:p>
    <w:p w:rsidRDefault="0015229D" w:rsidP="0015229D" w:rsidR="0015229D" w:rsidRPr="00C02B4A">
      <w:pPr>
        <w:ind w:firstLine="708"/>
        <w:jc w:val="both"/>
        <w:rPr>
          <w:lang w:val="hr-HR"/>
        </w:rPr>
      </w:pPr>
    </w:p>
    <w:p w:rsidRDefault="004A2E90" w:rsidP="001B70F8" w:rsidR="001B70F8" w:rsidRPr="00C02B4A">
      <w:pPr>
        <w:ind w:left="7080"/>
        <w:jc w:val="both"/>
        <w:rPr>
          <w:rFonts w:eastAsia="MS Mincho"/>
          <w:lang w:val="hr-HR"/>
        </w:rPr>
      </w:pPr>
      <w:r w:rsidRPr="00C02B4A">
        <w:rPr>
          <w:rFonts w:eastAsia="MS Mincho"/>
          <w:lang w:val="hr-HR"/>
        </w:rPr>
        <w:t xml:space="preserve">   </w:t>
      </w:r>
      <w:r w:rsidR="007E7097" w:rsidRPr="00C02B4A">
        <w:rPr>
          <w:rFonts w:eastAsia="MS Mincho"/>
          <w:lang w:val="hr-HR"/>
        </w:rPr>
        <w:t>S</w:t>
      </w:r>
      <w:r w:rsidR="001B70F8" w:rsidRPr="00C02B4A">
        <w:rPr>
          <w:rFonts w:eastAsia="MS Mincho"/>
          <w:lang w:val="hr-HR"/>
        </w:rPr>
        <w:t>udac</w:t>
      </w:r>
    </w:p>
    <w:p w:rsidRDefault="00C02B4A" w:rsidP="00C02B4A" w:rsidR="0015229D" w:rsidRPr="00C02B4A">
      <w:pPr>
        <w:ind w:left="6372"/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</w:t>
      </w:r>
      <w:r w:rsidR="001B70F8" w:rsidRPr="00C02B4A">
        <w:rPr>
          <w:rFonts w:eastAsia="MS Mincho"/>
          <w:lang w:val="hr-HR"/>
        </w:rPr>
        <w:t>L</w:t>
      </w:r>
      <w:r w:rsidR="0015229D" w:rsidRPr="00C02B4A">
        <w:rPr>
          <w:rFonts w:eastAsia="MS Mincho"/>
          <w:lang w:val="hr-HR"/>
        </w:rPr>
        <w:t>iljana Ugrin</w:t>
      </w:r>
      <w:r>
        <w:rPr>
          <w:rFonts w:eastAsia="MS Mincho"/>
          <w:lang w:val="hr-HR"/>
        </w:rPr>
        <w:t>, v.r.</w:t>
      </w:r>
      <w:r w:rsidR="0015229D" w:rsidRPr="00C02B4A">
        <w:rPr>
          <w:rFonts w:eastAsia="MS Mincho"/>
          <w:lang w:val="hr-HR"/>
        </w:rPr>
        <w:t xml:space="preserve">    </w:t>
      </w:r>
    </w:p>
    <w:p w:rsidRDefault="0015229D" w:rsidP="001B70F8" w:rsidR="0015229D" w:rsidRPr="00C02B4A">
      <w:pPr>
        <w:jc w:val="right"/>
        <w:rPr>
          <w:rFonts w:eastAsia="MS Mincho"/>
          <w:lang w:val="hr-HR"/>
        </w:rPr>
      </w:pPr>
      <w:r w:rsidRPr="00C02B4A">
        <w:rPr>
          <w:rFonts w:eastAsia="MS Mincho"/>
          <w:lang w:val="hr-HR"/>
        </w:rPr>
        <w:t xml:space="preserve"> </w:t>
      </w:r>
    </w:p>
    <w:p w:rsidRDefault="00D50BFC" w:rsidP="007E7097" w:rsidR="00D50BFC" w:rsidRPr="00C02B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0533C" w:rsidP="007E7097" w:rsidR="00D0533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02B4A" w:rsidP="007E7097" w:rsidR="00C02B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02B4A" w:rsidP="007E7097" w:rsidR="00C02B4A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C02B4A">
      <w:pPr>
        <w:pStyle w:val="Obinitekst"/>
        <w:jc w:val="both"/>
        <w:rPr>
          <w:rFonts w:cs="Times New Roman" w:eastAsia="MS Mincho" w:hAnsi="Times New Roman" w:ascii="Times New Roman"/>
        </w:rPr>
      </w:pPr>
      <w:r w:rsidRPr="00C02B4A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175A4B">
      <w:pPr>
        <w:jc w:val="both"/>
        <w:rPr>
          <w:lang w:val="hr-HR"/>
        </w:rPr>
      </w:pPr>
      <w:r w:rsidRPr="00C02B4A">
        <w:rPr>
          <w:lang w:val="hr-HR"/>
        </w:rPr>
        <w:tab/>
        <w:t xml:space="preserve">Protiv ovog rješenja pravo na žalbu imaju stečajni upravitelj i svaki stečajni vjerovnik (članka 94. stavak 5. SZ). Žalba se podnosi u roku od 8 dana od dana primitka istog putem ovog suda, u tri istovjetna primjerka. O žalbi odlučuje Visoki trgovački sud Republike Hrvatske. </w:t>
      </w:r>
    </w:p>
    <w:p w:rsidRDefault="00C02B4A" w:rsidP="007E7097" w:rsidR="00C02B4A">
      <w:pPr>
        <w:jc w:val="both"/>
        <w:rPr>
          <w:lang w:val="hr-HR"/>
        </w:rPr>
      </w:pPr>
    </w:p>
    <w:p w:rsidRDefault="00C02B4A" w:rsidP="00C02B4A" w:rsidR="00C02B4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C02B4A" w:rsidP="00C02B4A" w:rsidR="00C02B4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C02B4A" w:rsidP="007E7097" w:rsidR="00C02B4A" w:rsidRPr="00C02B4A">
      <w:pPr>
        <w:jc w:val="both"/>
        <w:rPr>
          <w:lang w:val="hr-HR"/>
        </w:rPr>
      </w:pPr>
    </w:p>
    <w:sectPr w:rsidSect="00C02B4A" w:rsidR="00C02B4A" w:rsidRPr="00C02B4A">
      <w:head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A27" w:rsidR="00255A27">
      <w:r>
        <w:separator/>
      </w:r>
    </w:p>
  </w:endnote>
  <w:endnote w:id="0" w:type="continuationSeparator">
    <w:p w:rsidRDefault="00255A27" w:rsidR="00255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A27" w:rsidR="00255A27">
      <w:r>
        <w:separator/>
      </w:r>
    </w:p>
  </w:footnote>
  <w:footnote w:id="0" w:type="continuationSeparator">
    <w:p w:rsidRDefault="00255A27" w:rsidR="00255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4A" w:rsidP="0013302D" w:rsidR="00F56277" w:rsidRPr="00386B6F">
    <w:pPr>
      <w:pStyle w:val="Zaglavlje"/>
      <w:jc w:val="right"/>
      <w:rPr>
        <w:lang w:val="hr-HR"/>
      </w:rPr>
    </w:pPr>
    <w:r w:rsidRPr="00386B6F">
      <w:t>Posl</w:t>
    </w:r>
    <w:r>
      <w:t xml:space="preserve">ovni broj </w:t>
    </w:r>
    <w:r w:rsidRPr="00386B6F">
      <w:t>7 St-</w:t>
    </w:r>
    <w:r>
      <w:t>84/2017-34</w:t>
    </w:r>
    <w:r w:rsidR="00F56277">
      <w:rPr>
        <w:rFonts w:cs="Arial" w:hAnsi="Arial" w:ascii="Arial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36926"/>
    <w:rsid w:val="0005246A"/>
    <w:rsid w:val="00060C33"/>
    <w:rsid w:val="000B2839"/>
    <w:rsid w:val="000F297B"/>
    <w:rsid w:val="0013302D"/>
    <w:rsid w:val="0015229D"/>
    <w:rsid w:val="00165E37"/>
    <w:rsid w:val="00175A4B"/>
    <w:rsid w:val="00191F73"/>
    <w:rsid w:val="001B70F8"/>
    <w:rsid w:val="001C1841"/>
    <w:rsid w:val="001F3950"/>
    <w:rsid w:val="001F554C"/>
    <w:rsid w:val="001F6BA0"/>
    <w:rsid w:val="002227AF"/>
    <w:rsid w:val="00237D49"/>
    <w:rsid w:val="00255A27"/>
    <w:rsid w:val="00256298"/>
    <w:rsid w:val="00262E7E"/>
    <w:rsid w:val="00275DBF"/>
    <w:rsid w:val="002A0B36"/>
    <w:rsid w:val="002B54ED"/>
    <w:rsid w:val="0033184D"/>
    <w:rsid w:val="00341D0B"/>
    <w:rsid w:val="00364E0E"/>
    <w:rsid w:val="00380254"/>
    <w:rsid w:val="00386B6F"/>
    <w:rsid w:val="003C6F30"/>
    <w:rsid w:val="003D1A40"/>
    <w:rsid w:val="003E1B72"/>
    <w:rsid w:val="003F7516"/>
    <w:rsid w:val="00412AAC"/>
    <w:rsid w:val="00423981"/>
    <w:rsid w:val="004457FC"/>
    <w:rsid w:val="00460515"/>
    <w:rsid w:val="0046220D"/>
    <w:rsid w:val="00493D38"/>
    <w:rsid w:val="004956C7"/>
    <w:rsid w:val="004A1AFB"/>
    <w:rsid w:val="004A2E90"/>
    <w:rsid w:val="004D179D"/>
    <w:rsid w:val="005021A3"/>
    <w:rsid w:val="00542F2E"/>
    <w:rsid w:val="00554282"/>
    <w:rsid w:val="00563148"/>
    <w:rsid w:val="00580D8C"/>
    <w:rsid w:val="00593937"/>
    <w:rsid w:val="005B104A"/>
    <w:rsid w:val="005B4210"/>
    <w:rsid w:val="005B65BC"/>
    <w:rsid w:val="005C5CEC"/>
    <w:rsid w:val="005F4723"/>
    <w:rsid w:val="006453ED"/>
    <w:rsid w:val="0066645F"/>
    <w:rsid w:val="006A5077"/>
    <w:rsid w:val="006B1984"/>
    <w:rsid w:val="006B1A71"/>
    <w:rsid w:val="006E0238"/>
    <w:rsid w:val="006E0480"/>
    <w:rsid w:val="00747AF5"/>
    <w:rsid w:val="007B50A4"/>
    <w:rsid w:val="007B78F1"/>
    <w:rsid w:val="007C63A4"/>
    <w:rsid w:val="007E7097"/>
    <w:rsid w:val="007E7628"/>
    <w:rsid w:val="0080072A"/>
    <w:rsid w:val="00817300"/>
    <w:rsid w:val="00824345"/>
    <w:rsid w:val="00825A00"/>
    <w:rsid w:val="00827D9C"/>
    <w:rsid w:val="00830AA1"/>
    <w:rsid w:val="0083625C"/>
    <w:rsid w:val="00842E73"/>
    <w:rsid w:val="00865978"/>
    <w:rsid w:val="008900E8"/>
    <w:rsid w:val="00951C9B"/>
    <w:rsid w:val="00980B0B"/>
    <w:rsid w:val="009B2219"/>
    <w:rsid w:val="009C1EAA"/>
    <w:rsid w:val="009C22C8"/>
    <w:rsid w:val="009E09C7"/>
    <w:rsid w:val="009E3672"/>
    <w:rsid w:val="009F3EBA"/>
    <w:rsid w:val="00A1619F"/>
    <w:rsid w:val="00AC594E"/>
    <w:rsid w:val="00AC6E15"/>
    <w:rsid w:val="00AE64D7"/>
    <w:rsid w:val="00AF514D"/>
    <w:rsid w:val="00AF6424"/>
    <w:rsid w:val="00B02DBB"/>
    <w:rsid w:val="00B11AD5"/>
    <w:rsid w:val="00BB44A2"/>
    <w:rsid w:val="00BC07ED"/>
    <w:rsid w:val="00BC7BF3"/>
    <w:rsid w:val="00C02B4A"/>
    <w:rsid w:val="00C406AE"/>
    <w:rsid w:val="00C50227"/>
    <w:rsid w:val="00C65D61"/>
    <w:rsid w:val="00C850D8"/>
    <w:rsid w:val="00C86B63"/>
    <w:rsid w:val="00CA4B4A"/>
    <w:rsid w:val="00D0533C"/>
    <w:rsid w:val="00D33467"/>
    <w:rsid w:val="00D45562"/>
    <w:rsid w:val="00D50BFC"/>
    <w:rsid w:val="00D56DC7"/>
    <w:rsid w:val="00D71723"/>
    <w:rsid w:val="00D92533"/>
    <w:rsid w:val="00DC1921"/>
    <w:rsid w:val="00DC2A91"/>
    <w:rsid w:val="00DC7EAF"/>
    <w:rsid w:val="00E7583B"/>
    <w:rsid w:val="00E76BF1"/>
    <w:rsid w:val="00E77E35"/>
    <w:rsid w:val="00E912A5"/>
    <w:rsid w:val="00F32A50"/>
    <w:rsid w:val="00F362B6"/>
    <w:rsid w:val="00F56277"/>
    <w:rsid w:val="00F82A82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5562"/>
    <w:rPr>
      <w:rFonts w:cs="Tahoma" w:hAnsi="Tahoma" w:ascii="Tahoma"/>
      <w:sz w:val="16"/>
      <w:szCs w:val="16"/>
      <w:lang w:eastAsia="en-US" w:val="en-GB"/>
    </w:rPr>
  </w:style>
  <w:style w:customStyle="true" w:styleId="t-10-9-kurz-s-ispod" w:type="paragraph">
    <w:name w:val="t-10-9-kurz-s-ispod"/>
    <w:basedOn w:val="Normal"/>
    <w:rsid w:val="006E0480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3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6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6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6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6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D455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5562"/>
    <w:rPr>
      <w:rFonts w:ascii="Tahoma" w:cs="Tahoma" w:hAnsi="Tahoma"/>
      <w:sz w:val="16"/>
      <w:szCs w:val="16"/>
      <w:lang w:eastAsia="en-US" w:val="en-GB"/>
    </w:rPr>
  </w:style>
  <w:style w:customStyle="1" w:styleId="t-10-9-kurz-s-ispod" w:type="paragraph">
    <w:name w:val="t-10-9-kurz-s-ispod"/>
    <w:basedOn w:val="Normal"/>
    <w:rsid w:val="006E0480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3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6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6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6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6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48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33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562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iza JADRAN USLUGE d.o.o.</izvorni_sadrzaj>
    <derivirana_varijabla naziv="DomainObject.Predmet.ProtustrankaFormated_1">  Stečajna masa iza JADRAN USLUGE d.o.o.</derivirana_varijabla>
  </DomainObject.Predmet.ProtustrankaFormated>
  <DomainObject.Predmet.ProtustrankaFormatedOIB>
    <izvorni_sadrzaj>  Stečajna masa iza JADRAN USLUGE d.o.o., OIB 56767452262</izvorni_sadrzaj>
    <derivirana_varijabla naziv="DomainObject.Predmet.ProtustrankaFormatedOIB_1">  Stečajna masa iza JADRAN USLUGE d.o.o., OIB 56767452262</derivirana_varijabla>
  </DomainObject.Predmet.ProtustrankaFormatedOIB>
  <DomainObject.Predmet.ProtustrankaFormatedWithAdress>
    <izvorni_sadrzaj> Stečajna masa iza JADRAN USLUGE d.o.o., Ivana Skomerže 1, 51260 Crikvenica</izvorni_sadrzaj>
    <derivirana_varijabla naziv="DomainObject.Predmet.ProtustrankaFormatedWithAdress_1"> Stečajna masa iza JADRAN USLUGE d.o.o., Ivana Skomerže 1, 51260 Crikvenica</derivirana_varijabla>
  </DomainObject.Predmet.ProtustrankaFormatedWithAdress>
  <DomainObject.Predmet.ProtustrankaFormatedWithAdressOIB>
    <izvorni_sadrzaj> Stečajna masa iza JADRAN USLUGE d.o.o., OIB 56767452262, Ivana Skomerže 1, 51260 Crikvenica</izvorni_sadrzaj>
    <derivirana_varijabla naziv="DomainObject.Predmet.ProtustrankaFormatedWithAdressOIB_1"> Stečajna masa iza JADRAN USLUGE d.o.o., OIB 56767452262, Ivana Skomerže 1, 51260 Crikvenica</derivirana_varijabla>
  </DomainObject.Predmet.ProtustrankaFormatedWithAdressOIB>
  <DomainObject.Predmet.ProtustrankaWithAdress>
    <izvorni_sadrzaj>Stečajna masa iza JADRAN USLUGE d.o.o. Ivana Skomerže 1, 51260 Crikvenica</izvorni_sadrzaj>
    <derivirana_varijabla naziv="DomainObject.Predmet.ProtustrankaWithAdress_1">Stečajna masa iza JADRAN USLUGE d.o.o. Ivana Skomerže 1, 51260 Crikvenica</derivirana_varijabla>
  </DomainObject.Predmet.ProtustrankaWithAdress>
  <DomainObject.Predmet.ProtustrankaWithAdressOIB>
    <izvorni_sadrzaj>Stečajna masa iza JADRAN USLUGE d.o.o., OIB 56767452262, Ivana Skomerže 1, 51260 Crikvenica</izvorni_sadrzaj>
    <derivirana_varijabla naziv="DomainObject.Predmet.ProtustrankaWithAdressOIB_1">Stečajna masa iza JADRAN USLUGE d.o.o., OIB 56767452262, Ivana Skomerže 1, 51260 Crikvenica</derivirana_varijabla>
  </DomainObject.Predmet.ProtustrankaWithAdressOIB>
  <DomainObject.Predmet.ProtustrankaNazivFormated>
    <izvorni_sadrzaj>Stečajna masa iza JADRAN USLUGE d.o.o.</izvorni_sadrzaj>
    <derivirana_varijabla naziv="DomainObject.Predmet.ProtustrankaNazivFormated_1">Stečajna masa iza JADRAN USLUGE d.o.o.</derivirana_varijabla>
  </DomainObject.Predmet.ProtustrankaNazivFormated>
  <DomainObject.Predmet.ProtustrankaNazivFormatedOIB>
    <izvorni_sadrzaj>Stečajna masa iza JADRAN USLUGE d.o.o., OIB 56767452262</izvorni_sadrzaj>
    <derivirana_varijabla naziv="DomainObject.Predmet.ProtustrankaNazivFormatedOIB_1">Stečajna masa iza JADRAN USLUGE d.o.o., OIB 56767452262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 zastupanog po punomoćniku VUKIĆ, JELUŠIĆ, ŠULINA, STANKOVIĆ, JURCAN &amp; JABUKA odvjetničko društvo s ograničenom odgovornošću</izvorni_sadrzaj>
    <derivirana_varijabla naziv="DomainObject.Predmet.StrankaFormated_1">  JADRAN d.d. zastupanog po punomoćniku VUKIĆ, JELUŠIĆ, ŠULINA, STANKOVIĆ, JURCAN &amp; JABUKA odvjetničko društvo s ograničenom odgovornošću</derivirana_varijabla>
  </DomainObject.Predmet.StrankaFormated>
  <DomainObject.Predmet.StrankaFormatedOIB>
    <izvorni_sadrzaj>  JADRAN d.d., OIB 56994999963 zastupanog po punomoćniku VUKIĆ, JELUŠIĆ, ŠULINA, STANKOVIĆ, JURCAN &amp; JABUKA odvjetničko društvo s ograničenom odgovornošću</izvorni_sadrzaj>
    <derivirana_varijabla naziv="DomainObject.Predmet.StrankaFormatedOIB_1">  JADRAN d.d., OIB 56994999963 zastupanog po punomoćniku VUKIĆ, JELUŠIĆ, ŠULINA, STANKOVIĆ, JURCAN &amp; JABUKA odvjetničko društvo s ograničenom odgovornošću</derivirana_varijabla>
  </DomainObject.Predmet.StrankaFormatedOIB>
  <DomainObject.Predmet.StrankaFormatedWithAdress>
    <izvorni_sadrzaj> JADRAN d.d., Bana Jelačića 16, 51260 Crikvenica zastupanog po punomoćniku VUKIĆ, JELUŠIĆ, ŠULINA, STANKOVIĆ, JURCAN &amp; JABUKA odvjetničko društvo s ograničenom odgovornošću</izvorni_sadrzaj>
    <derivirana_varijabla naziv="DomainObject.Predmet.StrankaFormatedWithAdress_1"> JADRAN d.d., Bana Jelačića 16, 51260 Crikvenica zastupanog po punomoćniku VUKIĆ, JELUŠIĆ, ŠULINA, STANKOVIĆ, JURCAN &amp; JABUKA odvjetničko društvo s ograničenom odgovornošću</derivirana_varijabla>
  </DomainObject.Predmet.StrankaFormatedWithAdress>
  <DomainObject.Predmet.StrankaFormatedWithAdressOIB>
    <izvorni_sadrzaj> JADRAN d.d., OIB 56994999963, Bana Jelačića 16, 51260 Crikvenica zastupanog po punomoćniku VUKIĆ, JELUŠIĆ, ŠULINA, STANKOVIĆ, JURCAN &amp; JABUKA odvjetničko društvo s ograničenom odgovornošću</izvorni_sadrzaj>
    <derivirana_varijabla naziv="DomainObject.Predmet.StrankaFormatedWithAdressOIB_1"> JADRAN d.d., OIB 56994999963, Bana Jelačića 16, 51260 Crikvenica zastupanog po punomoćniku VUKIĆ, JELUŠIĆ, ŠULINA, STANKOVIĆ, JURCAN &amp; JABUKA odvjetničko društvo s ograničenom odgovornošću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JADRAN d.d. zastupanog po punomoćniku VUKIĆ, JELUŠIĆ, ŠULINA, STANKOVIĆ, JURCAN &amp; JABUKA odvjetničko društvo s ograničenom odgovornošću</item>
    </izvorni_sadrzaj>
    <derivirana_varijabla naziv="DomainObject.Predmet.StrankaListFormated_1">
      <item>JADRAN d.d. zastupanog po punomoćniku VUKIĆ, JELUŠIĆ, ŠULINA, STANKOVIĆ, JURCAN &amp; JABUKA odvjetničko društvo s ograničenom odgovornošću</item>
    </derivirana_varijabla>
  </DomainObject.Predmet.StrankaListFormated>
  <DomainObject.Predmet.StrankaListFormatedOIB>
    <izvorni_sadrzaj>
      <item>JADRAN d.d., OIB 56994999963 zastupanog po punomoćniku VUKIĆ, JELUŠIĆ, ŠULINA, STANKOVIĆ, JURCAN &amp; JABUKA odvjetničko društvo s ograničenom odgovornošću</item>
    </izvorni_sadrzaj>
    <derivirana_varijabla naziv="DomainObject.Predmet.StrankaListFormatedOIB_1">
      <item>JADRAN d.d., OIB 56994999963 zastupanog po punomoćniku VUKIĆ, JELUŠIĆ, ŠULINA, STANKOVIĆ, JURCAN &amp; JABUKA odvjetničko društvo s ograničenom odgovornošću</item>
    </derivirana_varijabla>
  </DomainObject.Predmet.StrankaListFormatedOIB>
  <DomainObject.Predmet.StrankaListFormatedWithAdress>
    <izvorni_sadrzaj>
      <item>JADRAN d.d.,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_1">
      <item>JADRAN d.d., Bana Jelačića 16, 51260 Crikvenica zastupanog po punomoćniku VUKIĆ, JELUŠIĆ, ŠULINA, STANKOVIĆ, JURCAN &amp; JABUKA odvjetničko društvo s ograničenom odgovornošću</item>
    </derivirana_varijabla>
  </DomainObject.Predmet.StrankaListFormatedWithAdress>
  <DomainObject.Predmet.StrankaListFormatedWithAdressOIB>
    <izvorni_sadrzaj>
      <item>JADRAN d.d., OIB 56994999963, Bana Jelačića 16, 51260 Crikvenica zastupanog po punomoćniku VUKIĆ, JELUŠIĆ, ŠULINA, STANKOVIĆ, JURCAN &amp; JABUKA odvjetničko društvo s ograničenom odgovornošću</item>
    </izvorni_sadrzaj>
    <derivirana_varijabla naziv="DomainObject.Predmet.StrankaListFormatedWithAdressOIB_1">
      <item>JADRAN d.d., OIB 56994999963, Bana Jelačića 16, 51260 Crikvenica zastupanog po punomoćniku VUKIĆ, JELUŠIĆ, ŠULINA, STANKOVIĆ, JURCAN &amp; JABUKA odvjetničko društvo s ograničenom odgovornošću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iza JADRAN USLUGE d.o.o.</item>
    </izvorni_sadrzaj>
    <derivirana_varijabla naziv="DomainObject.Predmet.ProtuStrankaListFormated_1">
      <item>Stečajna masa iza JADRAN USLUGE d.o.o.</item>
    </derivirana_varijabla>
  </DomainObject.Predmet.ProtuStrankaListFormated>
  <DomainObject.Predmet.ProtuStrankaListFormatedOIB>
    <izvorni_sadrzaj>
      <item>Stečajna masa iza JADRAN USLUGE d.o.o., OIB 56767452262</item>
    </izvorni_sadrzaj>
    <derivirana_varijabla naziv="DomainObject.Predmet.ProtuStrankaListFormatedOIB_1">
      <item>Stečajna masa iza JADRAN USLUGE d.o.o., OIB 56767452262</item>
    </derivirana_varijabla>
  </DomainObject.Predmet.ProtuStrankaListFormatedOIB>
  <DomainObject.Predmet.ProtuStrankaListFormatedWithAdress>
    <izvorni_sadrzaj>
      <item>Stečajna masa iza JADRAN USLUGE d.o.o., Ivana Skomerže 1, 51260 Crikvenica</item>
    </izvorni_sadrzaj>
    <derivirana_varijabla naziv="DomainObject.Predmet.ProtuStrankaListFormatedWithAdress_1">
      <item>Stečajna masa iza JADRAN USLUGE d.o.o., Ivana Skomerže 1, 51260 Crikvenica</item>
    </derivirana_varijabla>
  </DomainObject.Predmet.ProtuStrankaListFormatedWithAdress>
  <DomainObject.Predmet.ProtuStrankaListFormatedWithAdressOIB>
    <izvorni_sadrzaj>
      <item>Stečajna masa iza JADRAN USLUGE d.o.o., OIB 56767452262, Ivana Skomerže 1, 51260 Crikvenica</item>
    </izvorni_sadrzaj>
    <derivirana_varijabla naziv="DomainObject.Predmet.ProtuStrankaListFormatedWithAdressOIB_1">
      <item>Stečajna masa iza JADRAN USLUGE d.o.o., OIB 56767452262, Ivana Skomerže 1, 51260 Crikvenica</item>
    </derivirana_varijabla>
  </DomainObject.Predmet.ProtuStrankaListFormatedWithAdressOIB>
  <DomainObject.Predmet.ProtuStrankaListNazivFormated>
    <izvorni_sadrzaj>
      <item>Stečajna masa iza JADRAN USLUGE d.o.o.</item>
    </izvorni_sadrzaj>
    <derivirana_varijabla naziv="DomainObject.Predmet.ProtuStrankaListNazivFormated_1">
      <item>Stečajna masa iza JADRAN USLUGE d.o.o.</item>
    </derivirana_varijabla>
  </DomainObject.Predmet.ProtuStrankaListNazivFormated>
  <DomainObject.Predmet.ProtuStrankaListNazivFormatedOIB>
    <izvorni_sadrzaj>
      <item>Stečajna masa iza JADRAN USLUGE d.o.o., OIB 56767452262</item>
    </izvorni_sadrzaj>
    <derivirana_varijabla naziv="DomainObject.Predmet.ProtuStrankaListNazivFormatedOIB_1">
      <item>Stečajna masa iza JADRAN USLUGE d.o.o., OIB 56767452262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JADRAN d.d.</item>
    </izvorni_sadrzaj>
    <derivirana_varijabla naziv="DomainObject.Predmet.OstaliListFormated_1">
      <item>VUKIĆ, JELUŠIĆ, ŠULINA, STANKOVIĆ, JURCAN &amp; JABUKA odvjetničko društvo s ograničenom odgovornošću punomoćnik sudionika u postupku JADRAN d.d.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JADRAN d.d.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JADRAN d.d.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JADRAN d.d.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JADRAN d.d.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JADRAN d.d.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JADRAN d.d.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iza JADRAN USLUGE d.o.o.</izvorni_sadrzaj>
    <derivirana_varijabla naziv="DomainObject.Predmet.ProtustrankaIDrugi_1">Stečajna masa iza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iza JADRAN USLUGE d.o.o., OIB 56767452262, Ivana Skomerže 1, 51260 Crikvenica</izvorni_sadrzaj>
    <derivirana_varijabla naziv="DomainObject.Predmet.ProtustrankaIDrugiAdressOIB_1">Stečajna masa iza JADRAN USLUGE d.o.o., OIB 56767452262,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iza JADRAN USLUGE d.o.o.</item>
      <item>VUKIĆ, JELUŠIĆ, ŠULINA, STANKOVIĆ, JURCAN &amp; JABUKA odvjetničko društvo s ograničenom odgovornošću</item>
    </izvorni_sadrzaj>
    <derivirana_varijabla naziv="DomainObject.Predmet.SudioniciListNaziv_1">
      <item>JADRAN d.d.</item>
      <item>Stečajna masa iza JADRAN USLUGE d.o.o.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JADRAN d.d., OIB 56994999963, Bana Jelačića 16,51260 Crikvenica</item>
      <item>Stečajna masa iza JADRAN USLUGE d.o.o., OIB 56767452262, Ivana Skomerže 1,51260 Crikvenica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56767452262</item>
      <item>, OIB 01394705384</item>
    </izvorni_sadrzaj>
    <derivirana_varijabla naziv="DomainObject.Predmet.SudioniciListNazivOIB_1">
      <item>, OIB 56994999963</item>
      <item>, OIB 56767452262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2638</properties:Characters>
  <properties:Lines>72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2018-08-02T09:41:00Z</dcterms:created>
  <dc:creator>name</dc:creator>
  <cp:lastModifiedBy>Elizabet Jovanović</cp:lastModifiedBy>
  <cp:lastPrinted>2018-08-02T09:40:00Z</cp:lastPrinted>
  <dcterms:modified xmlns:xsi="http://www.w3.org/2001/XMLSchema-instance" xsi:type="dcterms:W3CDTF">2018-08-02T09:41:00Z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(84 17 konačna nagrada 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