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de6889" w14:paraId="dde6889" w:rsidRDefault="00AE649C" w:rsidP="00FA5B5E" w:rsidR="00AE649C" w:rsidRPr="00B76F3C">
      <w:pPr>
        <w:pStyle w:val="Naslov3"/>
        <w15:collapsed w:val="false"/>
      </w:pPr>
    </w:p>
    <w:p w:rsidRDefault="00EB23D0"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B23D0" w:rsidP="00EB23D0" w:rsidR="00EB23D0">
      <w:pPr>
        <w:jc w:val="right"/>
        <w:rPr>
          <w:rFonts w:hAnsi="Arial" w:ascii="Arial"/>
          <w:b/>
        </w:rPr>
      </w:pPr>
      <w:r>
        <w:rPr>
          <w:rFonts w:hAnsi="Arial" w:ascii="Arial"/>
        </w:rPr>
        <w:t xml:space="preserve">        7 St-338/2016-12.</w:t>
      </w:r>
    </w:p>
    <w:p w:rsidRDefault="00EB23D0" w:rsidP="00EB23D0" w:rsidR="00EB23D0">
      <w:pPr>
        <w:jc w:val="center"/>
        <w:rPr>
          <w:rFonts w:hAnsi="Arial" w:ascii="Arial"/>
          <w:b/>
        </w:rPr>
      </w:pPr>
    </w:p>
    <w:p w:rsidRDefault="00EB23D0" w:rsidP="00EB23D0" w:rsidR="00EB23D0">
      <w:pPr>
        <w:jc w:val="center"/>
        <w:rPr>
          <w:rFonts w:hAnsi="Arial" w:ascii="Arial"/>
          <w:b/>
        </w:rPr>
      </w:pPr>
      <w:r>
        <w:rPr>
          <w:rFonts w:hAnsi="Arial" w:ascii="Arial"/>
          <w:b/>
        </w:rPr>
        <w:t>U   I M E  R E P U B L I K E   H R V A T S K E</w:t>
      </w:r>
    </w:p>
    <w:p w:rsidRDefault="00EB23D0" w:rsidP="00EB23D0" w:rsidR="00EB23D0">
      <w:pPr>
        <w:jc w:val="center"/>
        <w:rPr>
          <w:rFonts w:hAnsi="Arial" w:ascii="Arial"/>
          <w:b/>
        </w:rPr>
      </w:pPr>
    </w:p>
    <w:p w:rsidRDefault="00EB23D0" w:rsidP="00EB23D0" w:rsidR="00EB23D0">
      <w:pPr>
        <w:jc w:val="center"/>
        <w:rPr>
          <w:rFonts w:hAnsi="Arial" w:ascii="Arial"/>
          <w:b/>
        </w:rPr>
      </w:pPr>
      <w:r>
        <w:rPr>
          <w:rFonts w:hAnsi="Arial" w:ascii="Arial"/>
          <w:b/>
        </w:rPr>
        <w:t>R J E Š E N J E</w:t>
      </w:r>
    </w:p>
    <w:p w:rsidRDefault="00EB23D0" w:rsidP="00EB23D0" w:rsidR="00EB23D0">
      <w:pPr>
        <w:jc w:val="both"/>
        <w:rPr>
          <w:rFonts w:hAnsi="Arial" w:ascii="Arial"/>
        </w:rPr>
      </w:pPr>
    </w:p>
    <w:p w:rsidRDefault="00EB23D0" w:rsidP="00EB23D0" w:rsidR="00EB23D0">
      <w:pPr>
        <w:jc w:val="both"/>
        <w:rPr>
          <w:rFonts w:hAnsi="Arial" w:ascii="Arial"/>
        </w:rPr>
      </w:pPr>
      <w:r>
        <w:rPr>
          <w:rFonts w:hAnsi="Arial" w:ascii="Arial"/>
        </w:rPr>
        <w:t xml:space="preserve">TRGOVAČKI SUD U BJELOVARU,  po stečajnom sucu Tomislavu </w:t>
      </w:r>
      <w:proofErr w:type="spellStart"/>
      <w:r>
        <w:rPr>
          <w:rFonts w:hAnsi="Arial" w:ascii="Arial"/>
        </w:rPr>
        <w:t>Mrazoviću</w:t>
      </w:r>
      <w:proofErr w:type="spellEnd"/>
      <w:r>
        <w:rPr>
          <w:rFonts w:hAnsi="Arial" w:ascii="Arial"/>
        </w:rPr>
        <w:t>, povodom prijedloga FINANCIJSKE AGENCIJE, OIB 85821130368, RC ZAGREB, Podružnica Bjelovar, Frana Supila 4, za otvaranje stečajnog postupka nad dužnikom HRMO j.d.o.o. za usluge i trgovinu iz Bjelovara, Branimira Markovića 12/K, MBS 010085368, OIB 94689815218, dana 22. rujna 2016. godine</w:t>
      </w:r>
    </w:p>
    <w:p w:rsidRDefault="00EB23D0" w:rsidP="00EB23D0" w:rsidR="00EB23D0">
      <w:pPr>
        <w:jc w:val="both"/>
        <w:rPr>
          <w:rFonts w:hAnsi="Arial" w:ascii="Arial"/>
        </w:rPr>
      </w:pPr>
    </w:p>
    <w:p w:rsidRDefault="00EB23D0" w:rsidP="00EB23D0" w:rsidR="00EB23D0">
      <w:pPr>
        <w:jc w:val="center"/>
        <w:rPr>
          <w:rFonts w:hAnsi="Arial" w:ascii="Arial"/>
          <w:b/>
        </w:rPr>
      </w:pPr>
      <w:r>
        <w:rPr>
          <w:rFonts w:hAnsi="Arial" w:ascii="Arial"/>
          <w:b/>
        </w:rPr>
        <w:t>r i j e š i o   j e</w:t>
      </w:r>
    </w:p>
    <w:p w:rsidRDefault="00EB23D0" w:rsidP="00EB23D0" w:rsidR="00EB23D0">
      <w:pPr>
        <w:jc w:val="both"/>
        <w:rPr>
          <w:rFonts w:hAnsi="Arial" w:ascii="Arial"/>
        </w:rPr>
      </w:pPr>
      <w:r>
        <w:rPr>
          <w:rFonts w:hAnsi="Arial" w:ascii="Arial"/>
          <w:b/>
        </w:rPr>
        <w:tab/>
      </w:r>
      <w:proofErr w:type="spellStart"/>
      <w:r>
        <w:rPr>
          <w:rFonts w:hAnsi="Arial" w:ascii="Arial"/>
          <w:b/>
        </w:rPr>
        <w:t>I.</w:t>
      </w:r>
      <w:r>
        <w:rPr>
          <w:rFonts w:hAnsi="Arial" w:ascii="Arial"/>
        </w:rPr>
        <w:t>Obustavlja</w:t>
      </w:r>
      <w:proofErr w:type="spellEnd"/>
      <w:r>
        <w:rPr>
          <w:rFonts w:hAnsi="Arial" w:ascii="Arial"/>
        </w:rPr>
        <w:t xml:space="preserve"> se postupak radi utvrđivanja uvjeta za otvaranje stečajnog postupka nad dužnikom HRMO j.d.o.o. za usluge i trgovinu iz Bjelovara, Branimira Markovića 12/K, MBS 010085368, OIB 94689815218.</w:t>
      </w:r>
    </w:p>
    <w:p w:rsidRDefault="00EB23D0" w:rsidP="00EB23D0" w:rsidR="00EB23D0">
      <w:pPr>
        <w:jc w:val="both"/>
        <w:rPr>
          <w:rFonts w:hAnsi="Arial" w:ascii="Arial"/>
        </w:rPr>
      </w:pPr>
      <w:r>
        <w:rPr>
          <w:rFonts w:hAnsi="Arial" w:ascii="Arial"/>
        </w:rPr>
        <w:tab/>
      </w:r>
      <w:proofErr w:type="spellStart"/>
      <w:r>
        <w:rPr>
          <w:rFonts w:hAnsi="Arial" w:ascii="Arial"/>
          <w:b/>
        </w:rPr>
        <w:t>II.</w:t>
      </w:r>
      <w:r>
        <w:rPr>
          <w:rFonts w:hAnsi="Arial" w:ascii="Arial"/>
        </w:rPr>
        <w:t>Privremena</w:t>
      </w:r>
      <w:proofErr w:type="spellEnd"/>
      <w:r>
        <w:rPr>
          <w:rFonts w:hAnsi="Arial" w:ascii="Arial"/>
        </w:rPr>
        <w:t xml:space="preserve"> stečajna upraviteljica Biserka Jakić iz Zagreba, </w:t>
      </w:r>
      <w:proofErr w:type="spellStart"/>
      <w:r>
        <w:rPr>
          <w:rFonts w:hAnsi="Arial" w:ascii="Arial"/>
        </w:rPr>
        <w:t>M.Haberlea</w:t>
      </w:r>
      <w:proofErr w:type="spellEnd"/>
      <w:r>
        <w:rPr>
          <w:rFonts w:hAnsi="Arial" w:ascii="Arial"/>
        </w:rPr>
        <w:t xml:space="preserve"> 10, OIB 24564164619, imenovana Rješenjem ovog suda pod poslovnim brojem 7 St-338/2016-2 od dana 06. svibnja 2016. godine razrješava se ovim rješenjem dužnosti privremene stečajne upraviteljice. </w:t>
      </w:r>
    </w:p>
    <w:p w:rsidRDefault="00EB23D0" w:rsidP="00EB23D0" w:rsidR="00EB23D0">
      <w:pPr>
        <w:jc w:val="center"/>
        <w:rPr>
          <w:rFonts w:cs="Arial" w:hAnsi="Arial" w:ascii="Arial"/>
          <w:b/>
        </w:rPr>
      </w:pPr>
    </w:p>
    <w:p w:rsidRDefault="00EB23D0" w:rsidP="00EB23D0" w:rsidR="00EB23D0">
      <w:pPr>
        <w:jc w:val="center"/>
      </w:pPr>
      <w:r w:rsidRPr="00EB23D0">
        <w:rPr>
          <w:rFonts w:cs="Arial" w:hAnsi="Arial" w:ascii="Arial"/>
          <w:b/>
        </w:rPr>
        <w:t>Obrazloženje</w:t>
      </w:r>
    </w:p>
    <w:p w:rsidRDefault="00EB23D0" w:rsidP="00EB23D0" w:rsidR="00EB23D0">
      <w:pPr>
        <w:ind w:firstLine="720"/>
        <w:jc w:val="both"/>
        <w:rPr>
          <w:rFonts w:cs="Arial" w:hAnsi="Arial" w:ascii="Arial"/>
          <w:noProof/>
        </w:rPr>
      </w:pPr>
      <w:r>
        <w:rPr>
          <w:rFonts w:cs="Arial" w:hAnsi="Arial" w:ascii="Arial"/>
          <w:noProof/>
        </w:rPr>
        <w:t xml:space="preserve">Financijska agencija, RC ZAGREB, OIB 85821130368, Podružnica Bjelovar, F.Supila 4, Bjelovar, je temeljem odredbe čl.444. st.2. Stečajnog zakona (Narodne novine br. 71/15. dalje: SZ) podnijela ovom sudu prijedlog za pokretanje stečajnog postupka nad dužnikom. </w:t>
      </w:r>
      <w:r>
        <w:rPr>
          <w:rFonts w:cs="Arial" w:hAnsi="Arial" w:ascii="Arial"/>
        </w:rPr>
        <w:t xml:space="preserve">U prijedlogu navodi da na dan 01. rujna 2015. dužnik u Očevidniku redoslijeda osnova za plaćanje ima evidentirane neizvršene osnove za plaćanje u neprekinutom razdoblju od 188 dana, u ukupnom iznosu od 10.050,33 kuna, u koji iznos je uračunata kamata i naknada Financijske agencije za provedbu ovrhe na novčanim sredstvima. Prema podacima koje je FINI dostavio Hrvatski zavod za mirovinsko osiguranje </w:t>
      </w:r>
      <w:r>
        <w:rPr>
          <w:rFonts w:cs="Arial" w:hAnsi="Arial" w:ascii="Arial"/>
          <w:noProof/>
        </w:rPr>
        <w:t>dužnik ima jednog zaposlenika.</w:t>
      </w:r>
    </w:p>
    <w:p w:rsidRDefault="00EB23D0" w:rsidP="00EB23D0" w:rsidR="00EB23D0">
      <w:pPr>
        <w:jc w:val="both"/>
        <w:rPr>
          <w:rFonts w:cs="Arial" w:hAnsi="Arial" w:ascii="Arial"/>
          <w:noProof/>
        </w:rPr>
      </w:pPr>
      <w:r>
        <w:rPr>
          <w:rFonts w:cs="Arial" w:hAnsi="Arial" w:ascii="Arial"/>
        </w:rPr>
        <w:t xml:space="preserve">              </w:t>
      </w:r>
    </w:p>
    <w:p w:rsidRDefault="00EB23D0" w:rsidP="00EB23D0" w:rsidR="00EB23D0">
      <w:pPr>
        <w:ind w:firstLine="851"/>
        <w:jc w:val="both"/>
        <w:rPr>
          <w:rFonts w:cs="Arial" w:hAnsi="Arial" w:ascii="Arial"/>
        </w:rPr>
      </w:pPr>
      <w:r>
        <w:rPr>
          <w:rFonts w:cs="Arial" w:hAnsi="Arial" w:ascii="Arial"/>
        </w:rPr>
        <w:lastRenderedPageBreak/>
        <w:t xml:space="preserve">Kako iz prijedloga proizlazi vjerojatnost postojanja stečajnog razloga – nesposobnosti za plaćanje iz čl.6. st.2. SZ-a, sud je temeljem čl.115. st.1. SZ-a, donio rješenje o pokretanju prethodnog postupka radi utvrđivanja pretpostavki za otvaranje stečajnog postupka, te zakazao ročište radi rasprave o pretpostavkama za otvaranje stečajnog postupka za dan 22. rujna 2016. godine. Na to ročište pozvana je FINA kao predlagatelj, osoba ovlaštena za zastupanje dužnika po zakonu Mirjana </w:t>
      </w:r>
      <w:proofErr w:type="spellStart"/>
      <w:r>
        <w:rPr>
          <w:rFonts w:cs="Arial" w:hAnsi="Arial" w:ascii="Arial"/>
        </w:rPr>
        <w:t>Hrmo</w:t>
      </w:r>
      <w:proofErr w:type="spellEnd"/>
      <w:r>
        <w:rPr>
          <w:rFonts w:cs="Arial" w:hAnsi="Arial" w:ascii="Arial"/>
        </w:rPr>
        <w:t xml:space="preserve"> i privremena stečajna upraviteljica. </w:t>
      </w:r>
    </w:p>
    <w:p w:rsidRDefault="00EB23D0" w:rsidP="00EB23D0" w:rsidR="00EB23D0">
      <w:pPr>
        <w:ind w:firstLine="851"/>
        <w:jc w:val="both"/>
        <w:rPr>
          <w:rFonts w:hAnsi="Arial" w:ascii="Arial"/>
        </w:rPr>
      </w:pPr>
      <w:r>
        <w:rPr>
          <w:rFonts w:cs="Arial" w:hAnsi="Arial" w:ascii="Arial"/>
        </w:rPr>
        <w:t xml:space="preserve">Privremena stečajna upraviteljica je u roku kojeg joj je odredio sud, dostavila pisano izvješće od 08.09.2016. godine u kojem je istakla da je tvrtka HRMO j.d.o.o. </w:t>
      </w:r>
      <w:r>
        <w:rPr>
          <w:rFonts w:hAnsi="Arial" w:ascii="Arial"/>
        </w:rPr>
        <w:t xml:space="preserve">namirio sve obveze, pa zbog toga predlaže da sud temeljem čl.128.st.9.Stečajnog zakona, obustavi postupak, jer je sa Poreznom upravom zaključila Upravni ugovor kojim je reprogramirala dugove, te je dostavila Potvrdu FINE iz koje je razvidno da na dan 09.09.2016. godine kada je Potvrda izdana ta tvrtka više nije u blokadi žiro-računa preko kojeg posluje odnosno da je do završetka prethodnog postupka postala sposobna za plaćanje.  </w:t>
      </w:r>
    </w:p>
    <w:p w:rsidRDefault="00EB23D0" w:rsidP="00EB23D0" w:rsidR="00EB23D0">
      <w:pPr>
        <w:ind w:firstLine="851"/>
        <w:jc w:val="both"/>
        <w:rPr>
          <w:rFonts w:cs="Arial" w:hAnsi="Arial" w:ascii="Arial"/>
        </w:rPr>
      </w:pPr>
      <w:r>
        <w:rPr>
          <w:rFonts w:hAnsi="Arial" w:ascii="Arial"/>
        </w:rPr>
        <w:t xml:space="preserve"> Kao dokaz da je do završetka prethodnog postupka dužnik HRMO j.d.o.o. iz Bjelovara namirio sve obveze uz izvješće o financijsko gospodarskom stanju privremena upraviteljica je dostavila i navedenu Potvrdu FINE od 09.09.2016. godine.</w:t>
      </w:r>
    </w:p>
    <w:p w:rsidRDefault="00EB23D0" w:rsidP="00EB23D0" w:rsidR="00EB23D0">
      <w:pPr>
        <w:ind w:firstLine="851"/>
        <w:jc w:val="both"/>
        <w:rPr>
          <w:rFonts w:cs="Arial" w:hAnsi="Arial" w:ascii="Arial"/>
        </w:rPr>
      </w:pPr>
      <w:r>
        <w:rPr>
          <w:rFonts w:cs="Arial" w:hAnsi="Arial" w:ascii="Arial"/>
        </w:rPr>
        <w:t>Predlagatelj FINA nije pristupio na zakazano ročište za dan 22. rujna 2016. godine radi izjašnjenja o prijedlogu za pokretanje stečajnog postupka nad dužnikom HRMO j.d.o.o. iz Bjelovara, ali je pisanim podneskom kojeg je sudu dostavio istakao da ostaje u cijelosti kod prijedloga za otvaranje stečajnog postupka nad dužnikom.</w:t>
      </w:r>
    </w:p>
    <w:p w:rsidRDefault="00EB23D0" w:rsidP="00EB23D0" w:rsidR="00EB23D0">
      <w:pPr>
        <w:ind w:firstLine="851"/>
        <w:jc w:val="both"/>
        <w:rPr>
          <w:rFonts w:cs="Arial" w:hAnsi="Arial" w:ascii="Arial"/>
        </w:rPr>
      </w:pPr>
      <w:r>
        <w:rPr>
          <w:rFonts w:cs="Arial" w:hAnsi="Arial" w:ascii="Arial"/>
        </w:rPr>
        <w:t>Sud je tijekom dokaznog postupka izvršio uvid u izvješće privremene stečajne upraviteljice, uvid u Potvrdu FINE Sektor Poslovne mreže Bjelovar od 09. rujna 2016. godine o tome da na dan izdavanja ove potvrde na računima i novčanim sredstvima tvrtke HRMO j.d.o.o. nema blokade, pa je temeljem čl.128.st.9.SZ-a u svezi čl.6.st.3. i 2. riješio kao u izreci ovog rješenja, na način da je obustavio ovaj postupak i razriješio dužnosti privremenu stečajnu upraviteljicu u ovom postupku.</w:t>
      </w:r>
    </w:p>
    <w:p w:rsidRDefault="00EB23D0" w:rsidP="00EB23D0" w:rsidR="00EB23D0">
      <w:pPr>
        <w:jc w:val="both"/>
        <w:rPr>
          <w:rFonts w:cs="Times New Roman" w:hAnsi="Arial" w:ascii="Arial"/>
        </w:rPr>
      </w:pPr>
      <w:r>
        <w:rPr>
          <w:rFonts w:hAnsi="Arial" w:ascii="Arial"/>
        </w:rPr>
        <w:tab/>
      </w:r>
    </w:p>
    <w:p w:rsidRDefault="00EB23D0" w:rsidP="00EB23D0" w:rsidR="00EB23D0">
      <w:pPr>
        <w:ind w:firstLine="720"/>
        <w:jc w:val="both"/>
        <w:rPr>
          <w:rFonts w:hAnsi="Arial" w:ascii="Arial"/>
        </w:rPr>
      </w:pPr>
      <w:r>
        <w:rPr>
          <w:rFonts w:hAnsi="Arial" w:ascii="Arial"/>
        </w:rPr>
        <w:t>U Bjelovaru, 22. rujna 2016. godine</w:t>
      </w:r>
    </w:p>
    <w:p w:rsidRDefault="00EB23D0" w:rsidP="00EB23D0" w:rsidR="00EB23D0">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STEČAJNI   SUDAC</w:t>
      </w:r>
    </w:p>
    <w:p w:rsidRDefault="00EB23D0" w:rsidP="00EB23D0" w:rsidR="00EB23D0">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TOMISLAV MRAZOVIĆ</w:t>
      </w:r>
      <w:bookmarkStart w:name="_GoBack" w:id="0"/>
      <w:bookmarkEnd w:id="0"/>
    </w:p>
    <w:p w:rsidRDefault="00EB23D0" w:rsidP="00EB23D0" w:rsidR="00EB23D0">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w:t>
      </w:r>
    </w:p>
    <w:p w:rsidRDefault="00EB23D0" w:rsidP="00EB23D0" w:rsidR="00EB23D0">
      <w:pPr>
        <w:jc w:val="both"/>
        <w:rPr>
          <w:rFonts w:hAnsi="Arial" w:ascii="Arial"/>
        </w:rPr>
      </w:pPr>
      <w:r>
        <w:rPr>
          <w:rFonts w:hAnsi="Arial" w:ascii="Arial"/>
        </w:rPr>
        <w:t xml:space="preserve">PRAVNA POUKA: Protiv ovog rješenja dopuštena je žalba u roku od 8 dana od dostave tog rješenja. Dostava se smatra obavljenom istekom 8 dana od dana objave ovog rješenja na e-oglasnoj ploči Trgovačkog suda u Bjelovaru. Žalba se podnosi putem ovog suda Visokom trgovačkom sudu RH u Zagrebu u 3 primjerka. </w:t>
      </w:r>
    </w:p>
    <w:p w:rsidRDefault="00EB23D0" w:rsidP="00EB23D0" w:rsidR="00EB23D0">
      <w:pPr>
        <w:jc w:val="both"/>
        <w:rPr>
          <w:rFonts w:hAnsi="Arial" w:ascii="Arial"/>
        </w:rPr>
      </w:pPr>
    </w:p>
    <w:p w:rsidRDefault="00EB23D0" w:rsidP="00EB23D0" w:rsidR="00EB23D0">
      <w:pPr>
        <w:jc w:val="both"/>
        <w:rPr>
          <w:rFonts w:hAnsi="Arial" w:ascii="Arial"/>
        </w:rPr>
      </w:pPr>
    </w:p>
    <w:p w:rsidRDefault="00EB23D0" w:rsidP="00EB23D0" w:rsidR="00EB23D0">
      <w:pPr>
        <w:jc w:val="both"/>
        <w:rPr>
          <w:rFonts w:hAnsi="Arial" w:ascii="Arial"/>
        </w:rPr>
      </w:pPr>
    </w:p>
    <w:p w:rsidRDefault="00EB23D0" w:rsidP="00EB23D0" w:rsidR="00EB23D0">
      <w:pPr>
        <w:jc w:val="both"/>
        <w:rPr>
          <w:rFonts w:hAnsi="Arial" w:ascii="Arial"/>
        </w:rPr>
      </w:pPr>
      <w:proofErr w:type="spellStart"/>
      <w:r>
        <w:rPr>
          <w:rFonts w:hAnsi="Arial" w:ascii="Arial"/>
        </w:rPr>
        <w:t>Rj</w:t>
      </w:r>
      <w:proofErr w:type="spellEnd"/>
      <w:r>
        <w:rPr>
          <w:rFonts w:hAnsi="Arial" w:ascii="Arial"/>
        </w:rPr>
        <w:t>.</w:t>
      </w:r>
    </w:p>
    <w:p w:rsidRDefault="00EB23D0" w:rsidP="00EB23D0" w:rsidR="00EB23D0">
      <w:pPr>
        <w:jc w:val="both"/>
        <w:rPr>
          <w:rFonts w:hAnsi="Arial" w:ascii="Arial"/>
        </w:rPr>
      </w:pPr>
      <w:r>
        <w:rPr>
          <w:rFonts w:hAnsi="Arial" w:ascii="Arial"/>
        </w:rPr>
        <w:t xml:space="preserve">Dna:-dužniku putem e-oglasne ploče suda </w:t>
      </w:r>
    </w:p>
    <w:p w:rsidRDefault="00EB23D0" w:rsidP="00EB23D0" w:rsidR="00EB23D0">
      <w:pPr>
        <w:jc w:val="both"/>
        <w:rPr>
          <w:rFonts w:hAnsi="Arial" w:ascii="Arial"/>
        </w:rPr>
      </w:pPr>
      <w:r>
        <w:rPr>
          <w:rFonts w:hAnsi="Arial" w:ascii="Arial"/>
        </w:rPr>
        <w:t xml:space="preserve">        -predlagatelju FINI, RC ZAGREB, Podružnica Bjelovar, putem e-oglasne ploče suda i putem dostavljača</w:t>
      </w:r>
    </w:p>
    <w:p w:rsidRDefault="00EB23D0" w:rsidP="00EB23D0" w:rsidR="00EB23D0">
      <w:pPr>
        <w:jc w:val="both"/>
        <w:rPr>
          <w:rFonts w:hAnsi="Arial" w:ascii="Arial"/>
        </w:rPr>
      </w:pPr>
      <w:r>
        <w:rPr>
          <w:rFonts w:hAnsi="Arial" w:ascii="Arial"/>
        </w:rPr>
        <w:t xml:space="preserve">       -privremenoj stečajnoj upraviteljici putem e-oglasne ploče suda i putem pošte</w:t>
      </w:r>
    </w:p>
    <w:p w:rsidRDefault="00EB23D0" w:rsidP="00EB23D0" w:rsidR="00EB23D0">
      <w:pPr>
        <w:jc w:val="both"/>
        <w:rPr>
          <w:rFonts w:hAnsi="Arial" w:ascii="Arial"/>
        </w:rPr>
      </w:pPr>
      <w:r>
        <w:rPr>
          <w:rFonts w:hAnsi="Arial" w:ascii="Arial"/>
        </w:rPr>
        <w:t xml:space="preserve">       -</w:t>
      </w:r>
      <w:proofErr w:type="spellStart"/>
      <w:r>
        <w:rPr>
          <w:rFonts w:hAnsi="Arial" w:ascii="Arial"/>
        </w:rPr>
        <w:t>zz</w:t>
      </w:r>
      <w:proofErr w:type="spellEnd"/>
      <w:r>
        <w:rPr>
          <w:rFonts w:hAnsi="Arial" w:ascii="Arial"/>
        </w:rPr>
        <w:t xml:space="preserve"> dužnika putem e-oglasne ploče suda i putem pošte</w:t>
      </w:r>
    </w:p>
    <w:p w:rsidRDefault="00EB23D0" w:rsidP="00EB23D0" w:rsidR="00EB23D0">
      <w:pPr>
        <w:jc w:val="both"/>
        <w:rPr>
          <w:rFonts w:hAnsi="Arial" w:ascii="Arial"/>
        </w:rPr>
      </w:pPr>
      <w:r>
        <w:rPr>
          <w:rFonts w:hAnsi="Arial" w:ascii="Arial"/>
        </w:rPr>
        <w:t xml:space="preserve">       -nakon pravomoćnosti rješenje dostaviti sudskom registru </w:t>
      </w:r>
    </w:p>
    <w:p w:rsidRDefault="00EB23D0" w:rsidP="00EB23D0" w:rsidR="00EB23D0">
      <w:pPr>
        <w:jc w:val="both"/>
        <w:rPr>
          <w:rFonts w:hAnsi="Arial" w:ascii="Arial"/>
        </w:rPr>
      </w:pPr>
      <w:proofErr w:type="spellStart"/>
      <w:r>
        <w:rPr>
          <w:rFonts w:hAnsi="Arial" w:ascii="Arial"/>
        </w:rPr>
        <w:t>Sc.pravomoćnost</w:t>
      </w:r>
      <w:proofErr w:type="spellEnd"/>
      <w:r>
        <w:rPr>
          <w:rFonts w:hAnsi="Arial" w:ascii="Arial"/>
        </w:rPr>
        <w:t xml:space="preserve"> </w:t>
      </w:r>
    </w:p>
    <w:p w:rsidRDefault="00EB23D0" w:rsidP="00EB23D0" w:rsidR="00EB23D0">
      <w:pPr>
        <w:jc w:val="both"/>
        <w:rPr>
          <w:rFonts w:hAnsi="Arial" w:ascii="Arial"/>
        </w:rPr>
      </w:pPr>
      <w:r>
        <w:rPr>
          <w:rFonts w:hAnsi="Arial" w:ascii="Arial"/>
        </w:rPr>
        <w:t>Bj.22.09.2016.g.</w:t>
      </w: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23D0"/>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78670181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rujna 2016.</izvorni_sadrzaj>
    <derivirana_varijabla naziv="DomainObject.DatumDonosenjaOdluke_1">22.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St-338/2016-12</izvorni_sadrzaj>
    <derivirana_varijabla naziv="DomainObject.Oznaka_1">St-338/2016-12</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338</izvorni_sadrzaj>
    <derivirana_varijabla naziv="DomainObject.Predmet.Broj_1">338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travnja 2016.</izvorni_sadrzaj>
    <derivirana_varijabla naziv="DomainObject.Predmet.DatumOsnivanja_1">26.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St-338/2016</izvorni_sadrzaj>
    <derivirana_varijabla naziv="DomainObject.Predmet.OznakaBroj_1">St-338/2016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HRMO jednostavno društvo s ograničenom odgovornošću za usluge i trgovinu</izvorni_sadrzaj>
    <derivirana_varijabla naziv="DomainObject.Predmet.ProtustrankaFormated_1">  HRMO jednostavno društvo s ograničenom odgovornošću za usluge i trgovinu</derivirana_varijabla>
  </DomainObject.Predmet.ProtustrankaFormated>
  <DomainObject.Predmet.ProtustrankaFormatedOIB>
    <izvorni_sadrzaj>  HRMO jednostavno društvo s ograničenom odgovornošću za usluge i trgovinu, OIB 94689815218</izvorni_sadrzaj>
    <derivirana_varijabla naziv="DomainObject.Predmet.ProtustrankaFormatedOIB_1">  HRMO jednostavno društvo s ograničenom odgovornošću za usluge i trgovinu, OIB 94689815218</derivirana_varijabla>
  </DomainObject.Predmet.ProtustrankaFormatedOIB>
  <DomainObject.Predmet.ProtustrankaFormatedWithAdress>
    <izvorni_sadrzaj> HRMO jednostavno društvo s ograničenom odgovornošću za usluge i trgovinu, Branimira Markovića 12/K, 43000 Bjelovar</izvorni_sadrzaj>
    <derivirana_varijabla naziv="DomainObject.Predmet.ProtustrankaFormatedWithAdress_1"> HRMO jednostavno društvo s ograničenom odgovornošću za usluge i trgovinu, Branimira Markovića 12/K, 43000 Bjelovar</derivirana_varijabla>
  </DomainObject.Predmet.ProtustrankaFormatedWithAdress>
  <DomainObject.Predmet.ProtustrankaFormatedWithAdressOIB>
    <izvorni_sadrzaj> HRMO jednostavno društvo s ograničenom odgovornošću za usluge i trgovinu, OIB 94689815218, Branimira Markovića 12/K, 43000 Bjelovar</izvorni_sadrzaj>
    <derivirana_varijabla naziv="DomainObject.Predmet.ProtustrankaFormatedWithAdressOIB_1"> HRMO jednostavno društvo s ograničenom odgovornošću za usluge i trgovinu, OIB 94689815218, Branimira Markovića 12/K, 43000 Bjelovar</derivirana_varijabla>
  </DomainObject.Predmet.ProtustrankaFormatedWithAdressOIB>
  <DomainObject.Predmet.ProtustrankaWithAdress>
    <izvorni_sadrzaj>HRMO jednostavno društvo s ograničenom odgovornošću za usluge i trgovinu Branimira Markovića 12/K, 43000 Bjelovar</izvorni_sadrzaj>
    <derivirana_varijabla naziv="DomainObject.Predmet.ProtustrankaWithAdress_1">HRMO jednostavno društvo s ograničenom odgovornošću za usluge i trgovinu Branimira Markovića 12/K, 43000 Bjelovar</derivirana_varijabla>
  </DomainObject.Predmet.ProtustrankaWithAdress>
  <DomainObject.Predmet.ProtustrankaWithAdressOIB>
    <izvorni_sadrzaj>HRMO jednostavno društvo s ograničenom odgovornošću za usluge i trgovinu, OIB 94689815218, Branimira Markovića 12/K, 43000 Bjelovar</izvorni_sadrzaj>
    <derivirana_varijabla naziv="DomainObject.Predmet.ProtustrankaWithAdressOIB_1">HRMO jednostavno društvo s ograničenom odgovornošću za usluge i trgovinu, OIB 94689815218, Branimira Markovića 12/K, 43000 Bjelovar</derivirana_varijabla>
  </DomainObject.Predmet.ProtustrankaWithAdressOIB>
  <DomainObject.Predmet.ProtustrankaNazivFormated>
    <izvorni_sadrzaj>HRMO jednostavno društvo s ograničenom odgovornošću za usluge i trgovinu</izvorni_sadrzaj>
    <derivirana_varijabla naziv="DomainObject.Predmet.ProtustrankaNazivFormated_1">HRMO jednostavno društvo s ograničenom odgovornošću za usluge i trgovinu</derivirana_varijabla>
  </DomainObject.Predmet.ProtustrankaNazivFormated>
  <DomainObject.Predmet.ProtustrankaNazivFormatedOIB>
    <izvorni_sadrzaj>HRMO jednostavno društvo s ograničenom odgovornošću za usluge i trgovinu, OIB 94689815218</izvorni_sadrzaj>
    <derivirana_varijabla naziv="DomainObject.Predmet.ProtustrankaNazivFormatedOIB_1">HRMO jednostavno društvo s ograničenom odgovornošću za usluge i trgovinu, OIB 94689815218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HRMO jednostavno društvo s ograničenom odgovornošću za usluge i trgovinu</item>
    </izvorni_sadrzaj>
    <derivirana_varijabla naziv="DomainObject.Predmet.ProtuStrankaListFormated_1">
      <item>HRMO jednostavno društvo s ograničenom odgovornošću za usluge i trgovinu</item>
    </derivirana_varijabla>
  </DomainObject.Predmet.ProtuStrankaListFormated>
  <DomainObject.Predmet.ProtuStrankaListFormatedOIB>
    <izvorni_sadrzaj>
      <item>HRMO jednostavno društvo s ograničenom odgovornošću za usluge i trgovinu, OIB 94689815218</item>
    </izvorni_sadrzaj>
    <derivirana_varijabla naziv="DomainObject.Predmet.ProtuStrankaListFormatedOIB_1">
      <item>HRMO jednostavno društvo s ograničenom odgovornošću za usluge i trgovinu, OIB 94689815218</item>
    </derivirana_varijabla>
  </DomainObject.Predmet.ProtuStrankaListFormatedOIB>
  <DomainObject.Predmet.ProtuStrankaListFormatedWithAdress>
    <izvorni_sadrzaj>
      <item>HRMO jednostavno društvo s ograničenom odgovornošću za usluge i trgovinu, Branimira Markovića 12/K, 43000 Bjelovar</item>
    </izvorni_sadrzaj>
    <derivirana_varijabla naziv="DomainObject.Predmet.ProtuStrankaListFormatedWithAdress_1">
      <item>HRMO jednostavno društvo s ograničenom odgovornošću za usluge i trgovinu, Branimira Markovića 12/K, 43000 Bjelovar</item>
    </derivirana_varijabla>
  </DomainObject.Predmet.ProtuStrankaListFormatedWithAdress>
  <DomainObject.Predmet.ProtuStrankaListFormatedWithAdressOIB>
    <izvorni_sadrzaj>
      <item>HRMO jednostavno društvo s ograničenom odgovornošću za usluge i trgovinu, OIB 94689815218, Branimira Markovića 12/K, 43000 Bjelovar</item>
    </izvorni_sadrzaj>
    <derivirana_varijabla naziv="DomainObject.Predmet.ProtuStrankaListFormatedWithAdressOIB_1">
      <item>HRMO jednostavno društvo s ograničenom odgovornošću za usluge i trgovinu, OIB 94689815218, Branimira Markovića 12/K, 43000 Bjelovar</item>
    </derivirana_varijabla>
  </DomainObject.Predmet.ProtuStrankaListFormatedWithAdressOIB>
  <DomainObject.Predmet.ProtuStrankaListNazivFormated>
    <izvorni_sadrzaj>
      <item>HRMO jednostavno društvo s ograničenom odgovornošću za usluge i trgovinu</item>
    </izvorni_sadrzaj>
    <derivirana_varijabla naziv="DomainObject.Predmet.ProtuStrankaListNazivFormated_1">
      <item>HRMO jednostavno društvo s ograničenom odgovornošću za usluge i trgovinu</item>
    </derivirana_varijabla>
  </DomainObject.Predmet.ProtuStrankaListNazivFormated>
  <DomainObject.Predmet.ProtuStrankaListNazivFormatedOIB>
    <izvorni_sadrzaj>
      <item>HRMO jednostavno društvo s ograničenom odgovornošću za usluge i trgovinu, OIB 94689815218</item>
    </izvorni_sadrzaj>
    <derivirana_varijabla naziv="DomainObject.Predmet.ProtuStrankaListNazivFormatedOIB_1">
      <item>HRMO jednostavno društvo s ograničenom odgovornošću za usluge i trgovinu, OIB 94689815218</item>
    </derivirana_varijabla>
  </DomainObject.Predmet.ProtuStrankaListNazivFormatedOIB>
  <DomainObject.Predmet.OstaliListFormated>
    <izvorni_sadrzaj>
      <item>MIRJANA HRMO</item>
    </izvorni_sadrzaj>
    <derivirana_varijabla naziv="DomainObject.Predmet.OstaliListFormated_1">
      <item>MIRJANA HRMO</item>
    </derivirana_varijabla>
  </DomainObject.Predmet.OstaliListFormated>
  <DomainObject.Predmet.OstaliListFormatedOIB>
    <izvorni_sadrzaj>
      <item>MIRJANA HRMO, OIB 01433610485</item>
    </izvorni_sadrzaj>
    <derivirana_varijabla naziv="DomainObject.Predmet.OstaliListFormatedOIB_1">
      <item>MIRJANA HRMO, OIB 01433610485</item>
    </derivirana_varijabla>
  </DomainObject.Predmet.OstaliListFormatedOIB>
  <DomainObject.Predmet.OstaliListFormatedWithAdress>
    <izvorni_sadrzaj>
      <item>MIRJANA HRMO, Branimira Markovića 12/K, 43000 Bjelovar</item>
    </izvorni_sadrzaj>
    <derivirana_varijabla naziv="DomainObject.Predmet.OstaliListFormatedWithAdress_1">
      <item>MIRJANA HRMO, Branimira Markovića 12/K, 43000 Bjelovar</item>
    </derivirana_varijabla>
  </DomainObject.Predmet.OstaliListFormatedWithAdress>
  <DomainObject.Predmet.OstaliListFormatedWithAdressOIB>
    <izvorni_sadrzaj>
      <item>MIRJANA HRMO, OIB 01433610485, Branimira Markovića 12/K, 43000 Bjelovar</item>
    </izvorni_sadrzaj>
    <derivirana_varijabla naziv="DomainObject.Predmet.OstaliListFormatedWithAdressOIB_1">
      <item>MIRJANA HRMO, OIB 01433610485, Branimira Markovića 12/K, 43000 Bjelovar</item>
    </derivirana_varijabla>
  </DomainObject.Predmet.OstaliListFormatedWithAdressOIB>
  <DomainObject.Predmet.OstaliListNazivFormated>
    <izvorni_sadrzaj>
      <item>MIRJANA HRMO</item>
    </izvorni_sadrzaj>
    <derivirana_varijabla naziv="DomainObject.Predmet.OstaliListNazivFormated_1">
      <item>MIRJANA HRMO</item>
    </derivirana_varijabla>
  </DomainObject.Predmet.OstaliListNazivFormated>
  <DomainObject.Predmet.OstaliListNazivFormatedOIB>
    <izvorni_sadrzaj>
      <item>MIRJANA HRMO, OIB 01433610485</item>
    </izvorni_sadrzaj>
    <derivirana_varijabla naziv="DomainObject.Predmet.OstaliListNazivFormatedOIB_1">
      <item>MIRJANA HRMO, OIB 01433610485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rujna 2016.</izvorni_sadrzaj>
    <derivirana_varijabla naziv="DomainObject.Datum_1">22. rujna 2016.</derivirana_varijabla>
  </DomainObject.Datum>
  <DomainObject.PoslovniBrojDokumenta>
    <izvorni_sadrzaj>St-338/2016-12</izvorni_sadrzaj>
    <derivirana_varijabla naziv="DomainObject.PoslovniBrojDokumenta_1">St-338/2016-12</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HRMO jednostavno društvo s ograničenom odgovornošću za usluge i trgovinu</izvorni_sadrzaj>
    <derivirana_varijabla naziv="DomainObject.Predmet.ProtustrankaIDrugi_1">HRMO jednostavno društvo s ograničenom odgovornošću za usluge i trgovinu</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HRMO jednostavno društvo s ograničenom odgovornošću za usluge i trgovinu, OIB 94689815218, Branimira Markovića 12/K, 43000 Bjelovar</izvorni_sadrzaj>
    <derivirana_varijabla naziv="DomainObject.Predmet.ProtustrankaIDrugiAdressOIB_1">HRMO jednostavno društvo s ograničenom odgovornošću za usluge i trgovinu, OIB 94689815218, Branimira Markovića 12/K, 43000 Bjelovar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HRMO jednostavno društvo s ograničenom odgovornošću za usluge i trgovinu</item>
      <item>MIRJANA HRMO</item>
    </izvorni_sadrzaj>
    <derivirana_varijabla naziv="DomainObject.Predmet.SudioniciListNaziv_1">
      <item>FINA, RC ZAGREB, Podružnica Bjelovar</item>
      <item>HRMO jednostavno društvo s ograničenom odgovornošću za usluge i trgovinu</item>
      <item>MIRJANA HRMO</item>
    </derivirana_varijabla>
  </DomainObject.Predmet.SudioniciListNaziv>
  <DomainObject.Predmet.SudioniciListAdressOIB>
    <izvorni_sadrzaj>
      <item>FINA, RC ZAGREB, Podružnica Bjelovar, OIB 85821130368, F. Supila 4,43000 Bjelovar</item>
      <item>HRMO jednostavno društvo s ograničenom odgovornošću za usluge i trgovinu, OIB 94689815218, Branimira Markovića 12/K,43000 Bjelovar</item>
      <item>MIRJANA HRMO, OIB 01433610485, Branimira Markovića 12/K,43000 Bjelovar</item>
    </izvorni_sadrzaj>
    <derivirana_varijabla naziv="DomainObject.Predmet.SudioniciListAdressOIB_1">
      <item>FINA, RC ZAGREB, Podružnica Bjelovar, OIB 85821130368, F. Supila 4,43000 Bjelovar</item>
      <item>HRMO jednostavno društvo s ograničenom odgovornošću za usluge i trgovinu, OIB 94689815218, Branimira Markovića 12/K,43000 Bjelovar</item>
      <item>MIRJANA HRMO, OIB 01433610485, Branimira Markovića 12/K,43000 Bjelovar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96223DB-B1A7-4FFC-B116-F09DD3788C8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674</properties:Words>
  <properties:Characters>3843</properties:Characters>
  <properties:Lines>87</properties:Lines>
  <properties:Paragraphs>26</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4598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2016-09-22T11:09:00Z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St-338/2016-12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