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8277d" w14:paraId="458277d" w:rsidRDefault="006E3CF0" w:rsidP="00A659F2" w:rsidR="00403D27" w:rsidRPr="00B92A77">
      <w:pPr>
        <w:jc w:val="right"/>
        <w15:collapsed w:val="false"/>
      </w:pPr>
      <w:bookmarkStart w:name="_GoBack" w:id="0"/>
      <w:bookmarkEnd w:id="0"/>
      <w:r>
        <w:rPr>
          <w:sz w:val="24"/>
        </w:rPr>
        <w:t xml:space="preserve">                                    </w:t>
      </w:r>
      <w:r w:rsidR="00403D27" w:rsidRPr="00B92A77">
        <w:rPr>
          <w:sz w:val="24"/>
        </w:rPr>
        <w:t xml:space="preserve">                                                                         </w:t>
      </w:r>
      <w:r w:rsidR="00C54EB7">
        <w:rPr>
          <w:sz w:val="24"/>
        </w:rPr>
        <w:t xml:space="preserve">     </w:t>
      </w:r>
      <w:r w:rsidR="00382AF0">
        <w:rPr>
          <w:sz w:val="24"/>
        </w:rPr>
        <w:t xml:space="preserve">  </w:t>
      </w:r>
      <w:r w:rsidR="00403D27" w:rsidRPr="00B92A77">
        <w:rPr>
          <w:sz w:val="24"/>
        </w:rPr>
        <w:t>8 St-</w:t>
      </w:r>
      <w:r w:rsidR="006F54E3">
        <w:rPr>
          <w:sz w:val="24"/>
        </w:rPr>
        <w:t>310/14-67</w:t>
      </w:r>
    </w:p>
    <w:p w:rsidRDefault="0008283C" w:rsidP="00403D27" w:rsidR="00403D27" w:rsidRPr="00B92A77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A659F2" w:rsidP="00403D27" w:rsidR="00A659F2">
      <w:pPr>
        <w:jc w:val="center"/>
        <w:rPr>
          <w:sz w:val="24"/>
          <w:szCs w:val="24"/>
        </w:rPr>
      </w:pPr>
    </w:p>
    <w:p w:rsidRDefault="00A659F2" w:rsidP="00403D27" w:rsidR="00A659F2">
      <w:pPr>
        <w:jc w:val="center"/>
        <w:rPr>
          <w:sz w:val="24"/>
          <w:szCs w:val="24"/>
        </w:rPr>
      </w:pPr>
    </w:p>
    <w:p w:rsidRDefault="00C57AF6" w:rsidP="00403D27" w:rsidR="00403D27" w:rsidRPr="00C57AF6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E P U B L I K A  H R V A T S K A</w:t>
      </w:r>
    </w:p>
    <w:p w:rsidRDefault="00403D27" w:rsidP="00403D27" w:rsidR="00403D27" w:rsidRPr="00FB0658">
      <w:pPr>
        <w:jc w:val="center"/>
      </w:pPr>
    </w:p>
    <w:p w:rsidRDefault="00403D27" w:rsidP="00403D27" w:rsidR="00403D27">
      <w:pPr>
        <w:jc w:val="center"/>
        <w:rPr>
          <w:sz w:val="24"/>
          <w:szCs w:val="24"/>
        </w:rPr>
      </w:pPr>
      <w:r w:rsidRPr="00C57AF6">
        <w:rPr>
          <w:sz w:val="24"/>
          <w:szCs w:val="24"/>
        </w:rPr>
        <w:t>R J E Š E N J E</w:t>
      </w:r>
    </w:p>
    <w:p w:rsidRDefault="009C7760" w:rsidP="00403D27" w:rsidR="009C7760">
      <w:pPr>
        <w:jc w:val="center"/>
        <w:rPr>
          <w:sz w:val="24"/>
          <w:szCs w:val="24"/>
        </w:rPr>
      </w:pPr>
    </w:p>
    <w:p w:rsidRDefault="006F54E3" w:rsidP="00A659F2" w:rsidR="00403D27" w:rsidRPr="00C57AF6">
      <w:pPr>
        <w:ind w:firstLine="720"/>
        <w:jc w:val="both"/>
        <w:rPr>
          <w:sz w:val="24"/>
          <w:szCs w:val="24"/>
        </w:rPr>
      </w:pPr>
      <w:r w:rsidRPr="006F54E3">
        <w:rPr>
          <w:sz w:val="24"/>
          <w:szCs w:val="24"/>
        </w:rPr>
        <w:t>Trgovački sud u Rijeci po sutkinji Emi Brdovčak, u stečajnom postupku nad dužnikom FENICE TELEKOM d.o.o. u stečaju, Rijeka, Gornja Vežica 16/A, OIB: 67405551407, MBS: 040057514, kojeg zastupa stečajna upraviteljica Gordana Padjen – Štefanić iz Rijeke, Ciottina 20,</w:t>
      </w:r>
      <w:r w:rsidR="00A46A6D">
        <w:rPr>
          <w:sz w:val="24"/>
          <w:szCs w:val="24"/>
        </w:rPr>
        <w:t xml:space="preserve"> </w:t>
      </w:r>
      <w:r w:rsidRPr="006F54E3">
        <w:rPr>
          <w:sz w:val="24"/>
          <w:szCs w:val="24"/>
        </w:rPr>
        <w:t>14. veljače 2018.,</w:t>
      </w:r>
    </w:p>
    <w:p w:rsidRDefault="00403D27" w:rsidP="009C7760" w:rsidR="00CC65C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403D27" w:rsidP="00403D27" w:rsidR="00403D27" w:rsidRPr="00A659F2">
      <w:pPr>
        <w:jc w:val="center"/>
        <w:rPr>
          <w:sz w:val="24"/>
          <w:szCs w:val="24"/>
        </w:rPr>
      </w:pPr>
      <w:r w:rsidRPr="00A659F2">
        <w:rPr>
          <w:sz w:val="24"/>
          <w:szCs w:val="24"/>
        </w:rPr>
        <w:t>r i j e š i o    j e</w:t>
      </w:r>
    </w:p>
    <w:p w:rsidRDefault="00AB1EA2" w:rsidP="00BF48DC" w:rsidR="00AB1EA2">
      <w:pPr>
        <w:rPr>
          <w:b/>
          <w:sz w:val="24"/>
          <w:szCs w:val="24"/>
        </w:rPr>
      </w:pPr>
    </w:p>
    <w:p w:rsidRDefault="00A659F2" w:rsidP="00A659F2" w:rsidR="000E4F38" w:rsidRPr="00A659F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I.</w:t>
      </w:r>
      <w:r>
        <w:rPr>
          <w:sz w:val="24"/>
          <w:szCs w:val="24"/>
        </w:rPr>
        <w:tab/>
      </w:r>
      <w:r w:rsidR="006F54E3" w:rsidRPr="00A659F2">
        <w:rPr>
          <w:sz w:val="24"/>
          <w:szCs w:val="24"/>
        </w:rPr>
        <w:t>Poziva</w:t>
      </w:r>
      <w:r w:rsidR="00AB1EA2" w:rsidRPr="00A659F2">
        <w:rPr>
          <w:sz w:val="24"/>
          <w:szCs w:val="24"/>
        </w:rPr>
        <w:t xml:space="preserve"> se </w:t>
      </w:r>
      <w:r w:rsidR="006F54E3" w:rsidRPr="00A659F2">
        <w:rPr>
          <w:sz w:val="24"/>
          <w:szCs w:val="24"/>
        </w:rPr>
        <w:t>vjerovnik Zdenka Bekafigo Radić iz Rijeke, Gornja Vežica 16, OIB: 03609642924, koji se protivi</w:t>
      </w:r>
      <w:r w:rsidR="000E4F38" w:rsidRPr="00A659F2">
        <w:rPr>
          <w:sz w:val="24"/>
          <w:szCs w:val="24"/>
        </w:rPr>
        <w:t xml:space="preserve"> obustavi i zaključenju stečajnog postupka nad uvodno označenim dužnikom </w:t>
      </w:r>
      <w:r w:rsidR="00AB1EA2" w:rsidRPr="00A659F2">
        <w:rPr>
          <w:sz w:val="24"/>
          <w:szCs w:val="24"/>
        </w:rPr>
        <w:t xml:space="preserve">da u roku od </w:t>
      </w:r>
      <w:r w:rsidR="007A7A18" w:rsidRPr="00A659F2">
        <w:rPr>
          <w:sz w:val="24"/>
          <w:szCs w:val="24"/>
        </w:rPr>
        <w:t xml:space="preserve">15 </w:t>
      </w:r>
      <w:r w:rsidR="00AB1EA2" w:rsidRPr="00A659F2">
        <w:rPr>
          <w:sz w:val="24"/>
          <w:szCs w:val="24"/>
        </w:rPr>
        <w:t>dana</w:t>
      </w:r>
      <w:r w:rsidR="00AB1EA2" w:rsidRPr="00A659F2">
        <w:rPr>
          <w:b/>
          <w:sz w:val="24"/>
          <w:szCs w:val="24"/>
        </w:rPr>
        <w:t xml:space="preserve"> </w:t>
      </w:r>
      <w:r w:rsidR="00AB1EA2" w:rsidRPr="00A659F2">
        <w:rPr>
          <w:sz w:val="24"/>
          <w:szCs w:val="24"/>
        </w:rPr>
        <w:t xml:space="preserve">od objave ovog rješenja </w:t>
      </w:r>
      <w:r w:rsidR="009C079C" w:rsidRPr="00A659F2">
        <w:rPr>
          <w:sz w:val="24"/>
          <w:szCs w:val="24"/>
        </w:rPr>
        <w:t xml:space="preserve">na mrežnoj stranici e-oglasna ploča </w:t>
      </w:r>
      <w:r w:rsidR="006F54E3" w:rsidRPr="00A659F2">
        <w:rPr>
          <w:sz w:val="24"/>
          <w:szCs w:val="24"/>
        </w:rPr>
        <w:t>uplati</w:t>
      </w:r>
      <w:r w:rsidR="00AB1EA2" w:rsidRPr="00A659F2">
        <w:rPr>
          <w:sz w:val="24"/>
          <w:szCs w:val="24"/>
        </w:rPr>
        <w:t xml:space="preserve"> iznos od </w:t>
      </w:r>
      <w:r w:rsidR="00A46A6D" w:rsidRPr="00A659F2">
        <w:rPr>
          <w:sz w:val="24"/>
          <w:szCs w:val="24"/>
        </w:rPr>
        <w:t>48.800,00 kn</w:t>
      </w:r>
      <w:r w:rsidR="00A46A6D" w:rsidRPr="00A659F2">
        <w:rPr>
          <w:b/>
          <w:sz w:val="24"/>
          <w:szCs w:val="24"/>
        </w:rPr>
        <w:t xml:space="preserve"> </w:t>
      </w:r>
      <w:r w:rsidR="00AB1EA2" w:rsidRPr="00A659F2">
        <w:rPr>
          <w:sz w:val="24"/>
          <w:szCs w:val="24"/>
        </w:rPr>
        <w:t>na ime predujma za pokriće troškova stečajnog postupka nad trgovačkim društvom</w:t>
      </w:r>
      <w:r w:rsidR="006F54E3" w:rsidRPr="00A659F2">
        <w:rPr>
          <w:sz w:val="24"/>
          <w:szCs w:val="24"/>
        </w:rPr>
        <w:t xml:space="preserve"> FENICE TELEKOM d.o.o. u stečaju, Rijeka, Gornja Vežica 16/A, OIB: 67405551407, MBS: 040057514</w:t>
      </w:r>
      <w:r w:rsidR="000E4F38" w:rsidRPr="00A659F2">
        <w:rPr>
          <w:sz w:val="24"/>
          <w:szCs w:val="24"/>
        </w:rPr>
        <w:t xml:space="preserve">. </w:t>
      </w:r>
    </w:p>
    <w:p w:rsidRDefault="00835B47" w:rsidP="000E4F38" w:rsidR="00835B47" w:rsidRPr="000E4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A659F2" w:rsidP="00A659F2" w:rsidR="00AB1EA2" w:rsidRPr="00A659F2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II.</w:t>
      </w:r>
      <w:r>
        <w:rPr>
          <w:sz w:val="24"/>
          <w:szCs w:val="24"/>
        </w:rPr>
        <w:tab/>
      </w:r>
      <w:r w:rsidR="00AB1EA2" w:rsidRPr="00A659F2">
        <w:rPr>
          <w:sz w:val="24"/>
          <w:szCs w:val="24"/>
        </w:rPr>
        <w:t xml:space="preserve">Iznos naveden u točki </w:t>
      </w:r>
      <w:r w:rsidR="009C079C" w:rsidRPr="00A659F2">
        <w:rPr>
          <w:sz w:val="24"/>
          <w:szCs w:val="24"/>
        </w:rPr>
        <w:t>I</w:t>
      </w:r>
      <w:r w:rsidR="00AB1EA2" w:rsidRPr="00A659F2">
        <w:rPr>
          <w:sz w:val="24"/>
          <w:szCs w:val="24"/>
        </w:rPr>
        <w:t>I.</w:t>
      </w:r>
      <w:r w:rsidR="009C079C" w:rsidRPr="00A659F2">
        <w:rPr>
          <w:sz w:val="24"/>
          <w:szCs w:val="24"/>
        </w:rPr>
        <w:t xml:space="preserve"> izreke</w:t>
      </w:r>
      <w:r w:rsidR="00AB1EA2" w:rsidRPr="00A659F2">
        <w:rPr>
          <w:sz w:val="24"/>
          <w:szCs w:val="24"/>
        </w:rPr>
        <w:t xml:space="preserve"> ovog rješenja </w:t>
      </w:r>
      <w:r w:rsidR="006F54E3" w:rsidRPr="00A659F2">
        <w:rPr>
          <w:sz w:val="24"/>
          <w:szCs w:val="24"/>
        </w:rPr>
        <w:t>vjerovnik</w:t>
      </w:r>
      <w:r w:rsidR="000E4F38" w:rsidRPr="00A659F2">
        <w:rPr>
          <w:sz w:val="24"/>
          <w:szCs w:val="24"/>
        </w:rPr>
        <w:t xml:space="preserve"> iz točke I. izreke ovog rješenja duž</w:t>
      </w:r>
      <w:r w:rsidR="006F54E3" w:rsidRPr="00A659F2">
        <w:rPr>
          <w:sz w:val="24"/>
          <w:szCs w:val="24"/>
        </w:rPr>
        <w:t>an je</w:t>
      </w:r>
      <w:r w:rsidR="00AB1EA2" w:rsidRPr="00A659F2">
        <w:rPr>
          <w:sz w:val="24"/>
          <w:szCs w:val="24"/>
        </w:rPr>
        <w:t xml:space="preserve"> uplatiti na prolazni depozit Trgovačkog suda u Rijeci koji se vodi kod Hrvatske poštanske banke d.d. Zagreb broj HR59 2390 0011 3000 0270 3 s naznakom </w:t>
      </w:r>
      <w:r w:rsidR="00835B47" w:rsidRPr="00A659F2">
        <w:rPr>
          <w:sz w:val="24"/>
          <w:szCs w:val="24"/>
        </w:rPr>
        <w:t>St-</w:t>
      </w:r>
      <w:r w:rsidR="006F54E3" w:rsidRPr="00A659F2">
        <w:rPr>
          <w:sz w:val="24"/>
          <w:szCs w:val="24"/>
        </w:rPr>
        <w:t>310</w:t>
      </w:r>
      <w:r w:rsidR="000E4F38" w:rsidRPr="00A659F2">
        <w:rPr>
          <w:sz w:val="24"/>
          <w:szCs w:val="24"/>
        </w:rPr>
        <w:t>/14</w:t>
      </w:r>
      <w:r w:rsidR="007B5055" w:rsidRPr="00A659F2">
        <w:rPr>
          <w:sz w:val="24"/>
          <w:szCs w:val="24"/>
        </w:rPr>
        <w:t>.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textAlignment w:val="baseline"/>
      </w:pPr>
    </w:p>
    <w:p w:rsidRDefault="00A659F2" w:rsidP="00A659F2" w:rsidR="00AB1EA2" w:rsidRPr="00AB1EA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rPr>
          <w:sz w:val="24"/>
          <w:szCs w:val="24"/>
        </w:rPr>
        <w:t>III.</w:t>
      </w:r>
      <w:r>
        <w:rPr>
          <w:sz w:val="24"/>
          <w:szCs w:val="24"/>
        </w:rPr>
        <w:tab/>
      </w:r>
      <w:r w:rsidR="00AB1EA2" w:rsidRPr="00A659F2">
        <w:rPr>
          <w:sz w:val="24"/>
          <w:szCs w:val="24"/>
        </w:rPr>
        <w:t xml:space="preserve">Ako </w:t>
      </w:r>
      <w:r w:rsidR="006F54E3" w:rsidRPr="00A659F2">
        <w:rPr>
          <w:sz w:val="24"/>
          <w:szCs w:val="24"/>
        </w:rPr>
        <w:t>vjerovnik</w:t>
      </w:r>
      <w:r w:rsidR="000E4F38" w:rsidRPr="00A659F2">
        <w:rPr>
          <w:sz w:val="24"/>
          <w:szCs w:val="24"/>
        </w:rPr>
        <w:t xml:space="preserve"> </w:t>
      </w:r>
      <w:r w:rsidR="006F54E3" w:rsidRPr="00A659F2">
        <w:rPr>
          <w:sz w:val="24"/>
          <w:szCs w:val="24"/>
        </w:rPr>
        <w:t>ne postupi</w:t>
      </w:r>
      <w:r w:rsidR="00AB1EA2" w:rsidRPr="00A659F2">
        <w:rPr>
          <w:sz w:val="24"/>
          <w:szCs w:val="24"/>
        </w:rPr>
        <w:t xml:space="preserve"> po točki </w:t>
      </w:r>
      <w:r w:rsidR="000E4F38" w:rsidRPr="00A659F2">
        <w:rPr>
          <w:sz w:val="24"/>
          <w:szCs w:val="24"/>
        </w:rPr>
        <w:t xml:space="preserve">I. i </w:t>
      </w:r>
      <w:r w:rsidR="009C079C" w:rsidRPr="00A659F2">
        <w:rPr>
          <w:sz w:val="24"/>
          <w:szCs w:val="24"/>
        </w:rPr>
        <w:t>I</w:t>
      </w:r>
      <w:r w:rsidR="00AB1EA2" w:rsidRPr="00A659F2">
        <w:rPr>
          <w:sz w:val="24"/>
          <w:szCs w:val="24"/>
        </w:rPr>
        <w:t>I.</w:t>
      </w:r>
      <w:r w:rsidR="009C079C" w:rsidRPr="00A659F2">
        <w:rPr>
          <w:sz w:val="24"/>
          <w:szCs w:val="24"/>
        </w:rPr>
        <w:t xml:space="preserve"> izreke</w:t>
      </w:r>
      <w:r w:rsidR="00AB1EA2" w:rsidRPr="00A659F2">
        <w:rPr>
          <w:sz w:val="24"/>
          <w:szCs w:val="24"/>
        </w:rPr>
        <w:t xml:space="preserve"> ovog rješenja, donijet će se rješenje o </w:t>
      </w:r>
      <w:r w:rsidR="000E4F38" w:rsidRPr="00A659F2">
        <w:rPr>
          <w:sz w:val="24"/>
          <w:szCs w:val="24"/>
        </w:rPr>
        <w:t xml:space="preserve">obustavi i zaključenju ovog stečajnog postupka. </w:t>
      </w:r>
    </w:p>
    <w:p w:rsidRDefault="00AB1EA2" w:rsidP="009C079C" w:rsidR="00AB1EA2" w:rsidRPr="00AB1EA2">
      <w:p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Default="00AB1EA2" w:rsidP="00AB1EA2" w:rsidR="00AB1EA2" w:rsidRPr="00A659F2">
      <w:pPr>
        <w:keepNext/>
        <w:overflowPunct w:val="false"/>
        <w:autoSpaceDE w:val="false"/>
        <w:autoSpaceDN w:val="false"/>
        <w:adjustRightInd w:val="false"/>
        <w:ind w:left="180"/>
        <w:jc w:val="center"/>
        <w:textAlignment w:val="baseline"/>
        <w:outlineLvl w:val="1"/>
        <w:rPr>
          <w:sz w:val="24"/>
          <w:szCs w:val="24"/>
        </w:rPr>
      </w:pPr>
      <w:r w:rsidRPr="00A659F2">
        <w:rPr>
          <w:sz w:val="24"/>
          <w:szCs w:val="24"/>
        </w:rPr>
        <w:t>Obrazloženje</w:t>
      </w:r>
    </w:p>
    <w:p w:rsidRDefault="00AB1EA2" w:rsidP="00AB1EA2" w:rsidR="00AB1EA2" w:rsidRPr="00AB1EA2">
      <w:pPr>
        <w:overflowPunct w:val="false"/>
        <w:autoSpaceDE w:val="false"/>
        <w:autoSpaceDN w:val="false"/>
        <w:adjustRightInd w:val="false"/>
        <w:ind w:firstLine="540" w:left="180"/>
        <w:jc w:val="both"/>
        <w:textAlignment w:val="baseline"/>
        <w:rPr>
          <w:sz w:val="24"/>
          <w:szCs w:val="24"/>
        </w:rPr>
      </w:pPr>
    </w:p>
    <w:p w:rsidRDefault="00C73EF9" w:rsidP="004D7F92" w:rsidR="00860CC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Podneskom od 25</w:t>
      </w:r>
      <w:r w:rsidR="000E4F38">
        <w:rPr>
          <w:sz w:val="24"/>
          <w:szCs w:val="24"/>
        </w:rPr>
        <w:t xml:space="preserve">. </w:t>
      </w:r>
      <w:r w:rsidR="00800FD2">
        <w:rPr>
          <w:sz w:val="24"/>
          <w:szCs w:val="24"/>
        </w:rPr>
        <w:t>rujna 2017. stečajna uprav</w:t>
      </w:r>
      <w:r>
        <w:rPr>
          <w:sz w:val="24"/>
          <w:szCs w:val="24"/>
        </w:rPr>
        <w:t xml:space="preserve">iteljica predložila je donijeti odluku o </w:t>
      </w:r>
      <w:r w:rsidR="00800FD2">
        <w:rPr>
          <w:sz w:val="24"/>
          <w:szCs w:val="24"/>
        </w:rPr>
        <w:t>o</w:t>
      </w:r>
      <w:r>
        <w:rPr>
          <w:sz w:val="24"/>
          <w:szCs w:val="24"/>
        </w:rPr>
        <w:t>bustavi ovog stečajnog postupka. Prethodno je u svojim izvješćima isticala kako dužnik od imovine posjeduje opremu potrebnu za uspostavljanje telekomunikacijske mreže (kablove) koja nije u funkciji i povezana je na</w:t>
      </w:r>
      <w:r w:rsidR="00800FD2">
        <w:rPr>
          <w:sz w:val="24"/>
          <w:szCs w:val="24"/>
        </w:rPr>
        <w:t xml:space="preserve"> kabel – </w:t>
      </w:r>
      <w:r>
        <w:rPr>
          <w:sz w:val="24"/>
          <w:szCs w:val="24"/>
        </w:rPr>
        <w:t xml:space="preserve"> mrežu trafostanice „Bilice“, Šibenik te je zakopana u zemlju </w:t>
      </w:r>
      <w:r w:rsidR="00800FD2">
        <w:rPr>
          <w:sz w:val="24"/>
          <w:szCs w:val="24"/>
        </w:rPr>
        <w:t>(budući da se radi o kabelioma).</w:t>
      </w:r>
      <w:r>
        <w:rPr>
          <w:sz w:val="24"/>
          <w:szCs w:val="24"/>
        </w:rPr>
        <w:t xml:space="preserve"> </w:t>
      </w:r>
      <w:r w:rsidR="00800FD2">
        <w:rPr>
          <w:sz w:val="24"/>
          <w:szCs w:val="24"/>
        </w:rPr>
        <w:t>Prema navodima stečajne upravit</w:t>
      </w:r>
      <w:r>
        <w:rPr>
          <w:sz w:val="24"/>
          <w:szCs w:val="24"/>
        </w:rPr>
        <w:t>e</w:t>
      </w:r>
      <w:r w:rsidR="00800FD2">
        <w:rPr>
          <w:sz w:val="24"/>
          <w:szCs w:val="24"/>
        </w:rPr>
        <w:t>l</w:t>
      </w:r>
      <w:r>
        <w:rPr>
          <w:sz w:val="24"/>
          <w:szCs w:val="24"/>
        </w:rPr>
        <w:t xml:space="preserve">jice, predmetna </w:t>
      </w:r>
      <w:r w:rsidR="00800FD2">
        <w:rPr>
          <w:sz w:val="24"/>
          <w:szCs w:val="24"/>
        </w:rPr>
        <w:t xml:space="preserve">imovina nije unovčiva te nije ni </w:t>
      </w:r>
      <w:r>
        <w:rPr>
          <w:sz w:val="24"/>
          <w:szCs w:val="24"/>
        </w:rPr>
        <w:t xml:space="preserve">u funkciji. Od ostale imovine, stečajni dužnik ima određene </w:t>
      </w:r>
      <w:r w:rsidR="00800FD2">
        <w:rPr>
          <w:sz w:val="24"/>
          <w:szCs w:val="24"/>
        </w:rPr>
        <w:t xml:space="preserve">(uvjetne) </w:t>
      </w:r>
      <w:r>
        <w:rPr>
          <w:sz w:val="24"/>
          <w:szCs w:val="24"/>
        </w:rPr>
        <w:t>tražbine i to tražbinu u iznosu od 500.700,00 kn koja je predmet postupka poslovni br</w:t>
      </w:r>
      <w:r w:rsidR="00800FD2">
        <w:rPr>
          <w:sz w:val="24"/>
          <w:szCs w:val="24"/>
        </w:rPr>
        <w:t>oj P-2206/05 u kojem je tužbeni</w:t>
      </w:r>
      <w:r>
        <w:rPr>
          <w:sz w:val="24"/>
          <w:szCs w:val="24"/>
        </w:rPr>
        <w:t xml:space="preserve"> zahtjev stečajnog dužnika na isplatu navedenog izn</w:t>
      </w:r>
      <w:r w:rsidR="00800FD2">
        <w:rPr>
          <w:sz w:val="24"/>
          <w:szCs w:val="24"/>
        </w:rPr>
        <w:t>osa odbijen u prvostupanjskom p</w:t>
      </w:r>
      <w:r>
        <w:rPr>
          <w:sz w:val="24"/>
          <w:szCs w:val="24"/>
        </w:rPr>
        <w:t>o</w:t>
      </w:r>
      <w:r w:rsidR="00800FD2">
        <w:rPr>
          <w:sz w:val="24"/>
          <w:szCs w:val="24"/>
        </w:rPr>
        <w:t>s</w:t>
      </w:r>
      <w:r>
        <w:rPr>
          <w:sz w:val="24"/>
          <w:szCs w:val="24"/>
        </w:rPr>
        <w:t xml:space="preserve">tupku te se čeka odluka povodom žalbe. Stečajni dužnik ima </w:t>
      </w:r>
      <w:r w:rsidR="00860CC1">
        <w:rPr>
          <w:sz w:val="24"/>
          <w:szCs w:val="24"/>
        </w:rPr>
        <w:t xml:space="preserve">još određenih tražbina u visini od ukupno 10.000,00 do 15.000,00 kn, a u odnosu na koje bi trebao pokrenuti postupak </w:t>
      </w:r>
      <w:r w:rsidR="00800FD2">
        <w:rPr>
          <w:sz w:val="24"/>
          <w:szCs w:val="24"/>
        </w:rPr>
        <w:t xml:space="preserve">prisilne </w:t>
      </w:r>
      <w:r w:rsidR="00860CC1">
        <w:rPr>
          <w:sz w:val="24"/>
          <w:szCs w:val="24"/>
        </w:rPr>
        <w:t xml:space="preserve">naplate pred nadležnim tijelom (sudom). </w:t>
      </w:r>
    </w:p>
    <w:p w:rsidRDefault="00860CC1" w:rsidP="004D7F92" w:rsidR="00860CC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9725B3" w:rsidP="004D7F92" w:rsidR="00860CC1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lastRenderedPageBreak/>
        <w:t>S obzir</w:t>
      </w:r>
      <w:r w:rsidR="00860CC1">
        <w:rPr>
          <w:sz w:val="24"/>
          <w:szCs w:val="24"/>
        </w:rPr>
        <w:t>om na to da stečajni dužnik ne raspolaže novčanim sredstvima iz kojih bi namiri</w:t>
      </w:r>
      <w:r w:rsidR="00E42528">
        <w:rPr>
          <w:sz w:val="24"/>
          <w:szCs w:val="24"/>
        </w:rPr>
        <w:t>o troškove postupka, stečajna u</w:t>
      </w:r>
      <w:r w:rsidR="00860CC1">
        <w:rPr>
          <w:sz w:val="24"/>
          <w:szCs w:val="24"/>
        </w:rPr>
        <w:t>p</w:t>
      </w:r>
      <w:r w:rsidR="00E42528">
        <w:rPr>
          <w:sz w:val="24"/>
          <w:szCs w:val="24"/>
        </w:rPr>
        <w:t>r</w:t>
      </w:r>
      <w:r w:rsidR="00860CC1">
        <w:rPr>
          <w:sz w:val="24"/>
          <w:szCs w:val="24"/>
        </w:rPr>
        <w:t>aviteljica predložila</w:t>
      </w:r>
      <w:r>
        <w:rPr>
          <w:sz w:val="24"/>
          <w:szCs w:val="24"/>
        </w:rPr>
        <w:t xml:space="preserve"> je da se sazove skupština vjerovnika radi donošenja odluke o</w:t>
      </w:r>
      <w:r w:rsidR="00860CC1">
        <w:rPr>
          <w:sz w:val="24"/>
          <w:szCs w:val="24"/>
        </w:rPr>
        <w:t xml:space="preserve"> obustavi i zaključenju stečajnog postupka. Na sku</w:t>
      </w:r>
      <w:r w:rsidR="00E42528">
        <w:rPr>
          <w:sz w:val="24"/>
          <w:szCs w:val="24"/>
        </w:rPr>
        <w:t>pštini vjerovnika održanoj 14. prosinca 2017. s</w:t>
      </w:r>
      <w:r w:rsidR="00860CC1">
        <w:rPr>
          <w:sz w:val="24"/>
          <w:szCs w:val="24"/>
        </w:rPr>
        <w:t>tečajna vjerovnica Zdenka Bekafigo Radić usprotivila se obustavi i zaključenju stečajnog postupka.</w:t>
      </w:r>
      <w:r w:rsidR="00E42528">
        <w:rPr>
          <w:sz w:val="24"/>
          <w:szCs w:val="24"/>
        </w:rPr>
        <w:t xml:space="preserve"> Ostali vjerovnici nisu pristupili navedenoj skupštini.</w:t>
      </w:r>
      <w:r w:rsidR="00860CC1">
        <w:rPr>
          <w:sz w:val="24"/>
          <w:szCs w:val="24"/>
        </w:rPr>
        <w:t xml:space="preserve"> </w:t>
      </w:r>
    </w:p>
    <w:p w:rsidRDefault="00A659F2" w:rsidP="004D7F92" w:rsidR="00A659F2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860CC1" w:rsidP="004D7F92" w:rsidR="009725B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Prema odredbi čl. </w:t>
      </w:r>
      <w:r w:rsidR="009725B3">
        <w:rPr>
          <w:sz w:val="24"/>
          <w:szCs w:val="24"/>
        </w:rPr>
        <w:t xml:space="preserve">203. </w:t>
      </w:r>
      <w:r w:rsidR="00FB4CA1">
        <w:rPr>
          <w:sz w:val="24"/>
          <w:szCs w:val="24"/>
        </w:rPr>
        <w:t>s</w:t>
      </w:r>
      <w:r>
        <w:rPr>
          <w:sz w:val="24"/>
          <w:szCs w:val="24"/>
        </w:rPr>
        <w:t>t.</w:t>
      </w:r>
      <w:r w:rsidR="009725B3">
        <w:rPr>
          <w:sz w:val="24"/>
          <w:szCs w:val="24"/>
        </w:rPr>
        <w:t xml:space="preserve"> 3. Stečajnog zakona </w:t>
      </w:r>
      <w:r w:rsidR="00FB4CA1">
        <w:rPr>
          <w:sz w:val="24"/>
          <w:szCs w:val="24"/>
        </w:rPr>
        <w:t xml:space="preserve">- </w:t>
      </w:r>
      <w:r w:rsidR="009725B3" w:rsidRPr="009725B3">
        <w:rPr>
          <w:sz w:val="24"/>
          <w:szCs w:val="24"/>
        </w:rPr>
        <w:t>"Narodne novine" broj  44/96, 29/99, 129/00, 123/03, 82/06, 116/10, 25/12 i 133/12; dalje: SZ)</w:t>
      </w:r>
      <w:r>
        <w:rPr>
          <w:sz w:val="24"/>
          <w:szCs w:val="24"/>
        </w:rPr>
        <w:t xml:space="preserve"> stečajni postupak se neće obustaviti i zaključiti ako vjerovnici koji su se protivili obustavi postupka solidarno predujme dostatan iznos novca za pokriće troškova postupka, u roku koji im je za to odredio stečajni sudac rješenjem</w:t>
      </w:r>
      <w:r w:rsidR="009725B3">
        <w:rPr>
          <w:sz w:val="24"/>
          <w:szCs w:val="24"/>
        </w:rPr>
        <w:t>.</w:t>
      </w:r>
    </w:p>
    <w:p w:rsidRDefault="009725B3" w:rsidP="004D7F92" w:rsidR="009725B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9725B3" w:rsidP="004D7F92" w:rsidR="00976E1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9725B3">
        <w:rPr>
          <w:sz w:val="24"/>
          <w:szCs w:val="24"/>
        </w:rPr>
        <w:t xml:space="preserve">Ovaj sud smatra da bi za </w:t>
      </w:r>
      <w:r>
        <w:rPr>
          <w:sz w:val="24"/>
          <w:szCs w:val="24"/>
        </w:rPr>
        <w:t xml:space="preserve">daljnje </w:t>
      </w:r>
      <w:r w:rsidRPr="009725B3">
        <w:rPr>
          <w:sz w:val="24"/>
          <w:szCs w:val="24"/>
        </w:rPr>
        <w:t>vođenje stečajnog postupk</w:t>
      </w:r>
      <w:r w:rsidR="00860CC1">
        <w:rPr>
          <w:sz w:val="24"/>
          <w:szCs w:val="24"/>
        </w:rPr>
        <w:t xml:space="preserve">a trebalo predujmiti iznos od </w:t>
      </w:r>
      <w:r w:rsidR="009D1030">
        <w:rPr>
          <w:sz w:val="24"/>
          <w:szCs w:val="24"/>
        </w:rPr>
        <w:t>48</w:t>
      </w:r>
      <w:r w:rsidR="00860CC1">
        <w:rPr>
          <w:sz w:val="24"/>
          <w:szCs w:val="24"/>
        </w:rPr>
        <w:t>.</w:t>
      </w:r>
      <w:r w:rsidR="009D1030">
        <w:rPr>
          <w:sz w:val="24"/>
          <w:szCs w:val="24"/>
        </w:rPr>
        <w:t>8</w:t>
      </w:r>
      <w:r w:rsidRPr="009725B3">
        <w:rPr>
          <w:sz w:val="24"/>
          <w:szCs w:val="24"/>
        </w:rPr>
        <w:t>00,00 kn</w:t>
      </w:r>
      <w:r w:rsidR="00E42528">
        <w:rPr>
          <w:sz w:val="24"/>
          <w:szCs w:val="24"/>
        </w:rPr>
        <w:t xml:space="preserve"> koji iznos, prema obrazloženom podnesku stečajne upraviteljice od 5. veljače 2018. </w:t>
      </w:r>
      <w:r w:rsidR="009D1030">
        <w:rPr>
          <w:sz w:val="24"/>
          <w:szCs w:val="24"/>
        </w:rPr>
        <w:t xml:space="preserve">obuhvaća plaćanje sudskih pristojbi na žalbu </w:t>
      </w:r>
      <w:r w:rsidR="00E42528">
        <w:rPr>
          <w:sz w:val="24"/>
          <w:szCs w:val="24"/>
        </w:rPr>
        <w:t>u predmetu poslovni broj P-2206/15 u iznos</w:t>
      </w:r>
      <w:r w:rsidR="009D1030">
        <w:rPr>
          <w:sz w:val="24"/>
          <w:szCs w:val="24"/>
        </w:rPr>
        <w:t>u</w:t>
      </w:r>
      <w:r w:rsidR="00E42528">
        <w:rPr>
          <w:sz w:val="24"/>
          <w:szCs w:val="24"/>
        </w:rPr>
        <w:t xml:space="preserve"> </w:t>
      </w:r>
      <w:r w:rsidR="009D1030">
        <w:rPr>
          <w:sz w:val="24"/>
          <w:szCs w:val="24"/>
        </w:rPr>
        <w:t>od 10.100,00 kn</w:t>
      </w:r>
      <w:r w:rsidR="00E42528">
        <w:rPr>
          <w:sz w:val="24"/>
          <w:szCs w:val="24"/>
        </w:rPr>
        <w:t>, troškove knjigovodstva u dalj</w:t>
      </w:r>
      <w:r w:rsidR="009D1030">
        <w:rPr>
          <w:sz w:val="24"/>
          <w:szCs w:val="24"/>
        </w:rPr>
        <w:t>nj</w:t>
      </w:r>
      <w:r w:rsidR="00E42528">
        <w:rPr>
          <w:sz w:val="24"/>
          <w:szCs w:val="24"/>
        </w:rPr>
        <w:t>e</w:t>
      </w:r>
      <w:r w:rsidR="009D1030">
        <w:rPr>
          <w:sz w:val="24"/>
          <w:szCs w:val="24"/>
        </w:rPr>
        <w:t>m iznosu od 6.000,00 kn, troškove stečajnog upravitelja koji su procijenjeni u iznosu od 4.000,00 kn, odvjetničke troškove u predmetu poslovni broj P-2206/15</w:t>
      </w:r>
      <w:r w:rsidR="00E42528">
        <w:rPr>
          <w:sz w:val="24"/>
          <w:szCs w:val="24"/>
        </w:rPr>
        <w:t xml:space="preserve"> u iznosu od 25.500,00 kn</w:t>
      </w:r>
      <w:r w:rsidR="009D1030">
        <w:rPr>
          <w:sz w:val="24"/>
          <w:szCs w:val="24"/>
        </w:rPr>
        <w:t xml:space="preserve"> te troškov</w:t>
      </w:r>
      <w:r w:rsidR="00E42528">
        <w:rPr>
          <w:sz w:val="24"/>
          <w:szCs w:val="24"/>
        </w:rPr>
        <w:t>e pokretanja ovršnih postupaka (</w:t>
      </w:r>
      <w:r w:rsidR="009D1030">
        <w:rPr>
          <w:sz w:val="24"/>
          <w:szCs w:val="24"/>
        </w:rPr>
        <w:t xml:space="preserve">troškovi sudskih pristojbi na prijedloge i rješenja o ovrsi) u iznosu od 3.200,00 kn.  </w:t>
      </w:r>
    </w:p>
    <w:p w:rsidRDefault="00976E1C" w:rsidP="00976E1C" w:rsidR="00976E1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</w:p>
    <w:p w:rsidRDefault="005F1E90" w:rsidP="00976E1C" w:rsidR="005F1E90" w:rsidRPr="00BF48D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  <w:r w:rsidRPr="005F1E90">
        <w:rPr>
          <w:sz w:val="24"/>
          <w:szCs w:val="24"/>
        </w:rPr>
        <w:t xml:space="preserve">Slijedom navedenog, primjenom odredbe čl. </w:t>
      </w:r>
      <w:r w:rsidR="00FB4CA1">
        <w:rPr>
          <w:sz w:val="24"/>
          <w:szCs w:val="24"/>
        </w:rPr>
        <w:t>203. st. 1.,</w:t>
      </w:r>
      <w:r w:rsidRPr="005F1E90">
        <w:rPr>
          <w:sz w:val="24"/>
          <w:szCs w:val="24"/>
        </w:rPr>
        <w:t xml:space="preserve"> 2.</w:t>
      </w:r>
      <w:r w:rsidR="00FB4CA1">
        <w:rPr>
          <w:sz w:val="24"/>
          <w:szCs w:val="24"/>
        </w:rPr>
        <w:t xml:space="preserve"> i 3. SZ-a</w:t>
      </w:r>
      <w:r w:rsidRPr="005F1E90">
        <w:rPr>
          <w:sz w:val="24"/>
          <w:szCs w:val="24"/>
        </w:rPr>
        <w:t xml:space="preserve"> riješeno je kao</w:t>
      </w:r>
      <w:r w:rsidR="00FB4CA1">
        <w:rPr>
          <w:sz w:val="24"/>
          <w:szCs w:val="24"/>
        </w:rPr>
        <w:t xml:space="preserve"> </w:t>
      </w:r>
      <w:r>
        <w:rPr>
          <w:sz w:val="24"/>
          <w:szCs w:val="24"/>
        </w:rPr>
        <w:t>u izreci</w:t>
      </w:r>
      <w:r w:rsidRPr="005F1E90">
        <w:rPr>
          <w:sz w:val="24"/>
          <w:szCs w:val="24"/>
        </w:rPr>
        <w:t>.</w:t>
      </w:r>
    </w:p>
    <w:p w:rsidRDefault="00BF48DC" w:rsidP="00BF48DC" w:rsidR="00BF48DC" w:rsidRPr="00BF48D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4"/>
          <w:szCs w:val="24"/>
        </w:rPr>
      </w:pPr>
    </w:p>
    <w:p w:rsidRDefault="00403D27" w:rsidP="00403D27" w:rsidR="00403D27" w:rsidRPr="00070FF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E71442">
        <w:rPr>
          <w:sz w:val="24"/>
          <w:szCs w:val="24"/>
        </w:rPr>
        <w:t>Rijeci</w:t>
      </w:r>
      <w:r w:rsidR="009D1030">
        <w:rPr>
          <w:sz w:val="24"/>
          <w:szCs w:val="24"/>
        </w:rPr>
        <w:t xml:space="preserve"> 14</w:t>
      </w:r>
      <w:r w:rsidR="00957E3A">
        <w:rPr>
          <w:sz w:val="24"/>
          <w:szCs w:val="24"/>
        </w:rPr>
        <w:t xml:space="preserve">. </w:t>
      </w:r>
      <w:r w:rsidR="009D1030">
        <w:rPr>
          <w:sz w:val="24"/>
          <w:szCs w:val="24"/>
        </w:rPr>
        <w:t xml:space="preserve">veljače </w:t>
      </w:r>
      <w:r w:rsidR="00957E3A">
        <w:rPr>
          <w:sz w:val="24"/>
          <w:szCs w:val="24"/>
        </w:rPr>
        <w:t>201</w:t>
      </w:r>
      <w:r w:rsidR="009D1030">
        <w:rPr>
          <w:sz w:val="24"/>
          <w:szCs w:val="24"/>
        </w:rPr>
        <w:t>8</w:t>
      </w:r>
      <w:r w:rsidR="00957E3A">
        <w:rPr>
          <w:sz w:val="24"/>
          <w:szCs w:val="24"/>
        </w:rPr>
        <w:t>.</w:t>
      </w:r>
    </w:p>
    <w:p w:rsidRDefault="00403D27" w:rsidP="00382AF0" w:rsidR="00AC478A">
      <w:pPr>
        <w:jc w:val="both"/>
        <w:rPr>
          <w:sz w:val="24"/>
          <w:szCs w:val="24"/>
        </w:rPr>
      </w:pPr>
      <w:r w:rsidRPr="00070FF4">
        <w:rPr>
          <w:sz w:val="24"/>
          <w:szCs w:val="24"/>
        </w:rPr>
        <w:t xml:space="preserve">                                                  </w:t>
      </w:r>
    </w:p>
    <w:p w:rsidRDefault="00382AF0" w:rsidP="00382AF0" w:rsidR="00403D27" w:rsidRPr="00382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403D27" w:rsidRPr="00070FF4">
        <w:rPr>
          <w:b/>
          <w:szCs w:val="24"/>
        </w:rPr>
        <w:tab/>
        <w:t xml:space="preserve"> </w:t>
      </w:r>
      <w:r>
        <w:rPr>
          <w:b/>
          <w:szCs w:val="24"/>
        </w:rPr>
        <w:t xml:space="preserve">                              </w:t>
      </w:r>
      <w:r w:rsidR="00AC478A">
        <w:rPr>
          <w:b/>
          <w:szCs w:val="24"/>
        </w:rPr>
        <w:t xml:space="preserve">                                                        </w:t>
      </w:r>
      <w:r w:rsidR="00A659F2">
        <w:rPr>
          <w:b/>
          <w:szCs w:val="24"/>
        </w:rPr>
        <w:tab/>
      </w:r>
      <w:r w:rsidR="00A659F2">
        <w:rPr>
          <w:b/>
          <w:szCs w:val="24"/>
        </w:rPr>
        <w:tab/>
      </w:r>
      <w:r w:rsidR="00A659F2">
        <w:rPr>
          <w:b/>
          <w:szCs w:val="24"/>
        </w:rPr>
        <w:tab/>
      </w:r>
      <w:r w:rsidR="009D1030">
        <w:rPr>
          <w:sz w:val="24"/>
          <w:szCs w:val="24"/>
        </w:rPr>
        <w:t>S</w:t>
      </w:r>
      <w:r w:rsidR="00403D27" w:rsidRPr="00382AF0">
        <w:rPr>
          <w:sz w:val="24"/>
          <w:szCs w:val="24"/>
        </w:rPr>
        <w:t>u</w:t>
      </w:r>
      <w:r w:rsidR="0008283C" w:rsidRPr="00382AF0">
        <w:rPr>
          <w:sz w:val="24"/>
          <w:szCs w:val="24"/>
        </w:rPr>
        <w:t>tkinja</w:t>
      </w:r>
    </w:p>
    <w:p w:rsidRDefault="00403D27" w:rsidP="00403D27" w:rsidR="00403D2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="00A659F2">
        <w:rPr>
          <w:rFonts w:hAnsi="Times New Roman" w:ascii="Times New Roman"/>
          <w:b w:val="false"/>
          <w:color w:val="auto"/>
          <w:szCs w:val="24"/>
        </w:rPr>
        <w:tab/>
      </w:r>
      <w:r w:rsidR="00A659F2">
        <w:rPr>
          <w:rFonts w:hAnsi="Times New Roman" w:ascii="Times New Roman"/>
          <w:b w:val="false"/>
          <w:color w:val="auto"/>
          <w:szCs w:val="24"/>
        </w:rPr>
        <w:tab/>
        <w:t xml:space="preserve">       </w:t>
      </w:r>
      <w:r w:rsidR="00E71442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445574" w:rsidP="00403D27" w:rsid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45574" w:rsidP="00403D27" w:rsidR="00445574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659F2" w:rsidP="00403D27" w:rsidR="00A659F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659F2" w:rsidP="00403D27" w:rsidR="00A659F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659F2" w:rsidP="00403D27" w:rsidR="00A659F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A659F2" w:rsidP="00403D27" w:rsidR="00A659F2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403D27" w:rsidP="00403D27" w:rsidR="00403D27" w:rsidRPr="0044557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445574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382AF0" w:rsidP="00403D27" w:rsidR="00403D27" w:rsidRPr="00070FF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>Protiv ovog r</w:t>
      </w:r>
      <w:r w:rsidR="00403D27"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 w:rsidR="00957E3A">
        <w:rPr>
          <w:rFonts w:hAnsi="Times New Roman" w:ascii="Times New Roman"/>
          <w:b w:val="false"/>
          <w:color w:val="auto"/>
          <w:szCs w:val="24"/>
        </w:rPr>
        <w:t xml:space="preserve">je žalba u roku 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od </w:t>
      </w:r>
      <w:r w:rsidR="00957E3A">
        <w:rPr>
          <w:rFonts w:hAnsi="Times New Roman" w:ascii="Times New Roman"/>
          <w:b w:val="false"/>
          <w:color w:val="auto"/>
          <w:szCs w:val="24"/>
        </w:rPr>
        <w:t>8 dana</w:t>
      </w:r>
      <w:r>
        <w:rPr>
          <w:rFonts w:hAnsi="Times New Roman" w:ascii="Times New Roman"/>
          <w:b w:val="false"/>
          <w:color w:val="auto"/>
          <w:szCs w:val="24"/>
        </w:rPr>
        <w:t xml:space="preserve"> od proteka osmog dana od dana objave </w:t>
      </w:r>
      <w:r w:rsidR="00354159" w:rsidRPr="00354159">
        <w:rPr>
          <w:rFonts w:hAnsi="Times New Roman" w:ascii="Times New Roman"/>
          <w:b w:val="false"/>
          <w:color w:val="auto"/>
          <w:szCs w:val="24"/>
        </w:rPr>
        <w:t xml:space="preserve">rješenja na mrežnoj stranici e-oglasna </w:t>
      </w:r>
      <w:r w:rsidR="00354159">
        <w:rPr>
          <w:rFonts w:hAnsi="Times New Roman" w:ascii="Times New Roman"/>
          <w:b w:val="false"/>
          <w:color w:val="auto"/>
          <w:szCs w:val="24"/>
        </w:rPr>
        <w:t>ploča.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Žalba se podnosi ovom sudu u dva istovjetna primjerka, a o  žalbi odlučuje Visoki trgovački sud Republike Hrvatske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="00E71442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403D27"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403D27" w:rsidP="00403D27" w:rsidR="00403D27" w:rsidRPr="00A1192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Pr="00A11921">
        <w:rPr>
          <w:rFonts w:hAnsi="Times New Roman" w:ascii="Times New Roman"/>
          <w:b w:val="false"/>
          <w:color w:val="auto"/>
          <w:szCs w:val="24"/>
        </w:rPr>
        <w:t xml:space="preserve">                           </w:t>
      </w:r>
    </w:p>
    <w:p w:rsidRDefault="00403D27" w:rsidP="00403D27" w:rsidR="00403D27"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  <w:r w:rsidRPr="00A11921">
        <w:tab/>
      </w:r>
    </w:p>
    <w:p w:rsidRDefault="00403D27" w:rsidP="00403D27" w:rsidR="00403D27" w:rsidRPr="00A11921">
      <w:pPr>
        <w:rPr>
          <w:b/>
        </w:rPr>
      </w:pPr>
    </w:p>
    <w:p w:rsidRDefault="00A659F2" w:rsidP="00403D27" w:rsidR="00A659F2">
      <w:pPr>
        <w:rPr>
          <w:sz w:val="24"/>
          <w:szCs w:val="24"/>
        </w:rPr>
      </w:pPr>
    </w:p>
    <w:p w:rsidRDefault="00403D27" w:rsidP="00354159" w:rsidR="00403D27">
      <w:pPr>
        <w:ind w:left="720"/>
        <w:rPr>
          <w:sz w:val="24"/>
          <w:szCs w:val="24"/>
        </w:rPr>
      </w:pPr>
    </w:p>
    <w:p w:rsidRDefault="00FC799F" w:rsidP="001F40F6" w:rsidR="00FC799F">
      <w:pPr>
        <w:ind w:left="360"/>
        <w:rPr>
          <w:sz w:val="24"/>
          <w:szCs w:val="24"/>
        </w:rPr>
      </w:pPr>
    </w:p>
    <w:sectPr w:rsidSect="00A659F2" w:rsidR="00FC799F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96F68" w:rsidR="00796F68">
      <w:r>
        <w:separator/>
      </w:r>
    </w:p>
  </w:endnote>
  <w:endnote w:id="0" w:type="continuationSeparator">
    <w:p w:rsidRDefault="00796F68" w:rsidR="00796F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18367479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D8B">
          <w:rPr>
            <w:noProof/>
          </w:rPr>
          <w:t>2</w:t>
        </w:r>
        <w:r>
          <w:fldChar w:fldCharType="end"/>
        </w:r>
      </w:p>
    </w:sdtContent>
  </w:sdt>
  <w:p w:rsidRDefault="00F008C1" w:rsidR="00F008C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5561574"/>
      <w:docPartObj>
        <w:docPartGallery w:val="Page Numbers (Bottom of Page)"/>
        <w:docPartUnique/>
      </w:docPartObj>
    </w:sdtPr>
    <w:sdtEndPr/>
    <w:sdtContent>
      <w:p w:rsidRDefault="00FF4002" w:rsidR="00FF400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D8B">
          <w:rPr>
            <w:noProof/>
          </w:rPr>
          <w:t>1</w:t>
        </w:r>
        <w:r>
          <w:fldChar w:fldCharType="end"/>
        </w:r>
      </w:p>
    </w:sdtContent>
  </w:sdt>
  <w:p w:rsidRDefault="00382AF0" w:rsidR="00382A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96F68" w:rsidR="00796F68">
      <w:r>
        <w:separator/>
      </w:r>
    </w:p>
  </w:footnote>
  <w:footnote w:id="0" w:type="continuationSeparator">
    <w:p w:rsidRDefault="00796F68" w:rsidR="00796F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5632" w:rsidP="00AF1FD6" w:rsidR="007956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5632" w:rsidR="007956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436E" w:rsidP="00A659F2" w:rsidR="00A659F2" w:rsidRPr="00B92A77">
    <w:pPr>
      <w:jc w:val="right"/>
    </w:pPr>
    <w:r>
      <w:tab/>
    </w:r>
    <w:r>
      <w:tab/>
    </w:r>
    <w:r w:rsidR="00CB6BE6" w:rsidRPr="00CB6BE6">
      <w:t xml:space="preserve">   </w:t>
    </w:r>
    <w:r w:rsidR="005F1E90" w:rsidRPr="005F1E90">
      <w:t xml:space="preserve">                                                                                                                    </w:t>
    </w:r>
    <w:r w:rsidR="00A659F2">
      <w:rPr>
        <w:sz w:val="24"/>
      </w:rPr>
      <w:t xml:space="preserve">                                    </w:t>
    </w:r>
    <w:r w:rsidR="00A659F2" w:rsidRPr="00B92A77">
      <w:rPr>
        <w:sz w:val="24"/>
      </w:rPr>
      <w:t xml:space="preserve">                                                                         </w:t>
    </w:r>
    <w:r w:rsidR="00A659F2">
      <w:rPr>
        <w:sz w:val="24"/>
      </w:rPr>
      <w:t xml:space="preserve">       </w:t>
    </w:r>
    <w:r w:rsidR="00A659F2" w:rsidRPr="00B92A77">
      <w:rPr>
        <w:sz w:val="24"/>
      </w:rPr>
      <w:t>8 St-</w:t>
    </w:r>
    <w:r w:rsidR="00A659F2">
      <w:rPr>
        <w:sz w:val="24"/>
      </w:rPr>
      <w:t>310/14-67</w:t>
    </w:r>
  </w:p>
  <w:p w:rsidRDefault="00795632" w:rsidP="00A659F2" w:rsidR="0079563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59F2" w:rsidP="00A45EAD" w:rsidR="00A659F2" w:rsidRPr="00A659F2">
    <w:pPr>
      <w:ind w:firstLine="708"/>
    </w:pPr>
    <w:r w:rsidRPr="00A659F2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659F2" w:rsidP="00210E4E" w:rsidR="00A659F2" w:rsidRPr="00A659F2">
    <w:r w:rsidRPr="00A659F2">
      <w:rPr>
        <w:rFonts w:eastAsia="MS Mincho"/>
      </w:rPr>
      <w:t>REPUBLIKA HRVATSKA</w:t>
    </w:r>
  </w:p>
  <w:p w:rsidRDefault="00A659F2" w:rsidP="00210E4E" w:rsidR="00A659F2" w:rsidRPr="00A659F2">
    <w:r w:rsidRPr="00A659F2">
      <w:rPr>
        <w:rFonts w:eastAsia="MS Mincho"/>
      </w:rPr>
      <w:t>TRGOVAČKI SUD U RIJECI</w:t>
    </w:r>
  </w:p>
  <w:p w:rsidRDefault="00A659F2" w:rsidP="00A45EAD" w:rsidR="00A659F2" w:rsidRPr="00A659F2">
    <w:pPr>
      <w:rPr>
        <w:rFonts w:eastAsia="MS Mincho"/>
      </w:rPr>
    </w:pPr>
    <w:r w:rsidRPr="00A659F2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D70A494A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1073938"/>
    <w:multiLevelType w:val="hybridMultilevel"/>
    <w:tmpl w:val="1E8656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5962074"/>
    <w:multiLevelType w:val="hybridMultilevel"/>
    <w:tmpl w:val="E7E6F360"/>
    <w:lvl w:tplc="336056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C9F0FD0"/>
    <w:multiLevelType w:val="hybridMultilevel"/>
    <w:tmpl w:val="D3863CD2"/>
    <w:lvl w:tplc="E8BACD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27"/>
    <w:rsid w:val="0007758F"/>
    <w:rsid w:val="0008283C"/>
    <w:rsid w:val="00092810"/>
    <w:rsid w:val="000E4F38"/>
    <w:rsid w:val="001143F7"/>
    <w:rsid w:val="00137C01"/>
    <w:rsid w:val="00157213"/>
    <w:rsid w:val="001D60FB"/>
    <w:rsid w:val="001F40F6"/>
    <w:rsid w:val="00252C08"/>
    <w:rsid w:val="00273CDE"/>
    <w:rsid w:val="002A2662"/>
    <w:rsid w:val="002B5CBE"/>
    <w:rsid w:val="002F1A74"/>
    <w:rsid w:val="002F7D57"/>
    <w:rsid w:val="003209A7"/>
    <w:rsid w:val="00347BB4"/>
    <w:rsid w:val="00352B17"/>
    <w:rsid w:val="00354159"/>
    <w:rsid w:val="00360D6E"/>
    <w:rsid w:val="003736B7"/>
    <w:rsid w:val="00374ECE"/>
    <w:rsid w:val="00382AF0"/>
    <w:rsid w:val="00384B0A"/>
    <w:rsid w:val="003C2C80"/>
    <w:rsid w:val="003D14BC"/>
    <w:rsid w:val="003E2173"/>
    <w:rsid w:val="00403D27"/>
    <w:rsid w:val="00413AC0"/>
    <w:rsid w:val="0043680A"/>
    <w:rsid w:val="00445574"/>
    <w:rsid w:val="004B34CA"/>
    <w:rsid w:val="004B5115"/>
    <w:rsid w:val="004B7F3F"/>
    <w:rsid w:val="004D7F92"/>
    <w:rsid w:val="004E5469"/>
    <w:rsid w:val="004F022B"/>
    <w:rsid w:val="005071FA"/>
    <w:rsid w:val="00522F8C"/>
    <w:rsid w:val="005A69E2"/>
    <w:rsid w:val="005F1E90"/>
    <w:rsid w:val="005F436E"/>
    <w:rsid w:val="00602879"/>
    <w:rsid w:val="006113DD"/>
    <w:rsid w:val="00664D8B"/>
    <w:rsid w:val="006864EC"/>
    <w:rsid w:val="006D380D"/>
    <w:rsid w:val="006D4DD9"/>
    <w:rsid w:val="006E1189"/>
    <w:rsid w:val="006E3CF0"/>
    <w:rsid w:val="006E4475"/>
    <w:rsid w:val="006F54E3"/>
    <w:rsid w:val="00707A36"/>
    <w:rsid w:val="007141AF"/>
    <w:rsid w:val="00714347"/>
    <w:rsid w:val="00771C1F"/>
    <w:rsid w:val="00795632"/>
    <w:rsid w:val="00796F68"/>
    <w:rsid w:val="007A6843"/>
    <w:rsid w:val="007A7A18"/>
    <w:rsid w:val="007B3F07"/>
    <w:rsid w:val="007B5055"/>
    <w:rsid w:val="007C66FE"/>
    <w:rsid w:val="007D0282"/>
    <w:rsid w:val="007F45F5"/>
    <w:rsid w:val="00800FD2"/>
    <w:rsid w:val="008146F9"/>
    <w:rsid w:val="00835B47"/>
    <w:rsid w:val="00840C48"/>
    <w:rsid w:val="0085070F"/>
    <w:rsid w:val="00860CC1"/>
    <w:rsid w:val="00873A67"/>
    <w:rsid w:val="00876B3A"/>
    <w:rsid w:val="008A6DA4"/>
    <w:rsid w:val="008A7B59"/>
    <w:rsid w:val="008B05F8"/>
    <w:rsid w:val="008E5C63"/>
    <w:rsid w:val="008F07B5"/>
    <w:rsid w:val="008F121C"/>
    <w:rsid w:val="00957E3A"/>
    <w:rsid w:val="009725B3"/>
    <w:rsid w:val="00973548"/>
    <w:rsid w:val="00976E1C"/>
    <w:rsid w:val="00986FA2"/>
    <w:rsid w:val="009C079C"/>
    <w:rsid w:val="009C7760"/>
    <w:rsid w:val="009D1030"/>
    <w:rsid w:val="009F1FE6"/>
    <w:rsid w:val="00A03E1A"/>
    <w:rsid w:val="00A46A6D"/>
    <w:rsid w:val="00A659F2"/>
    <w:rsid w:val="00AB1EA2"/>
    <w:rsid w:val="00AC478A"/>
    <w:rsid w:val="00AF1FD6"/>
    <w:rsid w:val="00AF552D"/>
    <w:rsid w:val="00B639DE"/>
    <w:rsid w:val="00BB6DB7"/>
    <w:rsid w:val="00BE101F"/>
    <w:rsid w:val="00BF48DC"/>
    <w:rsid w:val="00C26C1C"/>
    <w:rsid w:val="00C4746D"/>
    <w:rsid w:val="00C54EB7"/>
    <w:rsid w:val="00C57AF6"/>
    <w:rsid w:val="00C73EF9"/>
    <w:rsid w:val="00CB6BE6"/>
    <w:rsid w:val="00CC65CB"/>
    <w:rsid w:val="00D12A6A"/>
    <w:rsid w:val="00D30A12"/>
    <w:rsid w:val="00D34B3F"/>
    <w:rsid w:val="00D55749"/>
    <w:rsid w:val="00D7547E"/>
    <w:rsid w:val="00DB06B8"/>
    <w:rsid w:val="00DE6450"/>
    <w:rsid w:val="00DF3D78"/>
    <w:rsid w:val="00E16CF7"/>
    <w:rsid w:val="00E331B6"/>
    <w:rsid w:val="00E42528"/>
    <w:rsid w:val="00E55738"/>
    <w:rsid w:val="00E66730"/>
    <w:rsid w:val="00E71442"/>
    <w:rsid w:val="00EF0290"/>
    <w:rsid w:val="00F008C1"/>
    <w:rsid w:val="00F2751E"/>
    <w:rsid w:val="00F53EE5"/>
    <w:rsid w:val="00F8007D"/>
    <w:rsid w:val="00F9501D"/>
    <w:rsid w:val="00FA16DF"/>
    <w:rsid w:val="00FB4CA1"/>
    <w:rsid w:val="00FC02CF"/>
    <w:rsid w:val="00FC799F"/>
    <w:rsid w:val="00FF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2AF0"/>
  </w:style>
  <w:style w:customStyle="true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028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4D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4D8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4D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4D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27"/>
  </w:style>
  <w:style w:styleId="Naslov2" w:type="paragraph">
    <w:name w:val="heading 2"/>
    <w:basedOn w:val="Normal"/>
    <w:next w:val="Normal"/>
    <w:qFormat/>
    <w:rsid w:val="00403D2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403D2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79563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95632"/>
  </w:style>
  <w:style w:styleId="Podnoje" w:type="paragraph">
    <w:name w:val="footer"/>
    <w:basedOn w:val="Normal"/>
    <w:link w:val="PodnojeChar"/>
    <w:uiPriority w:val="99"/>
    <w:rsid w:val="007956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2AF0"/>
  </w:style>
  <w:style w:customStyle="1" w:styleId="ZaglavljeChar" w:type="character">
    <w:name w:val="Zaglavlje Char"/>
    <w:basedOn w:val="Zadanifontodlomka"/>
    <w:link w:val="Zaglavlje"/>
    <w:uiPriority w:val="99"/>
    <w:rsid w:val="007D0282"/>
  </w:style>
  <w:style w:styleId="Tekstbalonia" w:type="paragraph">
    <w:name w:val="Balloon Text"/>
    <w:basedOn w:val="Normal"/>
    <w:link w:val="TekstbaloniaChar"/>
    <w:rsid w:val="007D02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028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54EB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4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4D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4D8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4D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4D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2014.</izvorni_sadrzaj>
    <derivirana_varijabla naziv="DomainObject.Predmet.DatumOsnivanja_1">5.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St-310/2014</izvorni_sadrzaj>
    <derivirana_varijabla naziv="DomainObject.Predmet.OznakaBroj_1">St-310/2014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FENICE TELEKOM d.o.o.  Rijeka</izvorni_sadrzaj>
    <derivirana_varijabla naziv="DomainObject.Predmet.ProtustrankaFormated_1">  FENICE TELEKOM d.o.o.  Rijeka</derivirana_varijabla>
  </DomainObject.Predmet.ProtustrankaFormated>
  <DomainObject.Predmet.ProtustrankaFormatedOIB>
    <izvorni_sadrzaj>  FENICE TELEKOM d.o.o.  Rijeka, OIB 67405551407</izvorni_sadrzaj>
    <derivirana_varijabla naziv="DomainObject.Predmet.ProtustrankaFormatedOIB_1">  FENICE TELEKOM d.o.o.  Rijeka, OIB 67405551407</derivirana_varijabla>
  </DomainObject.Predmet.ProtustrankaFormatedOIB>
  <DomainObject.Predmet.ProtustrankaFormatedWithAdress>
    <izvorni_sadrzaj> FENICE TELEKOM d.o.o.  Rijeka, Gornja Vežica 16a, 51000 Rijeka</izvorni_sadrzaj>
    <derivirana_varijabla naziv="DomainObject.Predmet.ProtustrankaFormatedWithAdress_1"> FENICE TELEKOM d.o.o.  Rijeka, Gornja Vežica 16a, 51000 Rijeka</derivirana_varijabla>
  </DomainObject.Predmet.ProtustrankaFormatedWithAdress>
  <DomainObject.Predmet.ProtustrankaFormatedWithAdressOIB>
    <izvorni_sadrzaj> FENICE TELEKOM d.o.o.  Rijeka, OIB 67405551407, Gornja Vežica 16a, 51000 Rijeka</izvorni_sadrzaj>
    <derivirana_varijabla naziv="DomainObject.Predmet.ProtustrankaFormatedWithAdressOIB_1"> FENICE TELEKOM d.o.o.  Rijeka, OIB 67405551407, Gornja Vežica 16a, 51000 Rijeka</derivirana_varijabla>
  </DomainObject.Predmet.ProtustrankaFormatedWithAdressOIB>
  <DomainObject.Predmet.ProtustrankaWithAdress>
    <izvorni_sadrzaj>FENICE TELEKOM d.o.o.  Rijeka Gornja Vežica 16a, 51000 Rijeka</izvorni_sadrzaj>
    <derivirana_varijabla naziv="DomainObject.Predmet.ProtustrankaWithAdress_1">FENICE TELEKOM d.o.o.  Rijeka Gornja Vežica 16a, 51000 Rijeka</derivirana_varijabla>
  </DomainObject.Predmet.ProtustrankaWithAdress>
  <DomainObject.Predmet.ProtustrankaWithAdressOIB>
    <izvorni_sadrzaj>FENICE TELEKOM d.o.o.  Rijeka, OIB 67405551407, Gornja Vežica 16a, 51000 Rijeka</izvorni_sadrzaj>
    <derivirana_varijabla naziv="DomainObject.Predmet.ProtustrankaWithAdressOIB_1">FENICE TELEKOM d.o.o.  Rijeka, OIB 67405551407, Gornja Vežica 16a, 51000 Rijeka</derivirana_varijabla>
  </DomainObject.Predmet.ProtustrankaWithAdressOIB>
  <DomainObject.Predmet.ProtustrankaNazivFormated>
    <izvorni_sadrzaj>FENICE TELEKOM d.o.o.  Rijeka</izvorni_sadrzaj>
    <derivirana_varijabla naziv="DomainObject.Predmet.ProtustrankaNazivFormated_1">FENICE TELEKOM d.o.o.  Rijeka</derivirana_varijabla>
  </DomainObject.Predmet.ProtustrankaNazivFormated>
  <DomainObject.Predmet.ProtustrankaNazivFormatedOIB>
    <izvorni_sadrzaj>FENICE TELEKOM d.o.o.  Rijeka, OIB 67405551407</izvorni_sadrzaj>
    <derivirana_varijabla naziv="DomainObject.Predmet.ProtustrankaNazivFormatedOIB_1">FENICE TELEKOM d.o.o.  Rijeka, OIB 67405551407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FENICE TELEKOM d.o.o.  Rijeka</item>
    </izvorni_sadrzaj>
    <derivirana_varijabla naziv="DomainObject.Predmet.ProtuStrankaListFormated_1">
      <item>FENICE TELEKOM d.o.o.  Rijeka</item>
    </derivirana_varijabla>
  </DomainObject.Predmet.ProtuStrankaListFormated>
  <DomainObject.Predmet.ProtuStrankaListFormatedOIB>
    <izvorni_sadrzaj>
      <item>FENICE TELEKOM d.o.o.  Rijeka, OIB 67405551407</item>
    </izvorni_sadrzaj>
    <derivirana_varijabla naziv="DomainObject.Predmet.ProtuStrankaListFormatedOIB_1">
      <item>FENICE TELEKOM d.o.o.  Rijeka, OIB 67405551407</item>
    </derivirana_varijabla>
  </DomainObject.Predmet.ProtuStrankaListFormatedOIB>
  <DomainObject.Predmet.ProtuStrankaListFormatedWithAdress>
    <izvorni_sadrzaj>
      <item>FENICE TELEKOM d.o.o.  Rijeka, Gornja Vežica 16a, 51000 Rijeka</item>
    </izvorni_sadrzaj>
    <derivirana_varijabla naziv="DomainObject.Predmet.ProtuStrankaListFormatedWithAdress_1">
      <item>FENICE TELEKOM d.o.o.  Rijeka, Gornja Vežica 16a, 51000 Rijeka</item>
    </derivirana_varijabla>
  </DomainObject.Predmet.ProtuStrankaListFormatedWithAdress>
  <DomainObject.Predmet.ProtuStrankaListFormatedWithAdressOIB>
    <izvorni_sadrzaj>
      <item>FENICE TELEKOM d.o.o.  Rijeka, OIB 67405551407, Gornja Vežica 16a, 51000 Rijeka</item>
    </izvorni_sadrzaj>
    <derivirana_varijabla naziv="DomainObject.Predmet.ProtuStrankaListFormatedWithAdressOIB_1">
      <item>FENICE TELEKOM d.o.o.  Rijeka, OIB 67405551407, Gornja Vežica 16a, 51000 Rijeka</item>
    </derivirana_varijabla>
  </DomainObject.Predmet.ProtuStrankaListFormatedWithAdressOIB>
  <DomainObject.Predmet.ProtuStrankaListNazivFormated>
    <izvorni_sadrzaj>
      <item>FENICE TELEKOM d.o.o.  Rijeka</item>
    </izvorni_sadrzaj>
    <derivirana_varijabla naziv="DomainObject.Predmet.ProtuStrankaListNazivFormated_1">
      <item>FENICE TELEKOM d.o.o.  Rijeka</item>
    </derivirana_varijabla>
  </DomainObject.Predmet.ProtuStrankaListNazivFormated>
  <DomainObject.Predmet.ProtuStrankaListNazivFormatedOIB>
    <izvorni_sadrzaj>
      <item>FENICE TELEKOM d.o.o.  Rijeka, OIB 67405551407</item>
    </izvorni_sadrzaj>
    <derivirana_varijabla naziv="DomainObject.Predmet.ProtuStrankaListNazivFormatedOIB_1">
      <item>FENICE TELEKOM d.o.o.  Rijeka, OIB 67405551407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FENICE TELEKOM d.o.o.  Rijeka</izvorni_sadrzaj>
    <derivirana_varijabla naziv="DomainObject.Predmet.ProtustrankaIDrugi_1">FENICE TELEKOM d.o.o.  Rijeka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FENICE TELEKOM d.o.o.  Rijeka, OIB 67405551407, Gornja Vežica 16a, 51000 Rijeka</izvorni_sadrzaj>
    <derivirana_varijabla naziv="DomainObject.Predmet.ProtustrankaIDrugiAdressOIB_1">FENICE TELEKOM d.o.o.  Rijeka, OIB 67405551407, Gornja Vežica 16a,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 Rijeka</item>
      <item>FENICE TELEKOM d.o.o.  Rijeka</item>
    </izvorni_sadrzaj>
    <derivirana_varijabla naziv="DomainObject.Predmet.SudioniciListNaziv_1">
      <item>POREZNA UPRAVA  Rijeka</item>
      <item>FENICE TELEKOM d.o.o.  Rijeka</item>
    </derivirana_varijabla>
  </DomainObject.Predmet.SudioniciListNaziv>
  <DomainObject.Predmet.SudioniciListAdressOIB>
    <izvorni_sadrzaj>
      <item>POREZNA UPRAVA  Rijeka, OIB 18683136487, Riva 10,51000 Rijeka</item>
      <item>FENICE TELEKOM d.o.o.  Rijeka, OIB 67405551407, Gornja Vežica 16a,51000 Rijeka</item>
    </izvorni_sadrzaj>
    <derivirana_varijabla naziv="DomainObject.Predmet.SudioniciListAdressOIB_1">
      <item>POREZNA UPRAVA  Rijeka, OIB 18683136487, Riva 10,51000 Rijeka</item>
      <item>FENICE TELEKOM d.o.o.  Rijeka, OIB 67405551407, Gornja Vežica 16a,51000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67405551407</item>
    </izvorni_sadrzaj>
    <derivirana_varijabla naziv="DomainObject.Predmet.SudioniciListNazivOIB_1">
      <item>, OIB 18683136487</item>
      <item>, OIB 67405551407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0E7361-63FA-4ADC-98A4-1D9A0D1D9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643</properties:Words>
  <properties:Characters>3468</properties:Characters>
  <properties:Lines>84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2018-02-15T12:05:00Z</dcterms:created>
  <dc:creator>nmarkovic</dc:creator>
  <cp:lastModifiedBy>Renata Valić</cp:lastModifiedBy>
  <cp:lastPrinted>2018-02-15T12:42:00Z</cp:lastPrinted>
  <dcterms:modified xmlns:xsi="http://www.w3.org/2001/XMLSchema-instance" xsi:type="dcterms:W3CDTF">2018-02-15T12:47:00Z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