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7702" w14:paraId="9a37702" w:rsidRDefault="008B0A97" w:rsidP="008B0A97" w:rsidR="008B0A97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69620" cx="6172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A97" w:rsidP="008B0A97" w:rsidR="008B0A97"/>
    <w:p w:rsidRDefault="008B0A97" w:rsidP="008B0A97" w:rsidR="008B0A97">
      <w:r>
        <w:t>REPUBLIKA HRVATSKA</w:t>
      </w:r>
    </w:p>
    <w:p w:rsidRDefault="008B0A97" w:rsidP="008B0A97" w:rsidR="008B0A97">
      <w:r>
        <w:t>TRGOVAČKI SUD U ZAGREBU</w:t>
      </w:r>
    </w:p>
    <w:p w:rsidRDefault="008B0A97" w:rsidP="008B0A97" w:rsidR="008B0A97">
      <w:r>
        <w:t>Zagreb, Amruševa 2/II</w:t>
      </w:r>
    </w:p>
    <w:p w:rsidRDefault="008B0A97" w:rsidP="008B0A97" w:rsidR="008B0A97"/>
    <w:p w:rsidRDefault="008B0A97" w:rsidP="008B0A97" w:rsidR="008B0A97">
      <w:pPr>
        <w:jc w:val="center"/>
      </w:pPr>
      <w:r>
        <w:t>R J E Š E N J E</w:t>
      </w:r>
    </w:p>
    <w:p w:rsidRDefault="008B0A97" w:rsidP="008B0A97" w:rsidR="008B0A97">
      <w:pPr>
        <w:jc w:val="center"/>
      </w:pPr>
    </w:p>
    <w:p w:rsidRDefault="008B0A97" w:rsidP="008B0A97" w:rsidR="008B0A97">
      <w:pPr>
        <w:jc w:val="center"/>
      </w:pPr>
    </w:p>
    <w:p w:rsidRDefault="008B0A97" w:rsidP="008B0A97" w:rsidR="008B0A97">
      <w:pPr>
        <w:jc w:val="both"/>
      </w:pPr>
      <w:r>
        <w:tab/>
      </w:r>
      <w:r>
        <w:rPr>
          <w:color w:val="000000"/>
        </w:rPr>
        <w:t>TRGOVAČKI SUD U ZAGREBU, po stečajnom sucu Ivanu Vladiću, u stečajnom postupku nad dužnikom DENIT-B d.o.o. u stečaju, Samobor, Gradna 78-F, OIB 00215342350, dana 21. ožujka 2017.</w:t>
      </w:r>
    </w:p>
    <w:p w:rsidRDefault="008B0A97" w:rsidP="008B0A97" w:rsidR="008B0A97">
      <w:pPr>
        <w:jc w:val="both"/>
      </w:pPr>
    </w:p>
    <w:p w:rsidRDefault="008B0A97" w:rsidP="008B0A97" w:rsidR="008B0A97">
      <w:pPr>
        <w:jc w:val="center"/>
      </w:pPr>
      <w:r>
        <w:t>r i j e š i o   j e</w:t>
      </w:r>
    </w:p>
    <w:p w:rsidRDefault="008B0A97" w:rsidP="008B0A97" w:rsidR="008B0A97">
      <w:pPr>
        <w:jc w:val="center"/>
      </w:pPr>
    </w:p>
    <w:p w:rsidRDefault="008B0A97" w:rsidP="008B0A97" w:rsidR="008B0A97">
      <w:pPr>
        <w:jc w:val="center"/>
      </w:pPr>
    </w:p>
    <w:p w:rsidRDefault="008B0A97" w:rsidP="008B0A97" w:rsidR="008B0A97">
      <w:pPr>
        <w:jc w:val="both"/>
        <w:rPr>
          <w:color w:val="000000"/>
        </w:rPr>
      </w:pPr>
      <w:r>
        <w:tab/>
        <w:t xml:space="preserve">Saziva se Skupština vjerovnika stečajnog dužnika </w:t>
      </w:r>
      <w:r>
        <w:rPr>
          <w:color w:val="000000"/>
        </w:rPr>
        <w:t>DENIT-B d.o.o. u stečaju, Samobor, Gradna 78-F, OIB 00215342350,</w:t>
      </w:r>
    </w:p>
    <w:p w:rsidRDefault="008B0A97" w:rsidP="008B0A97" w:rsidR="008B0A97">
      <w:pPr>
        <w:jc w:val="both"/>
      </w:pPr>
    </w:p>
    <w:p w:rsidRDefault="008B0A97" w:rsidP="008B0A97" w:rsidR="008B0A97">
      <w:pPr>
        <w:jc w:val="center"/>
        <w:rPr>
          <w:u w:val="single"/>
        </w:rPr>
      </w:pPr>
      <w:r>
        <w:rPr>
          <w:u w:val="single"/>
        </w:rPr>
        <w:t>za dan 12. travnja 2017.  u 10,00 sati</w:t>
      </w:r>
    </w:p>
    <w:p w:rsidRDefault="008B0A97" w:rsidP="008B0A97" w:rsidR="008B0A97">
      <w:pPr>
        <w:jc w:val="center"/>
        <w:rPr>
          <w:u w:val="single"/>
        </w:rPr>
      </w:pPr>
    </w:p>
    <w:p w:rsidRDefault="008B0A97" w:rsidP="008B0A97" w:rsidR="008B0A97">
      <w:pPr>
        <w:jc w:val="both"/>
      </w:pPr>
      <w:r>
        <w:tab/>
        <w:t>u Trgovačkom sudu u Zagrebu, Petrinjska 8, soba broj 24/I,</w:t>
      </w:r>
    </w:p>
    <w:p w:rsidRDefault="008B0A97" w:rsidP="008B0A97" w:rsidR="008B0A97">
      <w:pPr>
        <w:jc w:val="both"/>
      </w:pPr>
    </w:p>
    <w:p w:rsidRDefault="008B0A97" w:rsidP="008B0A97" w:rsidR="008B0A97">
      <w:pPr>
        <w:ind w:firstLine="708"/>
        <w:jc w:val="both"/>
      </w:pPr>
      <w:r>
        <w:t>sa dnevnim redom:</w:t>
      </w:r>
    </w:p>
    <w:p w:rsidRDefault="008B0A97" w:rsidP="008B0A97" w:rsidR="008B0A97">
      <w:pPr>
        <w:ind w:firstLine="708"/>
        <w:jc w:val="both"/>
      </w:pPr>
    </w:p>
    <w:p w:rsidRDefault="008B0A97" w:rsidP="008B0A97" w:rsidR="008B0A97">
      <w:pPr>
        <w:numPr>
          <w:ilvl w:val="0"/>
          <w:numId w:val="1"/>
        </w:numPr>
        <w:jc w:val="both"/>
      </w:pPr>
      <w:r>
        <w:t>analiza izvješća stečajnog upravitelja</w:t>
      </w:r>
    </w:p>
    <w:p w:rsidRDefault="008B0A97" w:rsidP="008B0A97" w:rsidR="008B0A97">
      <w:pPr>
        <w:numPr>
          <w:ilvl w:val="0"/>
          <w:numId w:val="1"/>
        </w:numPr>
        <w:jc w:val="both"/>
      </w:pPr>
      <w:r>
        <w:t xml:space="preserve">donošenje odluka po izvješću stečajnog upravitelja. </w:t>
      </w:r>
    </w:p>
    <w:p w:rsidRDefault="008B0A97" w:rsidP="008B0A97" w:rsidR="008B0A97">
      <w:pPr>
        <w:jc w:val="both"/>
      </w:pPr>
    </w:p>
    <w:p w:rsidRDefault="008B0A97" w:rsidP="008B0A97" w:rsidR="008B0A97">
      <w:pPr>
        <w:jc w:val="both"/>
      </w:pPr>
    </w:p>
    <w:p w:rsidRDefault="008B0A97" w:rsidP="008B0A97" w:rsidR="008B0A97">
      <w:pPr>
        <w:jc w:val="both"/>
      </w:pPr>
    </w:p>
    <w:p w:rsidRDefault="008B0A97" w:rsidP="008B0A97" w:rsidR="008B0A97">
      <w:pPr>
        <w:jc w:val="center"/>
      </w:pPr>
      <w:r>
        <w:t xml:space="preserve">U Zagrebu, 21. ožujka 2017. </w:t>
      </w:r>
    </w:p>
    <w:p w:rsidRDefault="008B0A97" w:rsidP="008B0A97" w:rsidR="008B0A97">
      <w:pPr>
        <w:jc w:val="center"/>
      </w:pPr>
    </w:p>
    <w:p w:rsidRDefault="008B0A97" w:rsidP="008B0A97" w:rsidR="008B0A97">
      <w:pPr>
        <w:jc w:val="center"/>
      </w:pPr>
    </w:p>
    <w:p w:rsidRDefault="008B0A97" w:rsidP="008B0A97" w:rsidR="008B0A9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B0A97" w:rsidP="008B0A97" w:rsidR="001717A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Ivan Vladić, v.r.</w:t>
      </w:r>
    </w:p>
    <w:p w:rsidRDefault="008B0A97" w:rsidP="008B0A97" w:rsidR="008B0A97">
      <w:pPr>
        <w:jc w:val="center"/>
      </w:pPr>
    </w:p>
    <w:p w:rsidRDefault="008B0A97" w:rsidP="008B0A97" w:rsidR="008B0A97">
      <w:pPr>
        <w:jc w:val="center"/>
      </w:pPr>
    </w:p>
    <w:p w:rsidRDefault="008B0A97" w:rsidP="00E82D09" w:rsidR="008B0A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8B0A97" w:rsidP="00E82D09" w:rsidR="008B0A97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8B0A97" w:rsidP="008B0A97" w:rsidR="008B0A97">
      <w:pPr>
        <w:jc w:val="center"/>
      </w:pPr>
    </w:p>
    <w:sectPr w:rsidR="008B0A9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A97" w:rsidP="008B0A97" w:rsidR="008B0A97">
      <w:r>
        <w:separator/>
      </w:r>
    </w:p>
  </w:endnote>
  <w:endnote w:id="0" w:type="continuationSeparator">
    <w:p w:rsidRDefault="008B0A97" w:rsidP="008B0A97" w:rsidR="008B0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A97" w:rsidP="008B0A97" w:rsidR="008B0A97">
      <w:r>
        <w:separator/>
      </w:r>
    </w:p>
  </w:footnote>
  <w:footnote w:id="0" w:type="continuationSeparator">
    <w:p w:rsidRDefault="008B0A97" w:rsidP="008B0A97" w:rsidR="008B0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2383533"/>
      <w:docPartObj>
        <w:docPartGallery w:val="Page Numbers (Top of Page)"/>
        <w:docPartUnique/>
      </w:docPartObj>
    </w:sdtPr>
    <w:sdtEndPr/>
    <w:sdtContent>
      <w:p w:rsidRDefault="008B0A97" w:rsidR="008B0A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DD8">
          <w:rPr>
            <w:noProof/>
          </w:rPr>
          <w:t>1</w:t>
        </w:r>
        <w:r>
          <w:fldChar w:fldCharType="end"/>
        </w:r>
      </w:p>
      <w:p w:rsidRDefault="008B0A97" w:rsidP="008B0A97" w:rsidR="008B0A97">
        <w:pPr>
          <w:pStyle w:val="Zaglavlje"/>
          <w:jc w:val="right"/>
        </w:pPr>
        <w:r>
          <w:rPr>
            <w:b/>
          </w:rPr>
          <w:t>28. St-3909/16</w:t>
        </w:r>
      </w:p>
    </w:sdtContent>
  </w:sdt>
  <w:p w:rsidRDefault="008B0A97" w:rsidR="008B0A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54A7A"/>
    <w:multiLevelType w:val="hybridMultilevel"/>
    <w:tmpl w:val="2A86D4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0462B6"/>
    <w:multiLevelType w:val="hybridMultilevel"/>
    <w:tmpl w:val="7B7245C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A97"/>
    <w:rsid w:val="000C06B0"/>
    <w:rsid w:val="001717A4"/>
    <w:rsid w:val="001D3701"/>
    <w:rsid w:val="002C236F"/>
    <w:rsid w:val="003740C3"/>
    <w:rsid w:val="008B0A97"/>
    <w:rsid w:val="009E2DD8"/>
    <w:rsid w:val="00B8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0A97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0A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0A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A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A9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A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A9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B0A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D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D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D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D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0A97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0A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0A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A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0A9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A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A9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B0A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D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D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D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06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3909</izvorni_sadrzaj>
    <derivirana_varijabla naziv="DomainObject.Predmet.Broj_1">3909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St-3909/2016</izvorni_sadrzaj>
    <derivirana_varijabla naziv="DomainObject.Predmet.OznakaBroj_1">St-3909/2016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DENIT-B d.o.o. zastupanog po punomoćniku Svetko Bagarić</izvorni_sadrzaj>
    <derivirana_varijabla naziv="DomainObject.Predmet.ProtustrankaFormated_1">  DENIT-B d.o.o. zastupanog po punomoćniku Svetko Bagarić</derivirana_varijabla>
  </DomainObject.Predmet.ProtustrankaFormated>
  <DomainObject.Predmet.ProtustrankaFormatedOIB>
    <izvorni_sadrzaj>  DENIT-B d.o.o., OIB 00215342350 zastupanog po punomoćniku Svetko Bagarić</izvorni_sadrzaj>
    <derivirana_varijabla naziv="DomainObject.Predmet.ProtustrankaFormatedOIB_1">  DENIT-B d.o.o., OIB 00215342350 zastupanog po punomoćniku Svetko Bagarić</derivirana_varijabla>
  </DomainObject.Predmet.ProtustrankaFormatedOIB>
  <DomainObject.Predmet.ProtustrankaFormatedWithAdress>
    <izvorni_sadrzaj> DENIT-B d.o.o., Gradna 78/F, 10430 Samobor zastupanog po punomoćniku Svetko Bagarić</izvorni_sadrzaj>
    <derivirana_varijabla naziv="DomainObject.Predmet.ProtustrankaFormatedWithAdress_1"> DENIT-B d.o.o., Gradna 78/F, 10430 Samobor zastupanog po punomoćniku Svetko Bagarić</derivirana_varijabla>
  </DomainObject.Predmet.ProtustrankaFormatedWithAdress>
  <DomainObject.Predmet.ProtustrankaFormatedWithAdressOIB>
    <izvorni_sadrzaj> DENIT-B d.o.o., OIB 00215342350, Gradna 78/F, 10430 Samobor zastupanog po punomoćniku Svetko Bagarić</izvorni_sadrzaj>
    <derivirana_varijabla naziv="DomainObject.Predmet.ProtustrankaFormatedWithAdressOIB_1"> DENIT-B d.o.o., OIB 00215342350, Gradna 78/F, 10430 Samobor zastupanog po punomoćniku Svetko Bagarić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Petrinjska 59, 10000 Zagreb</izvorni_sadrzaj>
    <derivirana_varijabla naziv="DomainObject.Predmet.StrankaFormatedWithAdress_1"> FINA Regionalni centar Zagreb, Trg svibanjskih žrtava 1995.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Zagreb,RAIFFEISENBANK AUSTRIA d.d. Petrinjska 59,10000 Zagreb</izvorni_sadrzaj>
    <derivirana_varijabla naziv="DomainObject.Predmet.StrankaWithAdress_1">FINA Regionalni centar Zagreb Trg svibanjskih žrtava 1995.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Petrinjska 59,10000 Zagreb</izvorni_sadrzaj>
    <derivirana_varijabla naziv="DomainObject.Predmet.StrankaWithAdressOIB_1">FINA Regionalni centar Zagreb, OIB 85821130368, Trg svibanjskih žrtava 1995. 1,10000 Zagreb,RAIFFEISENBANK AUSTRIA d.d., OIB 53056966535, Petrinjska 59,10000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DENIT-B d.o.o. zastupanog po punomoćniku Svetko Bagarić</item>
    </izvorni_sadrzaj>
    <derivirana_varijabla naziv="DomainObject.Predmet.ProtuStrankaListFormated_1">
      <item>DENIT-B d.o.o. zastupanog po punomoćniku Svetko Bagarić</item>
    </derivirana_varijabla>
  </DomainObject.Predmet.ProtuStrankaListFormated>
  <DomainObject.Predmet.ProtuStrankaListFormatedOIB>
    <izvorni_sadrzaj>
      <item>DENIT-B d.o.o., OIB 00215342350 zastupanog po punomoćniku Svetko Bagarić</item>
    </izvorni_sadrzaj>
    <derivirana_varijabla naziv="DomainObject.Predmet.ProtuStrankaListFormatedOIB_1">
      <item>DENIT-B d.o.o., OIB 00215342350 zastupanog po punomoćniku Svetko Bagarić</item>
    </derivirana_varijabla>
  </DomainObject.Predmet.ProtuStrankaListFormatedOIB>
  <DomainObject.Predmet.ProtuStrankaListFormatedWithAdress>
    <izvorni_sadrzaj>
      <item>DENIT-B d.o.o., Gradna 78/F, 10430 Samobor zastupanog po punomoćniku Svetko Bagarić</item>
    </izvorni_sadrzaj>
    <derivirana_varijabla naziv="DomainObject.Predmet.ProtuStrankaListFormatedWithAdress_1">
      <item>DENIT-B d.o.o., Gradna 78/F, 10430 Samobor zastupanog po punomoćniku Svetko Bagarić</item>
    </derivirana_varijabla>
  </DomainObject.Predmet.ProtuStrankaListFormatedWithAdress>
  <DomainObject.Predmet.ProtuStrankaListFormatedWithAdressOIB>
    <izvorni_sadrzaj>
      <item>DENIT-B d.o.o., OIB 00215342350, Gradna 78/F, 10430 Samobor zastupanog po punomoćniku Svetko Bagarić</item>
    </izvorni_sadrzaj>
    <derivirana_varijabla naziv="DomainObject.Predmet.ProtuStrankaListFormatedWithAdressOIB_1">
      <item>DENIT-B d.o.o., OIB 00215342350, Gradna 78/F, 10430 Samobor zastupanog po punomoćniku Svetko Bagarić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>
      <item>Svetko Bagarić punomoćnik sudionika u postupku DENIT-B d.o.o.</item>
    </izvorni_sadrzaj>
    <derivirana_varijabla naziv="DomainObject.Predmet.OstaliListFormated_1">
      <item>Svetko Bagarić punomoćnik sudionika u postupku DENIT-B d.o.o.</item>
    </derivirana_varijabla>
  </DomainObject.Predmet.OstaliListFormated>
  <DomainObject.Predmet.OstaliListFormatedOIB>
    <izvorni_sadrzaj>
      <item>Svetko Bagarić, OIB 61830962880 punomoćnik sudionika u postupku DENIT-B d.o.o.</item>
    </izvorni_sadrzaj>
    <derivirana_varijabla naziv="DomainObject.Predmet.OstaliListFormatedOIB_1">
      <item>Svetko Bagarić, OIB 61830962880 punomoćnik sudionika u postupku DENIT-B d.o.o.</item>
    </derivirana_varijabla>
  </DomainObject.Predmet.OstaliListFormatedOIB>
  <DomainObject.Predmet.OstaliListFormatedWithAdress>
    <izvorni_sadrzaj>
      <item>Svetko Bagarić, Gospodska ul. 61A, 10000 Zagreb punomoćnik sudionika u postupku DENIT-B d.o.o.</item>
    </izvorni_sadrzaj>
    <derivirana_varijabla naziv="DomainObject.Predmet.OstaliListFormatedWithAdress_1">
      <item>Svetko Bagarić, Gospodska ul. 61A, 10000 Zagreb punomoćnik sudionika u postupku DENIT-B d.o.o.</item>
    </derivirana_varijabla>
  </DomainObject.Predmet.OstaliListFormatedWithAdress>
  <DomainObject.Predmet.OstaliListFormatedWithAdressOIB>
    <izvorni_sadrzaj>
      <item>Svetko Bagarić, OIB 61830962880, Gospodska ul. 61A, 10000 Zagreb punomoćnik sudionika u postupku DENIT-B d.o.o.</item>
    </izvorni_sadrzaj>
    <derivirana_varijabla naziv="DomainObject.Predmet.OstaliListFormatedWithAdressOIB_1">
      <item>Svetko Bagarić, OIB 61830962880, Gospodska ul. 61A, 10000 Zagreb punomoćnik sudionika u postupku DENIT-B d.o.o.</item>
    </derivirana_varijabla>
  </DomainObject.Predmet.OstaliListFormatedWithAdressOIB>
  <DomainObject.Predmet.OstaliListNazivFormated>
    <izvorni_sadrzaj>
      <item>Svetko Bagarić</item>
    </izvorni_sadrzaj>
    <derivirana_varijabla naziv="DomainObject.Predmet.OstaliListNazivFormated_1">
      <item>Svetko Bagarić</item>
    </derivirana_varijabla>
  </DomainObject.Predmet.OstaliListNazivFormated>
  <DomainObject.Predmet.OstaliListNazivFormatedOIB>
    <izvorni_sadrzaj>
      <item>Svetko Bagarić, OIB 61830962880</item>
    </izvorni_sadrzaj>
    <derivirana_varijabla naziv="DomainObject.Predmet.OstaliListNazivFormatedOIB_1">
      <item>Svetko Bagarić, OIB 61830962880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DENIT-B d.o.o.</item>
      <item>FINA Regionalni centar Zagreb</item>
      <item>Svetko Bagarić</item>
      <item>RAIFFEISENBANK AUSTRIA d.d.</item>
    </izvorni_sadrzaj>
    <derivirana_varijabla naziv="DomainObject.Predmet.SudioniciListNaziv_1">
      <item>DENIT-B d.o.o.</item>
      <item>FINA Regionalni centar Zagreb</item>
      <item>Svetko Bagarić</item>
      <item>RAIFFEISENBANK AUSTRIA d.d.</item>
    </derivirana_varijabla>
  </DomainObject.Predmet.SudioniciListNaziv>
  <DomainObject.Predmet.SudioniciListAdressOIB>
    <izvorni_sadrzaj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izvorni_sadrzaj>
    <derivirana_varijabla naziv="DomainObject.Predmet.SudioniciListAdressOIB_1"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00215342350</item>
      <item>, OIB 85821130368</item>
      <item>, OIB 61830962880</item>
      <item>, OIB 53056966535</item>
    </izvorni_sadrzaj>
    <derivirana_varijabla naziv="DomainObject.Predmet.SudioniciListNazivOIB_1">
      <item>, OIB 00215342350</item>
      <item>, OIB 85821130368</item>
      <item>, OIB 61830962880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115</properties:Words>
  <properties:Characters>578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2017-03-21T12:37:00Z</dcterms:created>
  <dc:creator>Monika Topolovec</dc:creator>
  <cp:lastModifiedBy>Monika Topolovec</cp:lastModifiedBy>
  <cp:lastPrinted>2017-03-21T12:39:00Z</cp:lastPrinted>
  <dcterms:modified xmlns:xsi="http://www.w3.org/2001/XMLSchema-instance" xsi:type="dcterms:W3CDTF">2017-03-21T12:44:00Z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