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b30c" w14:paraId="945b30c" w:rsidRDefault="00F87549" w:rsidP="00F87549" w:rsidR="00421852" w:rsidRPr="00452749">
      <w:pPr>
        <w15:collapsed w:val="false"/>
      </w:pPr>
      <w:bookmarkStart w:name="_GoBack" w:id="0"/>
      <w:bookmarkEnd w:id="0"/>
      <w:r w:rsidRPr="00452749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549" w:rsidP="00F87549" w:rsidR="00DF6DA8" w:rsidRPr="00452749">
      <w:r w:rsidRPr="00452749">
        <w:t xml:space="preserve">REPUBLIKA HRVATSKA  </w:t>
      </w:r>
    </w:p>
    <w:p w:rsidRDefault="00F87549" w:rsidP="00F87549" w:rsidR="00F87549" w:rsidRPr="00452749">
      <w:r w:rsidRPr="00452749">
        <w:t>TRGOVAČKI SUD U ZAGREBU</w:t>
      </w:r>
    </w:p>
    <w:p w:rsidRDefault="00D32F47" w:rsidP="00F87549" w:rsidR="00C36E22" w:rsidRPr="00452749">
      <w:pPr>
        <w:rPr>
          <w:b/>
        </w:rPr>
      </w:pPr>
      <w:r w:rsidRPr="00452749">
        <w:t>Zagreb, Amruševa 2</w:t>
      </w:r>
      <w:r w:rsidRPr="00452749">
        <w:tab/>
      </w:r>
      <w:r w:rsidRPr="00452749">
        <w:tab/>
      </w:r>
      <w:r w:rsidRPr="00452749">
        <w:tab/>
      </w:r>
      <w:r w:rsidRPr="00452749">
        <w:tab/>
      </w:r>
      <w:r w:rsidRPr="00452749">
        <w:tab/>
      </w:r>
      <w:r w:rsidRPr="00452749">
        <w:tab/>
        <w:t xml:space="preserve">         </w:t>
      </w:r>
    </w:p>
    <w:p w:rsidRDefault="00421852" w:rsidP="00F87549" w:rsidR="00421852" w:rsidRPr="00452749">
      <w:pPr>
        <w:jc w:val="center"/>
        <w:rPr>
          <w:lang w:val="pl-PL"/>
        </w:rPr>
      </w:pPr>
    </w:p>
    <w:p w:rsidRDefault="00421852" w:rsidP="00F87549" w:rsidR="00421852" w:rsidRPr="00452749">
      <w:pPr>
        <w:jc w:val="center"/>
        <w:rPr>
          <w:lang w:val="pl-PL"/>
        </w:rPr>
      </w:pPr>
    </w:p>
    <w:p w:rsidRDefault="00F87549" w:rsidP="00F87549" w:rsidR="00F87549" w:rsidRPr="00452749">
      <w:pPr>
        <w:jc w:val="center"/>
        <w:rPr>
          <w:lang w:val="pl-PL"/>
        </w:rPr>
      </w:pPr>
      <w:r w:rsidRPr="00452749">
        <w:rPr>
          <w:lang w:val="pl-PL"/>
        </w:rPr>
        <w:t>R E P U B L I K A  H R V A T S K A</w:t>
      </w:r>
    </w:p>
    <w:p w:rsidRDefault="00F87549" w:rsidP="00F87549" w:rsidR="00F87549" w:rsidRPr="00452749">
      <w:pPr>
        <w:ind w:left="3540"/>
      </w:pPr>
    </w:p>
    <w:p w:rsidRDefault="00F87549" w:rsidP="00F87549" w:rsidR="00F87549" w:rsidRPr="00452749">
      <w:pPr>
        <w:ind w:left="3540"/>
      </w:pPr>
      <w:r w:rsidRPr="00452749">
        <w:t xml:space="preserve">Z A K LJ U Č A K </w:t>
      </w:r>
    </w:p>
    <w:p w:rsidRDefault="00F87549" w:rsidP="00F87549" w:rsidR="00F87549" w:rsidRPr="00452749">
      <w:pPr>
        <w:ind w:left="3540"/>
      </w:pPr>
    </w:p>
    <w:p w:rsidRDefault="00C8186B" w:rsidP="00F87549" w:rsidR="00F87549" w:rsidRPr="00452749">
      <w:pPr>
        <w:jc w:val="both"/>
      </w:pPr>
      <w:r w:rsidRPr="00452749">
        <w:t xml:space="preserve">Trgovački sud u Zagrebu, po sucu Nikoli Ribariću, u stečajnom predmetu nad dužnikom Stečajna masa iza MIRAKUL GRADNJA d.o.o. u stečaju, Zagreb (Grad Zagreb), Petrinjska 28, OIB: 79693011496, (ranije na adresi Sesvete, Ivana Keleka 18/a, OIB: 27674756269), </w:t>
      </w:r>
      <w:r w:rsidR="003F2942" w:rsidRPr="00452749">
        <w:t>dana 30</w:t>
      </w:r>
      <w:r w:rsidRPr="00452749">
        <w:t>.</w:t>
      </w:r>
      <w:r w:rsidR="00D401E9" w:rsidRPr="00452749">
        <w:t xml:space="preserve"> travnja</w:t>
      </w:r>
      <w:r w:rsidRPr="00452749">
        <w:t xml:space="preserve"> 201</w:t>
      </w:r>
      <w:r w:rsidR="00D401E9" w:rsidRPr="00452749">
        <w:t>9</w:t>
      </w:r>
      <w:r w:rsidRPr="00452749">
        <w:t>. godine</w:t>
      </w:r>
    </w:p>
    <w:p w:rsidRDefault="00C8186B" w:rsidP="00F87549" w:rsidR="00C8186B" w:rsidRPr="00452749">
      <w:pPr>
        <w:jc w:val="both"/>
      </w:pPr>
    </w:p>
    <w:p w:rsidRDefault="00F87549" w:rsidP="00F87549" w:rsidR="00F87549" w:rsidRPr="00452749">
      <w:pPr>
        <w:jc w:val="both"/>
        <w:rPr>
          <w:bCs/>
        </w:rPr>
      </w:pPr>
      <w:r w:rsidRPr="00452749">
        <w:tab/>
      </w:r>
      <w:r w:rsidRPr="00452749">
        <w:tab/>
      </w:r>
      <w:r w:rsidRPr="00452749">
        <w:tab/>
      </w:r>
      <w:r w:rsidRPr="00452749">
        <w:tab/>
      </w:r>
      <w:r w:rsidRPr="00452749">
        <w:tab/>
        <w:t xml:space="preserve">z a k lj u č i o    j e </w:t>
      </w:r>
    </w:p>
    <w:p w:rsidRDefault="00F87549" w:rsidP="00F87549" w:rsidR="00F87549" w:rsidRPr="00452749">
      <w:pPr>
        <w:jc w:val="both"/>
      </w:pPr>
    </w:p>
    <w:p w:rsidRDefault="00D401E9" w:rsidP="009809F9" w:rsidR="009809F9" w:rsidRPr="00452749">
      <w:pPr>
        <w:jc w:val="both"/>
      </w:pPr>
      <w:r w:rsidRPr="00452749">
        <w:t xml:space="preserve">Poziva se stečajni upravitelj Ivan Gjurašić, u roku od 8 dana od dana dostave zaključka, obrazložiti prijedlog za </w:t>
      </w:r>
      <w:r w:rsidR="009809F9" w:rsidRPr="00452749">
        <w:t>donošenjem Rješenja o prodaji nekretnina u vlasništvu stečajnog dužnika upisane u zemljišnim knjigama Zemljišnoknjižnog odjela Slavonski Brod, Općinskog suda u Slavonskom Brodu, i to:</w:t>
      </w:r>
    </w:p>
    <w:p w:rsidRDefault="009809F9" w:rsidP="009809F9" w:rsidR="009809F9" w:rsidRPr="00452749">
      <w:pPr>
        <w:jc w:val="both"/>
      </w:pPr>
    </w:p>
    <w:p w:rsidRDefault="009809F9" w:rsidP="009809F9" w:rsidR="009809F9" w:rsidRPr="00452749">
      <w:pPr>
        <w:jc w:val="both"/>
      </w:pPr>
      <w:r w:rsidRPr="00452749">
        <w:t>- zk.ul. 11211 k.o. Slavonski Brod, kat.čest. 5102/40, u naravi Oranica Čaplja, površine 688 m2, kat. čest. 5102/41, u naravi Oranica Čaplja, površine 679 m2, kat.čest. 5102/42, u naravi Oranica Čaplja, površine 629 m2, kat.čest. 5102/43, u naravi Oranica Čaplja, površine 621 m2, kat.čest. 5102/44, u naravi Oranica Čaplja, površine 771 m2, kat.čest. 5102/45, u naravi Oranica Čaplja, površine 496 m2, kat.čest. 5102/47, u naravi Oranica Čaplja, površine 442 m2, kat.čest. 5102/48, u naravi Oranica Čaplja, površine 443 m2, odnosno sveukupne površine 4769 m2</w:t>
      </w:r>
    </w:p>
    <w:p w:rsidRDefault="009809F9" w:rsidP="009809F9" w:rsidR="009809F9" w:rsidRPr="00452749">
      <w:pPr>
        <w:jc w:val="both"/>
      </w:pPr>
      <w:r w:rsidRPr="00452749">
        <w:t>- zk.ul. 12051 k.o. Slavonski Brod, kat.čest. 5102/24, u naravi Cesta Čaplja, ukupne površine 2285 m2,</w:t>
      </w:r>
    </w:p>
    <w:p w:rsidRDefault="009809F9" w:rsidP="009809F9" w:rsidR="009809F9" w:rsidRPr="00452749">
      <w:pPr>
        <w:jc w:val="both"/>
      </w:pPr>
      <w:r w:rsidRPr="00452749">
        <w:t>- zk.ul. 12053 k.o. Slavonski Brod, kat.čest. 5102/36, u naravi Oranica Čaplja, ukupne površine 172 m2,</w:t>
      </w:r>
    </w:p>
    <w:p w:rsidRDefault="009809F9" w:rsidP="009809F9" w:rsidR="009809F9" w:rsidRPr="00452749">
      <w:pPr>
        <w:jc w:val="both"/>
      </w:pPr>
      <w:r w:rsidRPr="00452749">
        <w:t>- zk.ul. 12054 k.o. Slavonski Brod, kat.čest. 5102/37, u naravi Oranica Čaplja, ukupne površine 829 m2,</w:t>
      </w:r>
    </w:p>
    <w:p w:rsidRDefault="009809F9" w:rsidP="009809F9" w:rsidR="009809F9" w:rsidRPr="00452749">
      <w:pPr>
        <w:jc w:val="both"/>
      </w:pPr>
      <w:r w:rsidRPr="00452749">
        <w:t>- zk.ul. 11154 k.o. Slavonski Brod, kat.čest. 5102/38, u naravi Oranica Čaplja, površine 1241 m2, kat. čest. 5102/39, u naravi Oranica Čaplja, površine 815 m2, kat.čest. 5102/46, u naravi Oranica Čaplja, površine 497 m2, odnosno sveukupne površine 2553 m2</w:t>
      </w:r>
      <w:r w:rsidRPr="00452749">
        <w:tab/>
        <w:t>- zk.ul. 12234 k.o. Slavonski Brod, kat.čest. 5102/26, u naravi Cesta Čaplja, površine 2170 m2, kat. čest. 5102/106, u naravi Oranica Merkur, površine 27490 m2, odnosno sveukupne površine 29660 m2</w:t>
      </w:r>
    </w:p>
    <w:p w:rsidRDefault="009809F9" w:rsidP="009809F9" w:rsidR="009809F9" w:rsidRPr="00452749">
      <w:pPr>
        <w:jc w:val="both"/>
      </w:pPr>
      <w:r w:rsidRPr="00452749">
        <w:t>- zk.ul. 6788 k.o. Slavonski Brod, i to 381/782 suvlasničkog dijela kat.čest. 5102/80, u naravi Oranica Čaplja, ukupne površine 782 m2,</w:t>
      </w:r>
    </w:p>
    <w:p w:rsidRDefault="009809F9" w:rsidP="009809F9" w:rsidR="009809F9" w:rsidRPr="00452749">
      <w:pPr>
        <w:jc w:val="both"/>
      </w:pPr>
      <w:r w:rsidRPr="00452749">
        <w:t>- zk.ul. 12284 k.o. Slavonski Brod, i to 236/371 suvlasničkog dijela kat.čest. 5102/79, u naravi Oranica Čaplja, ukupne površine 371 m2,</w:t>
      </w:r>
    </w:p>
    <w:p w:rsidRDefault="009809F9" w:rsidP="009809F9" w:rsidR="009809F9" w:rsidRPr="00452749">
      <w:pPr>
        <w:jc w:val="both"/>
      </w:pPr>
      <w:r w:rsidRPr="00452749">
        <w:t>- zk.ul. 10291 k.o. Slavonski Brod, i to 61/460 suvlasničkog dijela kat.čest. 5102/78, u naravi Oranica Čaplja, ukupne površine 460 m2,</w:t>
      </w:r>
    </w:p>
    <w:p w:rsidRDefault="009809F9" w:rsidP="009809F9" w:rsidR="009809F9" w:rsidRPr="00452749">
      <w:pPr>
        <w:jc w:val="both"/>
      </w:pPr>
      <w:r w:rsidRPr="00452749">
        <w:t>- zk.ul. 12285 k.o. Slavonski Brod, i to 272/433 suvlasničkog dijela kat.čest. 5102/50, u naravi Oranica Čaplja, ukupne površine 433 m2,</w:t>
      </w:r>
    </w:p>
    <w:p w:rsidRDefault="009809F9" w:rsidP="009809F9" w:rsidR="009809F9" w:rsidRPr="00452749">
      <w:pPr>
        <w:jc w:val="both"/>
      </w:pPr>
      <w:r w:rsidRPr="00452749">
        <w:lastRenderedPageBreak/>
        <w:t>- zk.ul. 12286 k.o. Slavonski Brod, i to 149/424 suvlasničkog dijela kat.čest. 5102/51, u naravi Oranica Čaplja, ukupne površine 424 m2,</w:t>
      </w:r>
    </w:p>
    <w:p w:rsidRDefault="009809F9" w:rsidP="009809F9" w:rsidR="009809F9" w:rsidRPr="00452749">
      <w:pPr>
        <w:jc w:val="both"/>
      </w:pPr>
      <w:r w:rsidRPr="00452749">
        <w:t>- zk.ul. 12287 k.o. Slavonski Brod, i to 7/85 suvlasničkog dijela kat.čest. 5102/52, u naravi Oranica Čaplja, ukupne površine 425 m2,</w:t>
      </w:r>
    </w:p>
    <w:p w:rsidRDefault="009809F9" w:rsidP="009809F9" w:rsidR="009809F9" w:rsidRPr="00452749">
      <w:pPr>
        <w:jc w:val="both"/>
      </w:pPr>
      <w:r w:rsidRPr="00452749">
        <w:t>- zk.ul. 10634 k.o. Slavonski Brod, i to 187/201 suvlasničkog dijela kat.čest. 5102/49, u naravi Oranica Čaplja, ukupne površine 603 m2,</w:t>
      </w:r>
    </w:p>
    <w:p w:rsidRDefault="009809F9" w:rsidP="009809F9" w:rsidR="009809F9" w:rsidRPr="00452749">
      <w:pPr>
        <w:jc w:val="both"/>
      </w:pPr>
      <w:r w:rsidRPr="00452749">
        <w:t>- zk.ul. 12228 k.o. Slavonski Brod, i to 359/3016 suvlasničkog dijela kat.čest. 5102/25, u naravi Oranica Čaplja, ukupne površine 3016 m2,</w:t>
      </w:r>
    </w:p>
    <w:p w:rsidRDefault="009809F9" w:rsidP="009809F9" w:rsidR="009809F9" w:rsidRPr="00452749">
      <w:pPr>
        <w:jc w:val="both"/>
      </w:pPr>
      <w:r w:rsidRPr="00452749">
        <w:t>- zk.ul. 12035 k.o. Slavonski Brod, i to 101/1014 suvlasničkog dijela kat.čest. 5102/27, u naravi Oranica Čaplja, površine 1854 m2, kat.čest. 5102/118, u naravi Put i kanal Čaplja, površine 174 m2, odnosno sveukupne površine 2028</w:t>
      </w:r>
    </w:p>
    <w:p w:rsidRDefault="003F2942" w:rsidP="009809F9" w:rsidR="003F2942" w:rsidRPr="00452749">
      <w:pPr>
        <w:jc w:val="both"/>
      </w:pPr>
    </w:p>
    <w:p w:rsidRDefault="003F2942" w:rsidP="009809F9" w:rsidR="003F2942" w:rsidRPr="00452749">
      <w:pPr>
        <w:jc w:val="both"/>
      </w:pPr>
      <w:r w:rsidRPr="00452749">
        <w:t>kada je na istima, na listu C (teretovnica) evidentirao</w:t>
      </w:r>
    </w:p>
    <w:p w:rsidRDefault="003F2942" w:rsidP="009809F9" w:rsidR="003F2942" w:rsidRPr="00452749">
      <w:pPr>
        <w:jc w:val="both"/>
      </w:pPr>
    </w:p>
    <w:p w:rsidRDefault="003F2942" w:rsidP="00452749" w:rsidR="003F2942" w:rsidRPr="00452749">
      <w:pPr>
        <w:pStyle w:val="Odlomakpopisa"/>
        <w:numPr>
          <w:ilvl w:val="0"/>
          <w:numId w:val="4"/>
        </w:numPr>
        <w:jc w:val="both"/>
      </w:pPr>
      <w:r w:rsidRPr="00452749">
        <w:t>Zaprimljeno 07.07.2015. broj Z-5772/15</w:t>
      </w:r>
    </w:p>
    <w:p w:rsidRDefault="003F2942" w:rsidP="003F2942" w:rsidR="003F2942" w:rsidRPr="00452749">
      <w:pPr>
        <w:ind w:firstLine="708" w:left="708"/>
        <w:jc w:val="both"/>
      </w:pPr>
    </w:p>
    <w:p w:rsidRDefault="003F2942" w:rsidP="003F2942" w:rsidR="003F2942" w:rsidRPr="00452749">
      <w:pPr>
        <w:jc w:val="both"/>
      </w:pPr>
      <w:r w:rsidRPr="00452749">
        <w:t xml:space="preserve">Temeljem rješenja o ovrsi Općinskog suda u Sl. Brodu od 06. srpnja 2015. br: Ovr-2410/15, </w:t>
      </w:r>
      <w:r w:rsidRPr="00452749">
        <w:rPr>
          <w:b/>
        </w:rPr>
        <w:t>zabilježuje se ovrha</w:t>
      </w:r>
      <w:r w:rsidRPr="00452749">
        <w:t xml:space="preserve"> ovrhovoditelja MERKUR trgovina d.d. Cesta na Okroglo 7, Naklo, Republika Slovenija, OIB 13681331179, protiv ovršenika MIRAKUL GRADNJA doo, Sesvete, Ivana Keleka 18/A, OIB 27674756269, na nekretnine upisane u A.</w:t>
      </w:r>
    </w:p>
    <w:p w:rsidRDefault="0012677D" w:rsidP="00F87549" w:rsidR="0012677D" w:rsidRPr="00452749">
      <w:pPr>
        <w:jc w:val="center"/>
      </w:pPr>
    </w:p>
    <w:p w:rsidRDefault="00F87549" w:rsidP="00F87549" w:rsidR="00F87549" w:rsidRPr="00452749">
      <w:pPr>
        <w:jc w:val="center"/>
      </w:pPr>
      <w:r w:rsidRPr="00452749">
        <w:t xml:space="preserve">U Zagrebu, </w:t>
      </w:r>
      <w:r w:rsidR="003F2942" w:rsidRPr="00452749">
        <w:t>30</w:t>
      </w:r>
      <w:r w:rsidRPr="00452749">
        <w:t>.</w:t>
      </w:r>
      <w:r w:rsidR="00D401E9" w:rsidRPr="00452749">
        <w:t xml:space="preserve"> travnja</w:t>
      </w:r>
      <w:r w:rsidR="00C16ADD" w:rsidRPr="00452749">
        <w:t xml:space="preserve"> </w:t>
      </w:r>
      <w:r w:rsidRPr="00452749">
        <w:t>201</w:t>
      </w:r>
      <w:r w:rsidR="00D401E9" w:rsidRPr="00452749">
        <w:t>9</w:t>
      </w:r>
      <w:r w:rsidRPr="00452749">
        <w:t xml:space="preserve">. </w:t>
      </w:r>
    </w:p>
    <w:p w:rsidRDefault="00F87549" w:rsidP="00F87549" w:rsidR="00F87549" w:rsidRPr="00452749">
      <w:pPr>
        <w:jc w:val="center"/>
      </w:pPr>
    </w:p>
    <w:p w:rsidRDefault="00313DFD" w:rsidP="00552E82" w:rsidR="00B51BA2" w:rsidRPr="0045274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B51BA2" w:rsidRPr="0045274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13DFD" w:rsidP="00552E82" w:rsidR="00313DF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8A438F" w:rsidRPr="00452749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313DFD" w:rsidP="00552E82" w:rsidR="00313DF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313DFD" w:rsidP="00313DFD" w:rsidR="00313DFD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313DFD" w:rsidP="00552E82" w:rsidR="00F87549" w:rsidRPr="00452749">
      <w:pPr>
        <w:pStyle w:val="Podnaslov"/>
        <w:ind w:firstLine="708" w:left="6372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Maja Hajtek</w:t>
      </w:r>
      <w:r w:rsidR="008A438F" w:rsidRPr="00452749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87549" w:rsidP="00F87549" w:rsidR="00F87549" w:rsidRPr="00452749"/>
    <w:p w:rsidRDefault="00552E82" w:rsidP="00F87549" w:rsidR="00552E82" w:rsidRPr="00452749"/>
    <w:p w:rsidRDefault="00F87549" w:rsidP="00F87549" w:rsidR="00F87549" w:rsidRPr="00452749">
      <w:r w:rsidRPr="00452749">
        <w:t>POUKA O PRAVNOM LIJEKU:</w:t>
      </w:r>
    </w:p>
    <w:p w:rsidRDefault="00F87549" w:rsidP="00F87549" w:rsidR="00B51BA2" w:rsidRPr="00452749">
      <w:r w:rsidRPr="00452749">
        <w:t>Protiv ovog zaključka nije dopuštena žalba ( čl. 19. st. 7. SZ )</w:t>
      </w:r>
      <w:r w:rsidRPr="00452749">
        <w:tab/>
      </w:r>
    </w:p>
    <w:p w:rsidRDefault="00B51BA2" w:rsidP="00F87549" w:rsidR="00B51BA2" w:rsidRPr="00452749"/>
    <w:p w:rsidRDefault="00B51BA2" w:rsidP="00F87549" w:rsidR="00B51BA2" w:rsidRPr="00452749"/>
    <w:p w:rsidRDefault="00AB6606" w:rsidR="00AB6606" w:rsidRPr="00452749"/>
    <w:sectPr w:rsidSect="000004F3" w:rsidR="00AB6606" w:rsidRPr="00452749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04F3" w:rsidP="000004F3" w:rsidR="000004F3">
      <w:r>
        <w:separator/>
      </w:r>
    </w:p>
  </w:endnote>
  <w:endnote w:id="0" w:type="continuationSeparator">
    <w:p w:rsidRDefault="000004F3" w:rsidP="000004F3" w:rsidR="00000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04F3" w:rsidP="000004F3" w:rsidR="000004F3">
      <w:r>
        <w:separator/>
      </w:r>
    </w:p>
  </w:footnote>
  <w:footnote w:id="0" w:type="continuationSeparator">
    <w:p w:rsidRDefault="000004F3" w:rsidP="000004F3" w:rsidR="00000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4846233"/>
      <w:docPartObj>
        <w:docPartGallery w:val="Page Numbers (Top of Page)"/>
        <w:docPartUnique/>
      </w:docPartObj>
    </w:sdtPr>
    <w:sdtEndPr/>
    <w:sdtContent>
      <w:p w:rsidRDefault="000004F3" w:rsidR="000004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DFD">
          <w:rPr>
            <w:noProof/>
          </w:rPr>
          <w:t>2</w:t>
        </w:r>
        <w:r>
          <w:fldChar w:fldCharType="end"/>
        </w:r>
      </w:p>
    </w:sdtContent>
  </w:sdt>
  <w:p w:rsidRDefault="000004F3" w:rsidP="00452749" w:rsidR="00452749">
    <w:pPr>
      <w:pStyle w:val="Zaglavlje"/>
      <w:jc w:val="right"/>
    </w:pPr>
    <w:r>
      <w:tab/>
    </w:r>
    <w:r>
      <w:tab/>
    </w:r>
    <w:r w:rsidR="00452749" w:rsidRPr="00421852">
      <w:t>72. St-2145/2018</w:t>
    </w:r>
    <w:r w:rsidR="00452749">
      <w:t>-27</w:t>
    </w:r>
  </w:p>
  <w:p w:rsidRDefault="00B41218" w:rsidP="00B41218" w:rsidR="00B41218">
    <w:pPr>
      <w:pStyle w:val="Zaglavlje"/>
      <w:jc w:val="right"/>
    </w:pPr>
  </w:p>
  <w:p w:rsidRDefault="000004F3" w:rsidR="000004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852" w:rsidP="00421852" w:rsidR="00421852">
    <w:pPr>
      <w:pStyle w:val="Zaglavlje"/>
      <w:jc w:val="right"/>
    </w:pPr>
    <w:r w:rsidRPr="00421852">
      <w:t>72. St-2145/2018</w:t>
    </w:r>
    <w:r w:rsidR="00452749">
      <w:t>-27</w:t>
    </w:r>
  </w:p>
  <w:p w:rsidRDefault="00421852" w:rsidR="004218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3730F7"/>
    <w:multiLevelType w:val="hybridMultilevel"/>
    <w:tmpl w:val="990CC7CE"/>
    <w:lvl w:tplc="7FE02908" w:ilvl="0">
      <w:start w:val="1"/>
      <w:numFmt w:val="upperLetter"/>
      <w:lvlText w:val="%1)"/>
      <w:lvlJc w:val="left"/>
      <w:pPr>
        <w:tabs>
          <w:tab w:pos="705" w:val="num"/>
        </w:tabs>
        <w:ind w:hanging="705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AFC133D"/>
    <w:multiLevelType w:val="hybridMultilevel"/>
    <w:tmpl w:val="46629B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9226452"/>
    <w:multiLevelType w:val="hybridMultilevel"/>
    <w:tmpl w:val="52E695EA"/>
    <w:lvl w:tplc="63D088AA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7549"/>
    <w:rsid w:val="000004F3"/>
    <w:rsid w:val="000960C9"/>
    <w:rsid w:val="000E1EAF"/>
    <w:rsid w:val="0012677D"/>
    <w:rsid w:val="00134BC8"/>
    <w:rsid w:val="00156C84"/>
    <w:rsid w:val="00313DFD"/>
    <w:rsid w:val="003F1EAF"/>
    <w:rsid w:val="003F2942"/>
    <w:rsid w:val="00402D43"/>
    <w:rsid w:val="00421852"/>
    <w:rsid w:val="00452749"/>
    <w:rsid w:val="00531717"/>
    <w:rsid w:val="00552E82"/>
    <w:rsid w:val="00605815"/>
    <w:rsid w:val="007F6E19"/>
    <w:rsid w:val="0086370F"/>
    <w:rsid w:val="008A438F"/>
    <w:rsid w:val="009473FB"/>
    <w:rsid w:val="00953197"/>
    <w:rsid w:val="009809F9"/>
    <w:rsid w:val="00AB6606"/>
    <w:rsid w:val="00B41218"/>
    <w:rsid w:val="00B51BA2"/>
    <w:rsid w:val="00C16ADD"/>
    <w:rsid w:val="00C36E22"/>
    <w:rsid w:val="00C8186B"/>
    <w:rsid w:val="00CF428A"/>
    <w:rsid w:val="00D32F47"/>
    <w:rsid w:val="00D401E9"/>
    <w:rsid w:val="00DF6DA8"/>
    <w:rsid w:val="00E222E3"/>
    <w:rsid w:val="00F87549"/>
    <w:rsid w:val="00FE5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754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87549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8754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75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7549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B51BA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51BA2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4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04F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4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04F3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52E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3D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D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D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D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D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754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87549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8754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75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7549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B51BA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51BA2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4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04F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4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04F3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52E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3D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D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D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D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D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steč. upravitelju - obrazložiti prijedlog
za donošenjem Rješenja o prodaji nekretnina</izvorni_sadrzaj>
    <derivirana_varijabla naziv="DomainObject.Primjedba_1">Poziv steč. upravitelju - obrazložiti prijedlog
za donošenjem Rješenja o prodaji nekretnina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2145</izvorni_sadrzaj>
    <derivirana_varijabla naziv="DomainObject.Predmet.Broj_1">2145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St-2145/2018</izvorni_sadrzaj>
    <derivirana_varijabla naziv="DomainObject.Predmet.OznakaBroj_1">St-2145/2018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MIRAKUL GRADNJA d.o.o.</izvorni_sadrzaj>
    <derivirana_varijabla naziv="DomainObject.Predmet.ProtustrankaFormated_1">  Stečajna masa iza MIRAKUL GRADNJA d.o.o.</derivirana_varijabla>
  </DomainObject.Predmet.ProtustrankaFormated>
  <DomainObject.Predmet.ProtustrankaFormatedOIB>
    <izvorni_sadrzaj>  Stečajna masa iza MIRAKUL GRADNJA d.o.o., OIB 27674756269</izvorni_sadrzaj>
    <derivirana_varijabla naziv="DomainObject.Predmet.ProtustrankaFormatedOIB_1">  Stečajna masa iza MIRAKUL GRADNJA d.o.o., OIB 27674756269</derivirana_varijabla>
  </DomainObject.Predmet.ProtustrankaFormatedOIB>
  <DomainObject.Predmet.ProtustrankaFormatedWithAdress>
    <izvorni_sadrzaj> Stečajna masa iza MIRAKUL GRADNJA d.o.o., Petrinjska 28, 10000 Zagreb</izvorni_sadrzaj>
    <derivirana_varijabla naziv="DomainObject.Predmet.ProtustrankaFormatedWithAdress_1"> Stečajna masa iza MIRAKUL GRADNJA d.o.o., Petrinjska 28, 10000 Zagreb</derivirana_varijabla>
  </DomainObject.Predmet.ProtustrankaFormatedWithAdress>
  <DomainObject.Predmet.ProtustrankaFormatedWithAdressOIB>
    <izvorni_sadrzaj> Stečajna masa iza MIRAKUL GRADNJA d.o.o., OIB 27674756269, Petrinjska 28, 10000 Zagreb</izvorni_sadrzaj>
    <derivirana_varijabla naziv="DomainObject.Predmet.ProtustrankaFormatedWithAdressOIB_1"> Stečajna masa iza MIRAKUL GRADNJA d.o.o., OIB 27674756269, Petrinjska 28, 10000 Zagreb</derivirana_varijabla>
  </DomainObject.Predmet.ProtustrankaFormatedWithAdressOIB>
  <DomainObject.Predmet.ProtustrankaWithAdress>
    <izvorni_sadrzaj>Stečajna masa iza MIRAKUL GRADNJA d.o.o. Petrinjska 28, 10000 Zagreb</izvorni_sadrzaj>
    <derivirana_varijabla naziv="DomainObject.Predmet.ProtustrankaWithAdress_1">Stečajna masa iza MIRAKUL GRADNJA d.o.o. Petrinjska 28, 10000 Zagreb</derivirana_varijabla>
  </DomainObject.Predmet.ProtustrankaWithAdress>
  <DomainObject.Predmet.ProtustrankaWithAdressOIB>
    <izvorni_sadrzaj>Stečajna masa iza MIRAKUL GRADNJA d.o.o., OIB 27674756269, Petrinjska 28, 10000 Zagreb</izvorni_sadrzaj>
    <derivirana_varijabla naziv="DomainObject.Predmet.ProtustrankaWithAdressOIB_1">Stečajna masa iza MIRAKUL GRADNJA d.o.o., OIB 27674756269, Petrinjska 28, 10000 Zagreb</derivirana_varijabla>
  </DomainObject.Predmet.ProtustrankaWithAdressOIB>
  <DomainObject.Predmet.ProtustrankaNazivFormated>
    <izvorni_sadrzaj>Stečajna masa iza MIRAKUL GRADNJA d.o.o.</izvorni_sadrzaj>
    <derivirana_varijabla naziv="DomainObject.Predmet.ProtustrankaNazivFormated_1">Stečajna masa iza MIRAKUL GRADNJA d.o.o.</derivirana_varijabla>
  </DomainObject.Predmet.ProtustrankaNazivFormated>
  <DomainObject.Predmet.ProtustrankaNazivFormatedOIB>
    <izvorni_sadrzaj>Stečajna masa iza MIRAKUL GRADNJA d.o.o., OIB 27674756269</izvorni_sadrzaj>
    <derivirana_varijabla naziv="DomainObject.Predmet.ProtustrankaNazivFormatedOIB_1">Stečajna masa iza MIRAKUL GRADNJA d.o.o., OIB 27674756269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MIRAKUL GRADNJA d.o.o.</item>
    </izvorni_sadrzaj>
    <derivirana_varijabla naziv="DomainObject.Predmet.ProtuStrankaListFormated_1">
      <item>Stečajna masa iza MIRAKUL GRADNJA d.o.o.</item>
    </derivirana_varijabla>
  </DomainObject.Predmet.ProtuStrankaListFormated>
  <DomainObject.Predmet.ProtuStrankaListFormatedOIB>
    <izvorni_sadrzaj>
      <item>Stečajna masa iza MIRAKUL GRADNJA d.o.o., OIB 27674756269</item>
    </izvorni_sadrzaj>
    <derivirana_varijabla naziv="DomainObject.Predmet.ProtuStrankaListFormatedOIB_1">
      <item>Stečajna masa iza MIRAKUL GRADNJA d.o.o., OIB 27674756269</item>
    </derivirana_varijabla>
  </DomainObject.Predmet.ProtuStrankaListFormatedOIB>
  <DomainObject.Predmet.ProtuStrankaListFormatedWithAdress>
    <izvorni_sadrzaj>
      <item>Stečajna masa iza MIRAKUL GRADNJA d.o.o., Petrinjska 28, 10000 Zagreb</item>
    </izvorni_sadrzaj>
    <derivirana_varijabla naziv="DomainObject.Predmet.ProtuStrankaListFormatedWithAdress_1">
      <item>Stečajna masa iza MIRAKUL GRADNJA d.o.o., Petrinjska 28, 10000 Zagreb</item>
    </derivirana_varijabla>
  </DomainObject.Predmet.ProtuStrankaListFormatedWithAdress>
  <DomainObject.Predmet.ProtuStrankaListFormatedWithAdressOIB>
    <izvorni_sadrzaj>
      <item>Stečajna masa iza MIRAKUL GRADNJA d.o.o., OIB 27674756269, Petrinjska 28, 10000 Zagreb</item>
    </izvorni_sadrzaj>
    <derivirana_varijabla naziv="DomainObject.Predmet.ProtuStrankaListFormatedWithAdressOIB_1">
      <item>Stečajna masa iza MIRAKUL GRADNJA d.o.o., OIB 27674756269, Petrinjska 28, 10000 Zagreb</item>
    </derivirana_varijabla>
  </DomainObject.Predmet.ProtuStrankaListFormatedWithAdressOIB>
  <DomainObject.Predmet.ProtuStrankaListNazivFormated>
    <izvorni_sadrzaj>
      <item>Stečajna masa iza MIRAKUL GRADNJA d.o.o.</item>
    </izvorni_sadrzaj>
    <derivirana_varijabla naziv="DomainObject.Predmet.ProtuStrankaListNazivFormated_1">
      <item>Stečajna masa iza MIRAKUL GRADNJA d.o.o.</item>
    </derivirana_varijabla>
  </DomainObject.Predmet.ProtuStrankaListNazivFormated>
  <DomainObject.Predmet.ProtuStrankaListNazivFormatedOIB>
    <izvorni_sadrzaj>
      <item>Stečajna masa iza MIRAKUL GRADNJA d.o.o., OIB 27674756269</item>
    </izvorni_sadrzaj>
    <derivirana_varijabla naziv="DomainObject.Predmet.ProtuStrankaListNazivFormatedOIB_1">
      <item>Stečajna masa iza MIRAKUL GRADNJA d.o.o., OIB 27674756269</item>
    </derivirana_varijabla>
  </DomainObject.Predmet.ProtuStrankaListNazivFormatedOIB>
  <DomainObject.Predmet.OstaliListFormated>
    <izvorni_sadrzaj>
      <item>Ivan Gjurašić</item>
      <item>Općinski sud u Slavonskom Brodu, ZK odjel</item>
    </izvorni_sadrzaj>
    <derivirana_varijabla naziv="DomainObject.Predmet.OstaliListFormated_1">
      <item>Ivan Gjurašić</item>
      <item>Općinski sud u Slavonskom Brodu, ZK odjel</item>
    </derivirana_varijabla>
  </DomainObject.Predmet.OstaliListFormated>
  <DomainObject.Predmet.OstaliListFormatedOIB>
    <izvorni_sadrzaj>
      <item>Ivan Gjurašić, OIB 66025260916</item>
      <item>Općinski sud u Slavonskom Brodu, ZK odjel, OIB 28673386029</item>
    </izvorni_sadrzaj>
    <derivirana_varijabla naziv="DomainObject.Predmet.OstaliListFormatedOIB_1">
      <item>Ivan Gjurašić, OIB 66025260916</item>
      <item>Općinski sud u Slavonskom Brodu, ZK odjel, OIB 28673386029</item>
    </derivirana_varijabla>
  </DomainObject.Predmet.OstaliListFormatedOIB>
  <DomainObject.Predmet.OstaliListFormatedWithAdress>
    <izvorni_sadrzaj>
      <item>Ivan Gjurašić, Petrinjska 28, 10000 Zagreb</item>
      <item>Općinski sud u Slavonskom Brodu, ZK odjel, Trg pobjede 13, 35000 Slavonski Brod</item>
    </izvorni_sadrzaj>
    <derivirana_varijabla naziv="DomainObject.Predmet.OstaliListFormatedWithAdress_1">
      <item>Ivan Gjurašić, Petrinjska 28, 10000 Zagreb</item>
      <item>Općinski sud u Slavonskom Brodu, ZK odjel, Trg pobjede 13, 35000 Slavonski Brod</item>
    </derivirana_varijabla>
  </DomainObject.Predmet.OstaliListFormatedWithAdress>
  <DomainObject.Predmet.OstaliListFormatedWithAdressOIB>
    <izvorni_sadrzaj>
      <item>Ivan Gjurašić, OIB 66025260916, Petrinjska 28, 10000 Zagreb</item>
      <item>Općinski sud u Slavonskom Brodu, ZK odjel, OIB 28673386029, Trg pobjede 13, 35000 Slavonski Brod</item>
    </izvorni_sadrzaj>
    <derivirana_varijabla naziv="DomainObject.Predmet.OstaliListFormatedWithAdressOIB_1">
      <item>Ivan Gjurašić, OIB 66025260916, Petrinjska 28, 10000 Zagreb</item>
      <item>Općinski sud u Slavonskom Brodu, ZK odjel, OIB 28673386029, Trg pobjede 13, 35000 Slavonski Brod</item>
    </derivirana_varijabla>
  </DomainObject.Predmet.OstaliListFormatedWithAdressOIB>
  <DomainObject.Predmet.OstaliListNazivFormated>
    <izvorni_sadrzaj>
      <item>Ivan Gjurašić</item>
      <item>Općinski sud u Slavonskom Brodu, ZK odjel</item>
    </izvorni_sadrzaj>
    <derivirana_varijabla naziv="DomainObject.Predmet.OstaliListNazivFormated_1">
      <item>Ivan Gjurašić</item>
      <item>Općinski sud u Slavonskom Brodu, ZK odjel</item>
    </derivirana_varijabla>
  </DomainObject.Predmet.OstaliListNazivFormated>
  <DomainObject.Predmet.OstaliListNazivFormatedOIB>
    <izvorni_sadrzaj>
      <item>Ivan Gjurašić, OIB 66025260916</item>
      <item>Općinski sud u Slavonskom Brodu, ZK odjel, OIB 28673386029</item>
    </izvorni_sadrzaj>
    <derivirana_varijabla naziv="DomainObject.Predmet.OstaliListNazivFormatedOIB_1">
      <item>Ivan Gjurašić, OIB 66025260916</item>
      <item>Općinski sud u Slavonskom Brodu, ZK odjel, OIB 28673386029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MIRAKUL GRADNJA d.o.o.</izvorni_sadrzaj>
    <derivirana_varijabla naziv="DomainObject.Predmet.ProtustrankaIDrugi_1">Stečajna masa iza MIRAKUL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MIRAKUL GRADNJA d.o.o., OIB 27674756269, Petrinjska 28, 10000 Zagreb</izvorni_sadrzaj>
    <derivirana_varijabla naziv="DomainObject.Predmet.ProtustrankaIDrugiAdressOIB_1">Stečajna masa iza MIRAKUL GRADNJA d.o.o., OIB 27674756269,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MIRAKUL GRADNJA d.o.o.</item>
      <item>Ivan Gjurašić</item>
      <item>Općinski sud u Slavonskom Brodu, ZK odjel</item>
    </izvorni_sadrzaj>
    <derivirana_varijabla naziv="DomainObject.Predmet.SudioniciListNaziv_1">
      <item>FINA Regionalni centar Zagreb</item>
      <item>Stečajna masa iza MIRAKUL GRADNJA d.o.o.</item>
      <item>Ivan Gjurašić</item>
      <item>Općinski sud u Slavonskom Brodu, ZK odjel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MIRAKUL GRADNJA d.o.o., OIB 27674756269, Petrinjska 28,10000 Zagreb</item>
      <item>Ivan Gjurašić, OIB 66025260916, Petrinjska 28,10000 Zagreb</item>
      <item>Općinski sud u Slavonskom Brodu, ZK odjel, OIB 28673386029, Trg pobjede 13,35000 Slavonski Brod</item>
    </izvorni_sadrzaj>
    <derivirana_varijabla naziv="DomainObject.Predmet.SudioniciListAdressOIB_1">
      <item>FINA Regionalni centar Zagreb, OIB 85821130368, Trg svibanjskih žrtava 1995. 1,10000 Zagreb</item>
      <item>Stečajna masa iza MIRAKUL GRADNJA d.o.o., OIB 27674756269, Petrinjska 28,10000 Zagreb</item>
      <item>Ivan Gjurašić, OIB 66025260916, Petrinjska 28,10000 Zagreb</item>
      <item>Općinski sud u Slavonskom Brodu, ZK odjel, OIB 28673386029, Trg pobjede 13,35000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27674756269</item>
      <item>, OIB 66025260916</item>
      <item>, OIB 28673386029</item>
    </izvorni_sadrzaj>
    <derivirana_varijabla naziv="DomainObject.Predmet.SudioniciListNazivOIB_1">
      <item>, OIB 85821130368</item>
      <item>, OIB 27674756269</item>
      <item>, OIB 66025260916</item>
      <item>, OIB 28673386029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St-2145/2018-21</izvorni_sadrzaj>
    <derivirana_varijabla naziv="DomainObject.PredzadnjaOdlukaIzPredmeta.Oznaka_1">St-2145/2018-21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3365</properties:Characters>
  <properties:Lines>83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2019-04-30T08:06:00Z</dcterms:created>
  <dc:creator>Nikola Ribarić</dc:creator>
  <cp:lastModifiedBy>Maja Hajtek</cp:lastModifiedBy>
  <cp:lastPrinted>2019-04-30T08:17:00Z</cp:lastPrinted>
  <dcterms:modified xmlns:xsi="http://www.w3.org/2001/XMLSchema-instance" xsi:type="dcterms:W3CDTF">2019-04-30T08:17:00Z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očiotvanje stečajnom upravitelju  mirakul ovrha evidentirana 30.4.2019. - 27.docx)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