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961f1" w14:paraId="4d961f1" w:rsidRDefault="00811F88" w:rsidP="00CD3531" w:rsidR="00CD3531" w:rsidRPr="00DB4638">
      <w:pPr>
        <w15:collapsed w:val="false"/>
      </w:pPr>
      <w:bookmarkStart w:name="_GoBack" w:id="0"/>
      <w:bookmarkEnd w:id="0"/>
      <w:r w:rsidRPr="001D30A6">
        <w:t xml:space="preserve">           </w:t>
      </w:r>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6D48AE" w:rsidR="00CD3531">
        <w:trPr>
          <w:trHeight w:val="565"/>
        </w:trPr>
        <w:tc>
          <w:tcPr>
            <w:tcW w:type="dxa" w:w="2531"/>
          </w:tcPr>
          <w:p w:rsidRDefault="00CD3531" w:rsidP="006D48AE" w:rsidR="00CD3531">
            <w:pPr>
              <w:jc w:val="center"/>
            </w:pPr>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CD3531" w:rsidP="006D48AE" w:rsidR="00CD3531" w:rsidRPr="00790C1D">
            <w:pPr>
              <w:jc w:val="center"/>
            </w:pPr>
            <w:r w:rsidRPr="00790C1D">
              <w:t>Republika Hrvatska</w:t>
            </w:r>
          </w:p>
          <w:p w:rsidRDefault="00CD3531" w:rsidP="006D48AE" w:rsidR="00CD3531" w:rsidRPr="00790C1D">
            <w:pPr>
              <w:jc w:val="center"/>
            </w:pPr>
            <w:r w:rsidRPr="00790C1D">
              <w:t>Trgovački sud u Splitu</w:t>
            </w:r>
          </w:p>
          <w:p w:rsidRDefault="00CD3531" w:rsidP="006D48AE" w:rsidR="00CD3531">
            <w:pPr>
              <w:jc w:val="center"/>
            </w:pPr>
            <w:r w:rsidRPr="00790C1D">
              <w:t>Split, Sukoišanska 6</w:t>
            </w:r>
          </w:p>
        </w:tc>
      </w:tr>
    </w:tbl>
    <w:p w:rsidRDefault="00CD3531" w:rsidP="00CD3531" w:rsidR="00CD3531">
      <w:pPr>
        <w:jc w:val="right"/>
      </w:pPr>
      <w:r>
        <w:t>Poslovni broj: 4. St-2625/2015-75</w:t>
      </w:r>
    </w:p>
    <w:p w:rsidRDefault="00CD3531" w:rsidP="00CD3531" w:rsidR="00CD3531" w:rsidRPr="00AD3C23">
      <w:pPr>
        <w:pStyle w:val="Naslov1"/>
        <w:spacing w:after="200" w:before="180"/>
        <w:rPr>
          <w:b w:val="false"/>
          <w:spacing w:val="100"/>
        </w:rPr>
      </w:pPr>
      <w:r w:rsidRPr="00AD3C23">
        <w:rPr>
          <w:b w:val="false"/>
          <w:spacing w:val="100"/>
        </w:rPr>
        <w:t>REPUBLIKA HRVATSKA</w:t>
      </w:r>
    </w:p>
    <w:p w:rsidRDefault="00CD3531" w:rsidP="00CD3531" w:rsidR="0058272A" w:rsidRPr="00CD3531">
      <w:pPr>
        <w:pStyle w:val="Naslov2"/>
        <w:spacing w:after="200" w:before="180"/>
        <w:jc w:val="center"/>
        <w:rPr>
          <w:rFonts w:cs="Times New Roman" w:eastAsia="Times New Roman" w:hAnsi="Times New Roman" w:ascii="Times New Roman"/>
          <w:b w:val="false"/>
          <w:bCs w:val="false"/>
          <w:color w:val="auto"/>
          <w:spacing w:val="100"/>
          <w:sz w:val="24"/>
          <w:szCs w:val="24"/>
        </w:rPr>
      </w:pPr>
      <w:r w:rsidRPr="00CD3531">
        <w:rPr>
          <w:rFonts w:cs="Times New Roman" w:eastAsia="Times New Roman" w:hAnsi="Times New Roman" w:ascii="Times New Roman"/>
          <w:b w:val="false"/>
          <w:bCs w:val="false"/>
          <w:color w:val="auto"/>
          <w:spacing w:val="100"/>
          <w:sz w:val="24"/>
          <w:szCs w:val="24"/>
        </w:rPr>
        <w:t xml:space="preserve">RJEŠENJE </w:t>
      </w:r>
    </w:p>
    <w:p w:rsidRDefault="003F35D8" w:rsidP="00F27C4C" w:rsidR="0058272A" w:rsidRPr="00DB4638">
      <w:pPr>
        <w:jc w:val="both"/>
      </w:pPr>
      <w:r>
        <w:tab/>
      </w:r>
      <w:r w:rsidR="0058272A" w:rsidRPr="00DB4638">
        <w:t>Trgovački sud u Splitu,</w:t>
      </w:r>
      <w:r w:rsidR="00367B94" w:rsidRPr="00DB4638">
        <w:t xml:space="preserve"> po sucu ovog suda</w:t>
      </w:r>
      <w:r w:rsidR="00344575" w:rsidRPr="00DB4638">
        <w:t xml:space="preserve"> Katarini Mikulić</w:t>
      </w:r>
      <w:r w:rsidR="000959BC" w:rsidRPr="00DB4638">
        <w:t>,</w:t>
      </w:r>
      <w:r w:rsidR="00367B94" w:rsidRPr="00DB4638">
        <w:t xml:space="preserve"> kao stečajno</w:t>
      </w:r>
      <w:r w:rsidR="00D75E0F" w:rsidRPr="00DB4638">
        <w:t>m</w:t>
      </w:r>
      <w:r w:rsidR="00367B94" w:rsidRPr="00DB4638">
        <w:t xml:space="preserve"> suc</w:t>
      </w:r>
      <w:r w:rsidR="00D75E0F" w:rsidRPr="00DB4638">
        <w:t>u,</w:t>
      </w:r>
      <w:r w:rsidR="00367B94" w:rsidRPr="00DB4638">
        <w:t xml:space="preserve"> </w:t>
      </w:r>
      <w:r w:rsidR="0014154D">
        <w:t xml:space="preserve">u stečajnom postupku nad stečajnim dužnikom </w:t>
      </w:r>
      <w:r w:rsidR="0014154D" w:rsidRPr="00B4290B">
        <w:t>MODUS VIVENDI d.o.o. u stečaju, Milna, OIB: 74444345287</w:t>
      </w:r>
      <w:r w:rsidR="00344575" w:rsidRPr="00DB4638">
        <w:t xml:space="preserve">, </w:t>
      </w:r>
      <w:r w:rsidR="001624F2">
        <w:t>2</w:t>
      </w:r>
      <w:r w:rsidR="00492D86">
        <w:t>. listopada</w:t>
      </w:r>
      <w:r w:rsidR="006A0FD2">
        <w:t xml:space="preserve"> 2018.</w:t>
      </w:r>
    </w:p>
    <w:p w:rsidRDefault="0058272A" w:rsidP="003B2949" w:rsidR="0058272A" w:rsidRPr="00DB4638">
      <w:pPr>
        <w:rPr>
          <w:b/>
          <w:bCs/>
        </w:rPr>
      </w:pPr>
    </w:p>
    <w:p w:rsidRDefault="0058272A" w:rsidP="00B432F2" w:rsidR="0058272A" w:rsidRPr="00B432F2">
      <w:pPr>
        <w:jc w:val="center"/>
        <w:rPr>
          <w:bCs/>
        </w:rPr>
      </w:pPr>
      <w:r w:rsidRPr="00DB4638">
        <w:rPr>
          <w:bCs/>
        </w:rPr>
        <w:t>r i j e š i o</w:t>
      </w:r>
      <w:r w:rsidR="00186486" w:rsidRPr="00DB4638">
        <w:rPr>
          <w:bCs/>
        </w:rPr>
        <w:t xml:space="preserve">  </w:t>
      </w:r>
      <w:r w:rsidRPr="00DB4638">
        <w:rPr>
          <w:bCs/>
        </w:rPr>
        <w:t xml:space="preserve">  j e</w:t>
      </w:r>
    </w:p>
    <w:p w:rsidRDefault="001F6810" w:rsidP="001F6810" w:rsidR="001F6810" w:rsidRPr="00DB4638">
      <w:pPr>
        <w:jc w:val="both"/>
        <w:rPr>
          <w:bCs/>
        </w:rPr>
      </w:pPr>
      <w:r w:rsidRPr="00DB4638">
        <w:rPr>
          <w:bCs/>
        </w:rPr>
        <w:t xml:space="preserve">I.  </w:t>
      </w:r>
      <w:r w:rsidR="0058272A" w:rsidRPr="00DB4638">
        <w:rPr>
          <w:bCs/>
        </w:rPr>
        <w:t xml:space="preserve">Utvrđuju se tražbine </w:t>
      </w:r>
      <w:r w:rsidR="000E7643" w:rsidRPr="00DB4638">
        <w:rPr>
          <w:bCs/>
        </w:rPr>
        <w:t>vjerovnika</w:t>
      </w:r>
      <w:r w:rsidR="0058272A" w:rsidRPr="00DB4638">
        <w:rPr>
          <w:bCs/>
        </w:rPr>
        <w:t>:</w:t>
      </w:r>
    </w:p>
    <w:p w:rsidRDefault="001F6810" w:rsidP="00284EE3" w:rsidR="001F6810"/>
    <w:p w:rsidRDefault="001F6810" w:rsidP="00955FC7" w:rsidR="001F6810" w:rsidRPr="00DB4638">
      <w:pPr>
        <w:pStyle w:val="Bezproreda"/>
        <w:rPr>
          <w:rFonts w:hAnsi="Times New Roman" w:ascii="Times New Roman"/>
          <w:b/>
          <w:sz w:val="16"/>
          <w:szCs w:val="16"/>
        </w:rPr>
      </w:pPr>
    </w:p>
    <w:p w:rsidRDefault="0014154D" w:rsidP="00B432F2" w:rsidR="001F6810" w:rsidRPr="00955FC7">
      <w:pPr>
        <w:pStyle w:val="Bezproreda"/>
        <w:numPr>
          <w:ilvl w:val="0"/>
          <w:numId w:val="17"/>
        </w:numPr>
        <w:rPr>
          <w:rFonts w:hAnsi="Times New Roman" w:ascii="Times New Roman"/>
          <w:sz w:val="24"/>
          <w:szCs w:val="24"/>
        </w:rPr>
      </w:pPr>
      <w:r>
        <w:rPr>
          <w:rFonts w:hAnsi="Times New Roman" w:ascii="Times New Roman"/>
          <w:sz w:val="24"/>
          <w:szCs w:val="24"/>
        </w:rPr>
        <w:t>PRVI</w:t>
      </w:r>
      <w:r w:rsidR="00955FC7" w:rsidRPr="00284EE3">
        <w:rPr>
          <w:rFonts w:hAnsi="Times New Roman" w:ascii="Times New Roman"/>
          <w:sz w:val="24"/>
          <w:szCs w:val="24"/>
        </w:rPr>
        <w:t xml:space="preserve"> VIŠI ISPLATNI RED </w:t>
      </w:r>
    </w:p>
    <w:p w:rsidRDefault="001F6810" w:rsidP="00284EE3" w:rsidR="001F6810" w:rsidRPr="00DB4638">
      <w:pPr>
        <w:pStyle w:val="Bezproreda"/>
        <w:rPr>
          <w:rFonts w:hAnsi="Times New Roman" w:ascii="Times New Roman"/>
          <w:b/>
          <w:sz w:val="16"/>
          <w:szCs w:val="16"/>
        </w:rPr>
      </w:pPr>
    </w:p>
    <w:tbl>
      <w:tblPr>
        <w:tblpPr w:tblpY="1" w:tblpXSpec="center" w:vertAnchor="text" w:rightFromText="180" w:leftFromText="180"/>
        <w:tblOverlap w:val="never"/>
        <w:tblW w:type="pct" w:w="469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3"/>
        <w:gridCol w:w="1417"/>
        <w:gridCol w:w="1137"/>
        <w:gridCol w:w="1557"/>
        <w:gridCol w:w="1135"/>
        <w:gridCol w:w="1274"/>
        <w:gridCol w:w="851"/>
        <w:gridCol w:w="812"/>
      </w:tblGrid>
      <w:tr w:rsidTr="005D24F2" w:rsidR="001B318E" w:rsidRPr="00DB4638">
        <w:trPr>
          <w:jc w:val="center"/>
        </w:trPr>
        <w:tc>
          <w:tcPr>
            <w:tcW w:type="pct" w:w="306"/>
            <w:vAlign w:val="center"/>
          </w:tcPr>
          <w:p w:rsidRDefault="001B318E" w:rsidP="00291F41" w:rsidR="001B318E" w:rsidRPr="00DB4638">
            <w:pPr>
              <w:pStyle w:val="Bezproreda"/>
              <w:ind w:right="-113" w:left="-113"/>
              <w:jc w:val="center"/>
              <w:rPr>
                <w:rFonts w:hAnsi="Times New Roman" w:ascii="Times New Roman"/>
                <w:sz w:val="16"/>
                <w:szCs w:val="16"/>
              </w:rPr>
            </w:pPr>
            <w:r>
              <w:rPr>
                <w:rFonts w:hAnsi="Times New Roman" w:ascii="Times New Roman"/>
                <w:sz w:val="16"/>
                <w:szCs w:val="16"/>
              </w:rPr>
              <w:t>Red.br.</w:t>
            </w:r>
          </w:p>
        </w:tc>
        <w:tc>
          <w:tcPr>
            <w:tcW w:type="pct" w:w="813"/>
            <w:vAlign w:val="center"/>
          </w:tcPr>
          <w:p w:rsidRDefault="001B318E" w:rsidP="00284EE3" w:rsidR="001B318E" w:rsidRPr="00DB4638">
            <w:pPr>
              <w:pStyle w:val="Bezproreda"/>
              <w:ind w:right="-57" w:left="-57"/>
              <w:jc w:val="center"/>
              <w:rPr>
                <w:rFonts w:hAnsi="Times New Roman" w:ascii="Times New Roman"/>
                <w:sz w:val="16"/>
                <w:szCs w:val="16"/>
              </w:rPr>
            </w:pPr>
            <w:r>
              <w:rPr>
                <w:rFonts w:hAnsi="Times New Roman" w:ascii="Times New Roman"/>
                <w:sz w:val="16"/>
                <w:szCs w:val="16"/>
              </w:rPr>
              <w:t>N</w:t>
            </w:r>
            <w:r w:rsidRPr="00DB4638">
              <w:rPr>
                <w:rFonts w:hAnsi="Times New Roman" w:ascii="Times New Roman"/>
                <w:sz w:val="16"/>
                <w:szCs w:val="16"/>
              </w:rPr>
              <w:t>aziv vjerovnika</w:t>
            </w:r>
          </w:p>
        </w:tc>
        <w:tc>
          <w:tcPr>
            <w:tcW w:type="pct" w:w="652"/>
            <w:vAlign w:val="center"/>
          </w:tcPr>
          <w:p w:rsidRDefault="001B318E" w:rsidP="001B318E"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 xml:space="preserve">OIB </w:t>
            </w:r>
          </w:p>
        </w:tc>
        <w:tc>
          <w:tcPr>
            <w:tcW w:type="pct" w:w="893"/>
            <w:vAlign w:val="center"/>
          </w:tcPr>
          <w:p w:rsidRDefault="001B318E" w:rsidP="001B318E"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651"/>
            <w:vAlign w:val="center"/>
          </w:tcPr>
          <w:p w:rsidRDefault="001B318E" w:rsidP="00291F41"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p w:rsidRDefault="001B318E" w:rsidP="001B318E" w:rsidR="001B318E" w:rsidRPr="00DB4638">
            <w:pPr>
              <w:pStyle w:val="Bezproreda"/>
              <w:ind w:right="-57" w:left="-57"/>
              <w:jc w:val="center"/>
              <w:rPr>
                <w:rFonts w:hAnsi="Times New Roman" w:ascii="Times New Roman"/>
                <w:sz w:val="16"/>
                <w:szCs w:val="16"/>
              </w:rPr>
            </w:pPr>
          </w:p>
        </w:tc>
        <w:tc>
          <w:tcPr>
            <w:tcW w:type="pct" w:w="731"/>
            <w:vAlign w:val="center"/>
          </w:tcPr>
          <w:p w:rsidRDefault="001B318E" w:rsidP="00291F41"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priznate tražbine</w:t>
            </w:r>
          </w:p>
          <w:p w:rsidRDefault="001B318E" w:rsidP="00291F41" w:rsidR="001B318E" w:rsidRPr="00DB4638">
            <w:pPr>
              <w:pStyle w:val="Bezproreda"/>
              <w:ind w:right="-57" w:left="-57"/>
              <w:jc w:val="center"/>
              <w:rPr>
                <w:rFonts w:hAnsi="Times New Roman" w:ascii="Times New Roman"/>
                <w:sz w:val="16"/>
                <w:szCs w:val="16"/>
              </w:rPr>
            </w:pPr>
          </w:p>
        </w:tc>
        <w:tc>
          <w:tcPr>
            <w:tcW w:type="pct" w:w="488"/>
            <w:vAlign w:val="center"/>
          </w:tcPr>
          <w:p w:rsidRDefault="001B318E" w:rsidP="00291F41" w:rsidR="001B318E" w:rsidRPr="00DB4638">
            <w:pPr>
              <w:pStyle w:val="Bezproreda"/>
              <w:jc w:val="center"/>
              <w:rPr>
                <w:rFonts w:hAnsi="Times New Roman" w:ascii="Times New Roman"/>
                <w:sz w:val="16"/>
                <w:szCs w:val="16"/>
              </w:rPr>
            </w:pPr>
            <w:r w:rsidRPr="00DB4638">
              <w:rPr>
                <w:rFonts w:hAnsi="Times New Roman" w:ascii="Times New Roman"/>
                <w:sz w:val="16"/>
                <w:szCs w:val="16"/>
              </w:rPr>
              <w:t>Iznos osporene tražbine</w:t>
            </w:r>
          </w:p>
          <w:p w:rsidRDefault="001B318E" w:rsidP="00291F41" w:rsidR="001B318E" w:rsidRPr="00DB4638">
            <w:pPr>
              <w:pStyle w:val="Bezproreda"/>
              <w:ind w:right="-57" w:left="-57"/>
              <w:jc w:val="center"/>
              <w:rPr>
                <w:rFonts w:hAnsi="Times New Roman" w:ascii="Times New Roman"/>
                <w:sz w:val="16"/>
                <w:szCs w:val="16"/>
              </w:rPr>
            </w:pPr>
          </w:p>
        </w:tc>
        <w:tc>
          <w:tcPr>
            <w:tcW w:type="pct" w:w="466"/>
            <w:vAlign w:val="center"/>
          </w:tcPr>
          <w:p w:rsidRDefault="001B318E" w:rsidP="00291F41" w:rsidR="001B318E" w:rsidRPr="00DB4638">
            <w:pPr>
              <w:pStyle w:val="Bezproreda"/>
              <w:ind w:right="-113" w:left="-113"/>
              <w:jc w:val="center"/>
              <w:rPr>
                <w:rFonts w:hAnsi="Times New Roman" w:ascii="Times New Roman"/>
                <w:sz w:val="16"/>
                <w:szCs w:val="16"/>
              </w:rPr>
            </w:pPr>
            <w:r w:rsidRPr="00DB4638">
              <w:rPr>
                <w:rFonts w:hAnsi="Times New Roman" w:ascii="Times New Roman"/>
                <w:sz w:val="16"/>
                <w:szCs w:val="16"/>
              </w:rPr>
              <w:t>Razlog osporavanja tražbine</w:t>
            </w:r>
          </w:p>
        </w:tc>
      </w:tr>
      <w:tr w:rsidTr="005D24F2" w:rsidR="00766205" w:rsidRPr="00EC7E9A">
        <w:trPr>
          <w:jc w:val="center"/>
        </w:trPr>
        <w:tc>
          <w:tcPr>
            <w:tcW w:type="pct" w:w="306"/>
          </w:tcPr>
          <w:p w:rsidRDefault="00766205" w:rsidP="00766205" w:rsidR="00766205">
            <w:pPr>
              <w:pStyle w:val="Bezproreda"/>
              <w:spacing w:before="60"/>
              <w:ind w:right="-57"/>
              <w:rPr>
                <w:rFonts w:hAnsi="Times New Roman" w:ascii="Times New Roman"/>
                <w:sz w:val="16"/>
                <w:szCs w:val="16"/>
              </w:rPr>
            </w:pPr>
          </w:p>
          <w:p w:rsidRDefault="00766205" w:rsidP="00766205" w:rsidR="00766205" w:rsidRPr="00DB4638">
            <w:pPr>
              <w:pStyle w:val="Bezproreda"/>
              <w:spacing w:before="60"/>
              <w:ind w:right="-57"/>
              <w:jc w:val="center"/>
              <w:rPr>
                <w:rFonts w:hAnsi="Times New Roman" w:ascii="Times New Roman"/>
                <w:sz w:val="16"/>
                <w:szCs w:val="16"/>
              </w:rPr>
            </w:pPr>
            <w:r>
              <w:rPr>
                <w:rFonts w:hAnsi="Times New Roman" w:ascii="Times New Roman"/>
                <w:sz w:val="16"/>
                <w:szCs w:val="16"/>
              </w:rPr>
              <w:t>1</w:t>
            </w:r>
            <w:r w:rsidRPr="00DB4638">
              <w:rPr>
                <w:rFonts w:hAnsi="Times New Roman" w:ascii="Times New Roman"/>
                <w:sz w:val="16"/>
                <w:szCs w:val="16"/>
              </w:rPr>
              <w:t>.</w:t>
            </w:r>
          </w:p>
        </w:tc>
        <w:tc>
          <w:tcPr>
            <w:tcW w:type="pct" w:w="813"/>
          </w:tcPr>
          <w:p w:rsidRDefault="00766205" w:rsidP="00766205" w:rsidR="00766205">
            <w:pPr>
              <w:pStyle w:val="Bezproreda"/>
              <w:jc w:val="center"/>
              <w:rPr>
                <w:rFonts w:hAnsi="Times New Roman" w:ascii="Times New Roman"/>
                <w:sz w:val="16"/>
                <w:szCs w:val="16"/>
              </w:rPr>
            </w:pPr>
          </w:p>
          <w:p w:rsidRDefault="00766205" w:rsidP="00766205" w:rsidR="00766205" w:rsidRPr="00DB4C03">
            <w:pPr>
              <w:pStyle w:val="Bezproreda"/>
              <w:jc w:val="center"/>
              <w:rPr>
                <w:rFonts w:hAnsi="Times New Roman" w:ascii="Times New Roman"/>
                <w:sz w:val="16"/>
                <w:szCs w:val="16"/>
              </w:rPr>
            </w:pPr>
            <w:r w:rsidRPr="00DB4C03">
              <w:rPr>
                <w:rFonts w:hAnsi="Times New Roman" w:ascii="Times New Roman"/>
                <w:sz w:val="16"/>
                <w:szCs w:val="16"/>
              </w:rPr>
              <w:t>RH, MF, PU, Područni ured Dalmacij</w:t>
            </w:r>
            <w:r>
              <w:rPr>
                <w:rFonts w:hAnsi="Times New Roman" w:ascii="Times New Roman"/>
                <w:sz w:val="16"/>
                <w:szCs w:val="16"/>
              </w:rPr>
              <w:t>a</w:t>
            </w:r>
          </w:p>
          <w:p w:rsidRDefault="00766205" w:rsidP="00766205" w:rsidR="00766205" w:rsidRPr="00DB4C03">
            <w:pPr>
              <w:pStyle w:val="Bezproreda"/>
              <w:jc w:val="center"/>
              <w:rPr>
                <w:rFonts w:hAnsi="Times New Roman" w:ascii="Times New Roman"/>
                <w:sz w:val="16"/>
                <w:szCs w:val="16"/>
              </w:rPr>
            </w:pPr>
          </w:p>
        </w:tc>
        <w:tc>
          <w:tcPr>
            <w:tcW w:type="pct" w:w="652"/>
          </w:tcPr>
          <w:p w:rsidRDefault="00766205" w:rsidP="00766205" w:rsidR="00766205">
            <w:pPr>
              <w:pStyle w:val="Bezproreda"/>
              <w:jc w:val="center"/>
              <w:rPr>
                <w:rFonts w:hAnsi="Times New Roman" w:ascii="Times New Roman"/>
                <w:sz w:val="16"/>
                <w:szCs w:val="16"/>
              </w:rPr>
            </w:pPr>
          </w:p>
          <w:p w:rsidRDefault="00766205" w:rsidP="00766205" w:rsidR="00766205">
            <w:pPr>
              <w:pStyle w:val="Bezproreda"/>
              <w:jc w:val="center"/>
              <w:rPr>
                <w:rFonts w:hAnsi="Times New Roman" w:ascii="Times New Roman"/>
                <w:sz w:val="16"/>
                <w:szCs w:val="16"/>
              </w:rPr>
            </w:pPr>
          </w:p>
          <w:p w:rsidRDefault="00766205" w:rsidP="00766205" w:rsidR="00766205" w:rsidRPr="00DB4C03">
            <w:pPr>
              <w:pStyle w:val="Bezproreda"/>
              <w:jc w:val="center"/>
              <w:rPr>
                <w:rFonts w:hAnsi="Times New Roman" w:ascii="Times New Roman"/>
                <w:sz w:val="16"/>
                <w:szCs w:val="16"/>
              </w:rPr>
            </w:pPr>
            <w:r w:rsidRPr="00DB4C03">
              <w:rPr>
                <w:rFonts w:hAnsi="Times New Roman" w:ascii="Times New Roman"/>
                <w:sz w:val="16"/>
                <w:szCs w:val="16"/>
              </w:rPr>
              <w:t>18683136487</w:t>
            </w:r>
          </w:p>
        </w:tc>
        <w:tc>
          <w:tcPr>
            <w:tcW w:type="pct" w:w="893"/>
          </w:tcPr>
          <w:p w:rsidRDefault="00766205" w:rsidP="00766205" w:rsidR="00766205">
            <w:pPr>
              <w:pStyle w:val="Bezproreda"/>
              <w:jc w:val="center"/>
              <w:rPr>
                <w:rFonts w:hAnsi="Times New Roman" w:ascii="Times New Roman"/>
                <w:sz w:val="16"/>
                <w:szCs w:val="16"/>
              </w:rPr>
            </w:pPr>
          </w:p>
          <w:p w:rsidRDefault="00766205" w:rsidP="00766205" w:rsidR="00766205">
            <w:pPr>
              <w:pStyle w:val="Bezproreda"/>
              <w:jc w:val="center"/>
              <w:rPr>
                <w:rFonts w:hAnsi="Times New Roman" w:ascii="Times New Roman"/>
                <w:sz w:val="16"/>
                <w:szCs w:val="16"/>
              </w:rPr>
            </w:pPr>
          </w:p>
          <w:p w:rsidRDefault="00766205" w:rsidP="00766205" w:rsidR="00766205" w:rsidRPr="00DB4C03">
            <w:pPr>
              <w:pStyle w:val="Bezproreda"/>
              <w:jc w:val="center"/>
              <w:rPr>
                <w:rFonts w:hAnsi="Times New Roman" w:ascii="Times New Roman"/>
                <w:sz w:val="16"/>
                <w:szCs w:val="16"/>
              </w:rPr>
            </w:pPr>
            <w:r w:rsidRPr="00DB4C03">
              <w:rPr>
                <w:rFonts w:hAnsi="Times New Roman" w:ascii="Times New Roman"/>
                <w:sz w:val="16"/>
                <w:szCs w:val="16"/>
              </w:rPr>
              <w:t>Trg dr. Franje Tuđmana 4</w:t>
            </w:r>
            <w:r>
              <w:rPr>
                <w:rFonts w:hAnsi="Times New Roman" w:ascii="Times New Roman"/>
                <w:sz w:val="16"/>
                <w:szCs w:val="16"/>
              </w:rPr>
              <w:t>, Split</w:t>
            </w:r>
          </w:p>
        </w:tc>
        <w:tc>
          <w:tcPr>
            <w:tcW w:type="pct" w:w="651"/>
            <w:vAlign w:val="center"/>
          </w:tcPr>
          <w:p w:rsidRDefault="0014154D" w:rsidP="00766205" w:rsidR="00766205" w:rsidRPr="00DB4C03">
            <w:pPr>
              <w:pStyle w:val="Bezproreda"/>
              <w:ind w:right="-57" w:left="-57"/>
              <w:jc w:val="center"/>
              <w:rPr>
                <w:rFonts w:hAnsi="Times New Roman" w:ascii="Times New Roman"/>
                <w:sz w:val="16"/>
                <w:szCs w:val="16"/>
              </w:rPr>
            </w:pPr>
            <w:r>
              <w:rPr>
                <w:rFonts w:hAnsi="Times New Roman" w:ascii="Times New Roman"/>
                <w:sz w:val="16"/>
                <w:szCs w:val="16"/>
              </w:rPr>
              <w:t>17.734,00</w:t>
            </w:r>
          </w:p>
        </w:tc>
        <w:tc>
          <w:tcPr>
            <w:tcW w:type="pct" w:w="731"/>
          </w:tcPr>
          <w:p w:rsidRDefault="00766205" w:rsidP="00766205" w:rsidR="00766205">
            <w:pPr>
              <w:pStyle w:val="Bezproreda"/>
              <w:spacing w:before="60"/>
              <w:jc w:val="center"/>
              <w:rPr>
                <w:rFonts w:hAnsi="Times New Roman" w:ascii="Times New Roman"/>
                <w:sz w:val="16"/>
                <w:szCs w:val="16"/>
              </w:rPr>
            </w:pPr>
          </w:p>
          <w:p w:rsidRDefault="0014154D" w:rsidP="00766205" w:rsidR="00766205" w:rsidRPr="00DB4C03">
            <w:pPr>
              <w:pStyle w:val="Bezproreda"/>
              <w:spacing w:before="60"/>
              <w:jc w:val="center"/>
              <w:rPr>
                <w:rFonts w:hAnsi="Times New Roman" w:ascii="Times New Roman"/>
                <w:sz w:val="16"/>
                <w:szCs w:val="16"/>
              </w:rPr>
            </w:pPr>
            <w:r>
              <w:rPr>
                <w:rFonts w:hAnsi="Times New Roman" w:ascii="Times New Roman"/>
                <w:sz w:val="16"/>
                <w:szCs w:val="16"/>
              </w:rPr>
              <w:t>17.734,00</w:t>
            </w:r>
          </w:p>
        </w:tc>
        <w:tc>
          <w:tcPr>
            <w:tcW w:type="pct" w:w="488"/>
          </w:tcPr>
          <w:p w:rsidRDefault="00766205" w:rsidP="00766205" w:rsidR="00766205">
            <w:pPr>
              <w:pStyle w:val="Bezproreda"/>
              <w:spacing w:before="60"/>
              <w:ind w:right="-57" w:left="-57"/>
              <w:jc w:val="center"/>
              <w:rPr>
                <w:rFonts w:hAnsi="Times New Roman" w:ascii="Times New Roman"/>
                <w:sz w:val="16"/>
                <w:szCs w:val="16"/>
              </w:rPr>
            </w:pPr>
          </w:p>
          <w:p w:rsidRDefault="00766205" w:rsidP="00766205" w:rsidR="00766205"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766205" w:rsidP="00766205" w:rsidR="00766205">
            <w:pPr>
              <w:pStyle w:val="Bezproreda"/>
              <w:spacing w:before="60"/>
              <w:ind w:right="-57" w:left="-57"/>
              <w:jc w:val="center"/>
              <w:rPr>
                <w:rFonts w:hAnsi="Times New Roman" w:ascii="Times New Roman"/>
                <w:sz w:val="16"/>
                <w:szCs w:val="16"/>
              </w:rPr>
            </w:pPr>
          </w:p>
          <w:p w:rsidRDefault="00766205" w:rsidP="00766205" w:rsidR="0076620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w:t>
            </w:r>
          </w:p>
        </w:tc>
      </w:tr>
    </w:tbl>
    <w:p w:rsidRDefault="00060D31" w:rsidP="00595D98" w:rsidR="00060D31">
      <w:pPr>
        <w:jc w:val="both"/>
        <w:rPr>
          <w:rFonts w:eastAsia="Calibri"/>
          <w:sz w:val="16"/>
          <w:szCs w:val="16"/>
          <w:lang w:eastAsia="en-US"/>
        </w:rPr>
      </w:pPr>
    </w:p>
    <w:p w:rsidRDefault="0014154D" w:rsidP="00595D98" w:rsidR="0014154D" w:rsidRPr="00EC7E9A">
      <w:pPr>
        <w:jc w:val="both"/>
        <w:rPr>
          <w:rFonts w:eastAsia="Calibri"/>
          <w:sz w:val="16"/>
          <w:szCs w:val="16"/>
          <w:lang w:eastAsia="en-US"/>
        </w:rPr>
      </w:pPr>
    </w:p>
    <w:p w:rsidRDefault="0014154D" w:rsidP="0014154D" w:rsidR="0014154D" w:rsidRPr="00955FC7">
      <w:pPr>
        <w:pStyle w:val="Bezproreda"/>
        <w:numPr>
          <w:ilvl w:val="0"/>
          <w:numId w:val="17"/>
        </w:numPr>
        <w:rPr>
          <w:rFonts w:hAnsi="Times New Roman" w:ascii="Times New Roman"/>
          <w:sz w:val="24"/>
          <w:szCs w:val="24"/>
        </w:rPr>
      </w:pPr>
      <w:r>
        <w:rPr>
          <w:rFonts w:hAnsi="Times New Roman" w:ascii="Times New Roman"/>
          <w:sz w:val="24"/>
          <w:szCs w:val="24"/>
        </w:rPr>
        <w:t>DRUGI</w:t>
      </w:r>
      <w:r w:rsidRPr="00284EE3">
        <w:rPr>
          <w:rFonts w:hAnsi="Times New Roman" w:ascii="Times New Roman"/>
          <w:sz w:val="24"/>
          <w:szCs w:val="24"/>
        </w:rPr>
        <w:t xml:space="preserve"> VIŠI ISPLATNI RED </w:t>
      </w:r>
    </w:p>
    <w:p w:rsidRDefault="0014154D" w:rsidP="0014154D" w:rsidR="0014154D" w:rsidRPr="00DB4638">
      <w:pPr>
        <w:pStyle w:val="Bezproreda"/>
        <w:rPr>
          <w:rFonts w:hAnsi="Times New Roman" w:ascii="Times New Roman"/>
          <w:b/>
          <w:sz w:val="16"/>
          <w:szCs w:val="16"/>
        </w:rPr>
      </w:pPr>
    </w:p>
    <w:tbl>
      <w:tblPr>
        <w:tblpPr w:tblpY="1" w:tblpXSpec="center" w:vertAnchor="text" w:rightFromText="180" w:leftFromText="180"/>
        <w:tblOverlap w:val="never"/>
        <w:tblW w:type="pct" w:w="469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3"/>
        <w:gridCol w:w="1417"/>
        <w:gridCol w:w="1137"/>
        <w:gridCol w:w="1557"/>
        <w:gridCol w:w="1135"/>
        <w:gridCol w:w="1133"/>
        <w:gridCol w:w="992"/>
        <w:gridCol w:w="812"/>
      </w:tblGrid>
      <w:tr w:rsidTr="00047B0A" w:rsidR="0014154D" w:rsidRPr="00DB4638">
        <w:trPr>
          <w:jc w:val="center"/>
        </w:trPr>
        <w:tc>
          <w:tcPr>
            <w:tcW w:type="pct" w:w="306"/>
            <w:vAlign w:val="center"/>
          </w:tcPr>
          <w:p w:rsidRDefault="0014154D" w:rsidP="0036557B" w:rsidR="0014154D" w:rsidRPr="00DB4638">
            <w:pPr>
              <w:pStyle w:val="Bezproreda"/>
              <w:ind w:right="-113" w:left="-113"/>
              <w:jc w:val="center"/>
              <w:rPr>
                <w:rFonts w:hAnsi="Times New Roman" w:ascii="Times New Roman"/>
                <w:sz w:val="16"/>
                <w:szCs w:val="16"/>
              </w:rPr>
            </w:pPr>
            <w:r>
              <w:rPr>
                <w:rFonts w:hAnsi="Times New Roman" w:ascii="Times New Roman"/>
                <w:sz w:val="16"/>
                <w:szCs w:val="16"/>
              </w:rPr>
              <w:t>Red.br.</w:t>
            </w:r>
          </w:p>
        </w:tc>
        <w:tc>
          <w:tcPr>
            <w:tcW w:type="pct" w:w="813"/>
            <w:vAlign w:val="center"/>
          </w:tcPr>
          <w:p w:rsidRDefault="0014154D" w:rsidP="0036557B" w:rsidR="0014154D" w:rsidRPr="00DB4638">
            <w:pPr>
              <w:pStyle w:val="Bezproreda"/>
              <w:ind w:right="-57" w:left="-57"/>
              <w:jc w:val="center"/>
              <w:rPr>
                <w:rFonts w:hAnsi="Times New Roman" w:ascii="Times New Roman"/>
                <w:sz w:val="16"/>
                <w:szCs w:val="16"/>
              </w:rPr>
            </w:pPr>
            <w:r>
              <w:rPr>
                <w:rFonts w:hAnsi="Times New Roman" w:ascii="Times New Roman"/>
                <w:sz w:val="16"/>
                <w:szCs w:val="16"/>
              </w:rPr>
              <w:t>N</w:t>
            </w:r>
            <w:r w:rsidRPr="00DB4638">
              <w:rPr>
                <w:rFonts w:hAnsi="Times New Roman" w:ascii="Times New Roman"/>
                <w:sz w:val="16"/>
                <w:szCs w:val="16"/>
              </w:rPr>
              <w:t>aziv vjerovnika</w:t>
            </w:r>
          </w:p>
        </w:tc>
        <w:tc>
          <w:tcPr>
            <w:tcW w:type="pct" w:w="652"/>
            <w:vAlign w:val="center"/>
          </w:tcPr>
          <w:p w:rsidRDefault="0014154D" w:rsidP="0036557B" w:rsidR="0014154D"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 xml:space="preserve">OIB </w:t>
            </w:r>
          </w:p>
        </w:tc>
        <w:tc>
          <w:tcPr>
            <w:tcW w:type="pct" w:w="893"/>
            <w:vAlign w:val="center"/>
          </w:tcPr>
          <w:p w:rsidRDefault="0014154D" w:rsidP="0036557B" w:rsidR="0014154D"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651"/>
            <w:vAlign w:val="center"/>
          </w:tcPr>
          <w:p w:rsidRDefault="0014154D" w:rsidP="0036557B" w:rsidR="0014154D"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p w:rsidRDefault="0014154D" w:rsidP="0036557B" w:rsidR="0014154D" w:rsidRPr="00DB4638">
            <w:pPr>
              <w:pStyle w:val="Bezproreda"/>
              <w:ind w:right="-57" w:left="-57"/>
              <w:jc w:val="center"/>
              <w:rPr>
                <w:rFonts w:hAnsi="Times New Roman" w:ascii="Times New Roman"/>
                <w:sz w:val="16"/>
                <w:szCs w:val="16"/>
              </w:rPr>
            </w:pPr>
          </w:p>
        </w:tc>
        <w:tc>
          <w:tcPr>
            <w:tcW w:type="pct" w:w="650"/>
            <w:vAlign w:val="center"/>
          </w:tcPr>
          <w:p w:rsidRDefault="0014154D" w:rsidP="0036557B" w:rsidR="0014154D"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priznate tražbine</w:t>
            </w:r>
          </w:p>
          <w:p w:rsidRDefault="0014154D" w:rsidP="0036557B" w:rsidR="0014154D" w:rsidRPr="00DB4638">
            <w:pPr>
              <w:pStyle w:val="Bezproreda"/>
              <w:ind w:right="-57" w:left="-57"/>
              <w:jc w:val="center"/>
              <w:rPr>
                <w:rFonts w:hAnsi="Times New Roman" w:ascii="Times New Roman"/>
                <w:sz w:val="16"/>
                <w:szCs w:val="16"/>
              </w:rPr>
            </w:pPr>
          </w:p>
        </w:tc>
        <w:tc>
          <w:tcPr>
            <w:tcW w:type="pct" w:w="569"/>
            <w:vAlign w:val="center"/>
          </w:tcPr>
          <w:p w:rsidRDefault="0014154D" w:rsidP="0036557B" w:rsidR="0014154D" w:rsidRPr="00DB4638">
            <w:pPr>
              <w:pStyle w:val="Bezproreda"/>
              <w:jc w:val="center"/>
              <w:rPr>
                <w:rFonts w:hAnsi="Times New Roman" w:ascii="Times New Roman"/>
                <w:sz w:val="16"/>
                <w:szCs w:val="16"/>
              </w:rPr>
            </w:pPr>
            <w:r w:rsidRPr="00DB4638">
              <w:rPr>
                <w:rFonts w:hAnsi="Times New Roman" w:ascii="Times New Roman"/>
                <w:sz w:val="16"/>
                <w:szCs w:val="16"/>
              </w:rPr>
              <w:t>Iznos osporene tražbine</w:t>
            </w:r>
          </w:p>
          <w:p w:rsidRDefault="0014154D" w:rsidP="0036557B" w:rsidR="0014154D" w:rsidRPr="00DB4638">
            <w:pPr>
              <w:pStyle w:val="Bezproreda"/>
              <w:ind w:right="-57" w:left="-57"/>
              <w:jc w:val="center"/>
              <w:rPr>
                <w:rFonts w:hAnsi="Times New Roman" w:ascii="Times New Roman"/>
                <w:sz w:val="16"/>
                <w:szCs w:val="16"/>
              </w:rPr>
            </w:pPr>
          </w:p>
        </w:tc>
        <w:tc>
          <w:tcPr>
            <w:tcW w:type="pct" w:w="466"/>
            <w:vAlign w:val="center"/>
          </w:tcPr>
          <w:p w:rsidRDefault="0014154D" w:rsidP="0036557B" w:rsidR="0014154D" w:rsidRPr="00DB4638">
            <w:pPr>
              <w:pStyle w:val="Bezproreda"/>
              <w:ind w:right="-113" w:left="-113"/>
              <w:jc w:val="center"/>
              <w:rPr>
                <w:rFonts w:hAnsi="Times New Roman" w:ascii="Times New Roman"/>
                <w:sz w:val="16"/>
                <w:szCs w:val="16"/>
              </w:rPr>
            </w:pPr>
            <w:r w:rsidRPr="00DB4638">
              <w:rPr>
                <w:rFonts w:hAnsi="Times New Roman" w:ascii="Times New Roman"/>
                <w:sz w:val="16"/>
                <w:szCs w:val="16"/>
              </w:rPr>
              <w:t>Razlog osporavanja tražbine</w:t>
            </w:r>
          </w:p>
        </w:tc>
      </w:tr>
      <w:tr w:rsidTr="00047B0A" w:rsidR="003222AB" w:rsidRPr="00EC7E9A">
        <w:trPr>
          <w:jc w:val="center"/>
        </w:trPr>
        <w:tc>
          <w:tcPr>
            <w:tcW w:type="pct" w:w="306"/>
          </w:tcPr>
          <w:p w:rsidRDefault="003222AB" w:rsidP="00047B0A" w:rsidR="003222AB" w:rsidRPr="00047B0A">
            <w:pPr>
              <w:pStyle w:val="Bezproreda"/>
              <w:spacing w:before="60"/>
              <w:ind w:right="-57"/>
              <w:jc w:val="center"/>
              <w:rPr>
                <w:rFonts w:hAnsi="Times New Roman" w:ascii="Times New Roman"/>
                <w:sz w:val="16"/>
                <w:szCs w:val="16"/>
              </w:rPr>
            </w:pPr>
            <w:r w:rsidRPr="00047B0A">
              <w:rPr>
                <w:rFonts w:hAnsi="Times New Roman" w:ascii="Times New Roman"/>
                <w:sz w:val="16"/>
                <w:szCs w:val="16"/>
              </w:rPr>
              <w:t>1.</w:t>
            </w:r>
          </w:p>
        </w:tc>
        <w:tc>
          <w:tcPr>
            <w:tcW w:type="pct" w:w="813"/>
          </w:tcPr>
          <w:p w:rsidRDefault="00047B0A" w:rsidP="00047B0A" w:rsidR="00047B0A">
            <w:pPr>
              <w:pStyle w:val="Bezproreda"/>
              <w:jc w:val="center"/>
              <w:rPr>
                <w:rFonts w:hAnsi="Times New Roman" w:ascii="Times New Roman"/>
                <w:sz w:val="16"/>
                <w:szCs w:val="16"/>
              </w:rPr>
            </w:pPr>
          </w:p>
          <w:p w:rsidRDefault="003222AB" w:rsidP="00047B0A" w:rsidR="003222AB" w:rsidRPr="00047B0A">
            <w:pPr>
              <w:pStyle w:val="Bezproreda"/>
              <w:jc w:val="center"/>
              <w:rPr>
                <w:rFonts w:hAnsi="Times New Roman" w:ascii="Times New Roman"/>
                <w:sz w:val="16"/>
                <w:szCs w:val="16"/>
              </w:rPr>
            </w:pPr>
            <w:r w:rsidRPr="00047B0A">
              <w:rPr>
                <w:rFonts w:hAnsi="Times New Roman" w:ascii="Times New Roman"/>
                <w:sz w:val="16"/>
                <w:szCs w:val="16"/>
              </w:rPr>
              <w:t>FINA ZAGREB</w:t>
            </w:r>
          </w:p>
        </w:tc>
        <w:tc>
          <w:tcPr>
            <w:tcW w:type="pct" w:w="652"/>
          </w:tcPr>
          <w:p w:rsidRDefault="00047B0A" w:rsidP="00047B0A" w:rsidR="00047B0A">
            <w:pPr>
              <w:pStyle w:val="Bezproreda"/>
              <w:jc w:val="center"/>
              <w:rPr>
                <w:rFonts w:hAnsi="Times New Roman" w:ascii="Times New Roman"/>
                <w:sz w:val="16"/>
                <w:szCs w:val="16"/>
              </w:rPr>
            </w:pPr>
          </w:p>
          <w:p w:rsidRDefault="003222AB" w:rsidP="00047B0A" w:rsidR="003222AB" w:rsidRPr="00047B0A">
            <w:pPr>
              <w:pStyle w:val="Bezproreda"/>
              <w:jc w:val="center"/>
              <w:rPr>
                <w:rFonts w:hAnsi="Times New Roman" w:ascii="Times New Roman"/>
                <w:sz w:val="16"/>
                <w:szCs w:val="16"/>
              </w:rPr>
            </w:pPr>
            <w:r w:rsidRPr="00047B0A">
              <w:rPr>
                <w:rFonts w:hAnsi="Times New Roman" w:ascii="Times New Roman"/>
                <w:sz w:val="16"/>
                <w:szCs w:val="16"/>
              </w:rPr>
              <w:t>85821130368</w:t>
            </w:r>
          </w:p>
        </w:tc>
        <w:tc>
          <w:tcPr>
            <w:tcW w:type="pct" w:w="893"/>
          </w:tcPr>
          <w:p w:rsidRDefault="00047B0A" w:rsidP="00047B0A" w:rsidR="00047B0A">
            <w:pPr>
              <w:pStyle w:val="Bezproreda"/>
              <w:jc w:val="center"/>
              <w:rPr>
                <w:rFonts w:hAnsi="Times New Roman" w:ascii="Times New Roman"/>
                <w:sz w:val="16"/>
                <w:szCs w:val="16"/>
              </w:rPr>
            </w:pPr>
          </w:p>
          <w:p w:rsidRDefault="003222AB" w:rsidP="00047B0A" w:rsidR="003222AB" w:rsidRPr="00047B0A">
            <w:pPr>
              <w:pStyle w:val="Bezproreda"/>
              <w:jc w:val="center"/>
              <w:rPr>
                <w:rFonts w:hAnsi="Times New Roman" w:ascii="Times New Roman"/>
                <w:sz w:val="16"/>
                <w:szCs w:val="16"/>
              </w:rPr>
            </w:pPr>
            <w:r w:rsidRPr="00047B0A">
              <w:rPr>
                <w:rFonts w:hAnsi="Times New Roman" w:ascii="Times New Roman"/>
                <w:sz w:val="16"/>
                <w:szCs w:val="16"/>
              </w:rPr>
              <w:t>Vukovarska 70</w:t>
            </w:r>
          </w:p>
        </w:tc>
        <w:tc>
          <w:tcPr>
            <w:tcW w:type="pct" w:w="651"/>
            <w:vAlign w:val="center"/>
          </w:tcPr>
          <w:p w:rsidRDefault="003222AB" w:rsidP="00047B0A" w:rsidR="003222AB" w:rsidRPr="00047B0A">
            <w:pPr>
              <w:pStyle w:val="Bezproreda"/>
              <w:ind w:right="-57" w:left="-57"/>
              <w:jc w:val="center"/>
              <w:rPr>
                <w:rFonts w:hAnsi="Times New Roman" w:ascii="Times New Roman"/>
                <w:sz w:val="16"/>
                <w:szCs w:val="16"/>
              </w:rPr>
            </w:pPr>
            <w:r w:rsidRPr="00047B0A">
              <w:rPr>
                <w:rFonts w:hAnsi="Times New Roman" w:ascii="Times New Roman"/>
                <w:sz w:val="16"/>
                <w:szCs w:val="16"/>
              </w:rPr>
              <w:t>7.530,64</w:t>
            </w:r>
          </w:p>
        </w:tc>
        <w:tc>
          <w:tcPr>
            <w:tcW w:type="pct" w:w="650"/>
          </w:tcPr>
          <w:p w:rsidRDefault="00047B0A" w:rsidP="00047B0A" w:rsidR="00047B0A">
            <w:pPr>
              <w:pStyle w:val="Bezproreda"/>
              <w:spacing w:before="60"/>
              <w:jc w:val="center"/>
              <w:rPr>
                <w:rFonts w:hAnsi="Times New Roman" w:ascii="Times New Roman"/>
                <w:sz w:val="16"/>
                <w:szCs w:val="16"/>
              </w:rPr>
            </w:pPr>
          </w:p>
          <w:p w:rsidRDefault="003222AB" w:rsidP="00047B0A" w:rsidR="003222AB" w:rsidRPr="00047B0A">
            <w:pPr>
              <w:pStyle w:val="Bezproreda"/>
              <w:spacing w:before="60"/>
              <w:jc w:val="center"/>
              <w:rPr>
                <w:rFonts w:hAnsi="Times New Roman" w:ascii="Times New Roman"/>
                <w:sz w:val="16"/>
                <w:szCs w:val="16"/>
              </w:rPr>
            </w:pPr>
            <w:r w:rsidRPr="00047B0A">
              <w:rPr>
                <w:rFonts w:hAnsi="Times New Roman" w:ascii="Times New Roman"/>
                <w:sz w:val="16"/>
                <w:szCs w:val="16"/>
              </w:rPr>
              <w:t>7.530,64</w:t>
            </w:r>
          </w:p>
        </w:tc>
        <w:tc>
          <w:tcPr>
            <w:tcW w:type="pct" w:w="569"/>
          </w:tcPr>
          <w:p w:rsidRDefault="00047B0A" w:rsidP="00047B0A" w:rsidR="00047B0A">
            <w:pPr>
              <w:pStyle w:val="Bezproreda"/>
              <w:spacing w:before="60"/>
              <w:ind w:right="-57" w:left="-57"/>
              <w:jc w:val="center"/>
              <w:rPr>
                <w:rFonts w:hAnsi="Times New Roman" w:ascii="Times New Roman"/>
                <w:sz w:val="16"/>
                <w:szCs w:val="16"/>
              </w:rPr>
            </w:pPr>
          </w:p>
          <w:p w:rsidRDefault="003222AB" w:rsidP="00047B0A" w:rsidR="003222AB" w:rsidRPr="00047B0A">
            <w:pPr>
              <w:pStyle w:val="Bezproreda"/>
              <w:spacing w:before="60"/>
              <w:ind w:right="-57" w:left="-57"/>
              <w:jc w:val="center"/>
              <w:rPr>
                <w:rFonts w:hAnsi="Times New Roman" w:ascii="Times New Roman"/>
                <w:sz w:val="16"/>
                <w:szCs w:val="16"/>
              </w:rPr>
            </w:pPr>
            <w:r w:rsidRPr="00047B0A">
              <w:rPr>
                <w:rFonts w:hAnsi="Times New Roman" w:ascii="Times New Roman"/>
                <w:sz w:val="16"/>
                <w:szCs w:val="16"/>
              </w:rPr>
              <w:t>/</w:t>
            </w:r>
          </w:p>
        </w:tc>
        <w:tc>
          <w:tcPr>
            <w:tcW w:type="pct" w:w="466"/>
          </w:tcPr>
          <w:p w:rsidRDefault="00047B0A" w:rsidP="00047B0A" w:rsidR="00047B0A">
            <w:pPr>
              <w:pStyle w:val="Bezproreda"/>
              <w:spacing w:before="60"/>
              <w:ind w:right="-57" w:left="-57"/>
              <w:jc w:val="center"/>
              <w:rPr>
                <w:rFonts w:hAnsi="Times New Roman" w:ascii="Times New Roman"/>
                <w:sz w:val="16"/>
                <w:szCs w:val="16"/>
              </w:rPr>
            </w:pPr>
          </w:p>
          <w:p w:rsidRDefault="003222AB" w:rsidP="00047B0A" w:rsidR="003222AB" w:rsidRPr="00047B0A">
            <w:pPr>
              <w:pStyle w:val="Bezproreda"/>
              <w:spacing w:before="60"/>
              <w:ind w:right="-57" w:left="-57"/>
              <w:jc w:val="center"/>
              <w:rPr>
                <w:rFonts w:hAnsi="Times New Roman" w:ascii="Times New Roman"/>
                <w:sz w:val="16"/>
                <w:szCs w:val="16"/>
              </w:rPr>
            </w:pPr>
            <w:r w:rsidRPr="00047B0A">
              <w:rPr>
                <w:rFonts w:hAnsi="Times New Roman" w:ascii="Times New Roman"/>
                <w:sz w:val="16"/>
                <w:szCs w:val="16"/>
              </w:rPr>
              <w:t>/</w:t>
            </w:r>
          </w:p>
        </w:tc>
      </w:tr>
      <w:tr w:rsidTr="00047B0A" w:rsidR="0014154D" w:rsidRPr="00EC7E9A">
        <w:trPr>
          <w:jc w:val="center"/>
        </w:trPr>
        <w:tc>
          <w:tcPr>
            <w:tcW w:type="pct" w:w="306"/>
          </w:tcPr>
          <w:p w:rsidRDefault="0014154D" w:rsidP="00047B0A" w:rsidR="0014154D" w:rsidRPr="00047B0A">
            <w:pPr>
              <w:pStyle w:val="Bezproreda"/>
              <w:spacing w:before="60"/>
              <w:ind w:right="-57"/>
              <w:jc w:val="center"/>
              <w:rPr>
                <w:rFonts w:hAnsi="Times New Roman" w:ascii="Times New Roman"/>
                <w:sz w:val="16"/>
                <w:szCs w:val="16"/>
              </w:rPr>
            </w:pPr>
          </w:p>
          <w:p w:rsidRDefault="0087107E" w:rsidP="00047B0A" w:rsidR="0014154D" w:rsidRPr="00047B0A">
            <w:pPr>
              <w:pStyle w:val="Bezproreda"/>
              <w:spacing w:before="60"/>
              <w:ind w:right="-57"/>
              <w:jc w:val="center"/>
              <w:rPr>
                <w:rFonts w:hAnsi="Times New Roman" w:ascii="Times New Roman"/>
                <w:sz w:val="16"/>
                <w:szCs w:val="16"/>
              </w:rPr>
            </w:pPr>
            <w:r w:rsidRPr="00047B0A">
              <w:rPr>
                <w:rFonts w:hAnsi="Times New Roman" w:ascii="Times New Roman"/>
                <w:sz w:val="16"/>
                <w:szCs w:val="16"/>
              </w:rPr>
              <w:t>2</w:t>
            </w:r>
            <w:r w:rsidR="0014154D" w:rsidRPr="00047B0A">
              <w:rPr>
                <w:rFonts w:hAnsi="Times New Roman" w:ascii="Times New Roman"/>
                <w:sz w:val="16"/>
                <w:szCs w:val="16"/>
              </w:rPr>
              <w:t>.</w:t>
            </w:r>
          </w:p>
        </w:tc>
        <w:tc>
          <w:tcPr>
            <w:tcW w:type="pct" w:w="813"/>
          </w:tcPr>
          <w:p w:rsidRDefault="0014154D" w:rsidP="00047B0A" w:rsidR="0014154D" w:rsidRPr="00047B0A">
            <w:pPr>
              <w:pStyle w:val="Bezproreda"/>
              <w:jc w:val="center"/>
              <w:rPr>
                <w:rFonts w:hAnsi="Times New Roman" w:ascii="Times New Roman"/>
                <w:sz w:val="16"/>
                <w:szCs w:val="16"/>
              </w:rPr>
            </w:pPr>
          </w:p>
          <w:p w:rsidRDefault="0014154D" w:rsidP="00047B0A" w:rsidR="0014154D" w:rsidRPr="00047B0A">
            <w:pPr>
              <w:pStyle w:val="Bezproreda"/>
              <w:jc w:val="center"/>
              <w:rPr>
                <w:rFonts w:hAnsi="Times New Roman" w:ascii="Times New Roman"/>
                <w:sz w:val="16"/>
                <w:szCs w:val="16"/>
              </w:rPr>
            </w:pPr>
            <w:r w:rsidRPr="00047B0A">
              <w:rPr>
                <w:rFonts w:hAnsi="Times New Roman" w:ascii="Times New Roman"/>
                <w:sz w:val="16"/>
                <w:szCs w:val="16"/>
              </w:rPr>
              <w:t>RH, MF, PU, Područni ured Dalmacija</w:t>
            </w:r>
          </w:p>
          <w:p w:rsidRDefault="0014154D" w:rsidP="00047B0A" w:rsidR="0014154D" w:rsidRPr="00047B0A">
            <w:pPr>
              <w:pStyle w:val="Bezproreda"/>
              <w:jc w:val="center"/>
              <w:rPr>
                <w:rFonts w:hAnsi="Times New Roman" w:ascii="Times New Roman"/>
                <w:sz w:val="16"/>
                <w:szCs w:val="16"/>
              </w:rPr>
            </w:pPr>
          </w:p>
        </w:tc>
        <w:tc>
          <w:tcPr>
            <w:tcW w:type="pct" w:w="652"/>
          </w:tcPr>
          <w:p w:rsidRDefault="0014154D" w:rsidP="00047B0A" w:rsidR="0014154D" w:rsidRPr="00047B0A">
            <w:pPr>
              <w:pStyle w:val="Bezproreda"/>
              <w:jc w:val="center"/>
              <w:rPr>
                <w:rFonts w:hAnsi="Times New Roman" w:ascii="Times New Roman"/>
                <w:sz w:val="16"/>
                <w:szCs w:val="16"/>
              </w:rPr>
            </w:pPr>
          </w:p>
          <w:p w:rsidRDefault="0014154D" w:rsidP="00047B0A" w:rsidR="0014154D" w:rsidRPr="00047B0A">
            <w:pPr>
              <w:pStyle w:val="Bezproreda"/>
              <w:jc w:val="center"/>
              <w:rPr>
                <w:rFonts w:hAnsi="Times New Roman" w:ascii="Times New Roman"/>
                <w:sz w:val="16"/>
                <w:szCs w:val="16"/>
              </w:rPr>
            </w:pPr>
          </w:p>
          <w:p w:rsidRDefault="0014154D" w:rsidP="00047B0A" w:rsidR="0014154D" w:rsidRPr="00047B0A">
            <w:pPr>
              <w:pStyle w:val="Bezproreda"/>
              <w:jc w:val="center"/>
              <w:rPr>
                <w:rFonts w:hAnsi="Times New Roman" w:ascii="Times New Roman"/>
                <w:sz w:val="16"/>
                <w:szCs w:val="16"/>
              </w:rPr>
            </w:pPr>
            <w:r w:rsidRPr="00047B0A">
              <w:rPr>
                <w:rFonts w:hAnsi="Times New Roman" w:ascii="Times New Roman"/>
                <w:sz w:val="16"/>
                <w:szCs w:val="16"/>
              </w:rPr>
              <w:t>18683136487</w:t>
            </w:r>
          </w:p>
        </w:tc>
        <w:tc>
          <w:tcPr>
            <w:tcW w:type="pct" w:w="893"/>
          </w:tcPr>
          <w:p w:rsidRDefault="0014154D" w:rsidP="00047B0A" w:rsidR="0014154D" w:rsidRPr="00047B0A">
            <w:pPr>
              <w:pStyle w:val="Bezproreda"/>
              <w:jc w:val="center"/>
              <w:rPr>
                <w:rFonts w:hAnsi="Times New Roman" w:ascii="Times New Roman"/>
                <w:sz w:val="16"/>
                <w:szCs w:val="16"/>
              </w:rPr>
            </w:pPr>
          </w:p>
          <w:p w:rsidRDefault="0014154D" w:rsidP="00047B0A" w:rsidR="0014154D" w:rsidRPr="00047B0A">
            <w:pPr>
              <w:pStyle w:val="Bezproreda"/>
              <w:jc w:val="center"/>
              <w:rPr>
                <w:rFonts w:hAnsi="Times New Roman" w:ascii="Times New Roman"/>
                <w:sz w:val="16"/>
                <w:szCs w:val="16"/>
              </w:rPr>
            </w:pPr>
          </w:p>
          <w:p w:rsidRDefault="0014154D" w:rsidP="00047B0A" w:rsidR="0014154D" w:rsidRPr="00047B0A">
            <w:pPr>
              <w:pStyle w:val="Bezproreda"/>
              <w:jc w:val="center"/>
              <w:rPr>
                <w:rFonts w:hAnsi="Times New Roman" w:ascii="Times New Roman"/>
                <w:sz w:val="16"/>
                <w:szCs w:val="16"/>
              </w:rPr>
            </w:pPr>
            <w:r w:rsidRPr="00047B0A">
              <w:rPr>
                <w:rFonts w:hAnsi="Times New Roman" w:ascii="Times New Roman"/>
                <w:sz w:val="16"/>
                <w:szCs w:val="16"/>
              </w:rPr>
              <w:t>Trg dr. Franje Tuđmana 4, Split</w:t>
            </w:r>
          </w:p>
        </w:tc>
        <w:tc>
          <w:tcPr>
            <w:tcW w:type="pct" w:w="651"/>
            <w:vAlign w:val="center"/>
          </w:tcPr>
          <w:p w:rsidRDefault="0087107E" w:rsidP="00047B0A" w:rsidR="0014154D" w:rsidRPr="00047B0A">
            <w:pPr>
              <w:pStyle w:val="Bezproreda"/>
              <w:ind w:right="-57" w:left="-57"/>
              <w:jc w:val="center"/>
              <w:rPr>
                <w:rFonts w:hAnsi="Times New Roman" w:ascii="Times New Roman"/>
                <w:sz w:val="16"/>
                <w:szCs w:val="16"/>
              </w:rPr>
            </w:pPr>
            <w:r w:rsidRPr="00047B0A">
              <w:rPr>
                <w:rFonts w:hAnsi="Times New Roman" w:ascii="Times New Roman"/>
                <w:sz w:val="16"/>
                <w:szCs w:val="16"/>
              </w:rPr>
              <w:t>6.340,59</w:t>
            </w:r>
          </w:p>
        </w:tc>
        <w:tc>
          <w:tcPr>
            <w:tcW w:type="pct" w:w="650"/>
          </w:tcPr>
          <w:p w:rsidRDefault="0014154D" w:rsidP="00047B0A" w:rsidR="0014154D" w:rsidRPr="00047B0A">
            <w:pPr>
              <w:pStyle w:val="Bezproreda"/>
              <w:spacing w:before="60"/>
              <w:jc w:val="center"/>
              <w:rPr>
                <w:rFonts w:hAnsi="Times New Roman" w:ascii="Times New Roman"/>
                <w:sz w:val="16"/>
                <w:szCs w:val="16"/>
              </w:rPr>
            </w:pPr>
          </w:p>
          <w:p w:rsidRDefault="0087107E" w:rsidP="00047B0A" w:rsidR="0014154D" w:rsidRPr="00047B0A">
            <w:pPr>
              <w:pStyle w:val="Bezproreda"/>
              <w:spacing w:before="60"/>
              <w:jc w:val="center"/>
              <w:rPr>
                <w:rFonts w:hAnsi="Times New Roman" w:ascii="Times New Roman"/>
                <w:sz w:val="16"/>
                <w:szCs w:val="16"/>
              </w:rPr>
            </w:pPr>
            <w:r w:rsidRPr="00047B0A">
              <w:rPr>
                <w:rFonts w:hAnsi="Times New Roman" w:ascii="Times New Roman"/>
                <w:sz w:val="16"/>
                <w:szCs w:val="16"/>
              </w:rPr>
              <w:t>6.340,59</w:t>
            </w:r>
          </w:p>
        </w:tc>
        <w:tc>
          <w:tcPr>
            <w:tcW w:type="pct" w:w="569"/>
          </w:tcPr>
          <w:p w:rsidRDefault="0014154D" w:rsidP="00047B0A" w:rsidR="0014154D" w:rsidRPr="00047B0A">
            <w:pPr>
              <w:pStyle w:val="Bezproreda"/>
              <w:spacing w:before="60"/>
              <w:ind w:right="-57" w:left="-57"/>
              <w:jc w:val="center"/>
              <w:rPr>
                <w:rFonts w:hAnsi="Times New Roman" w:ascii="Times New Roman"/>
                <w:sz w:val="16"/>
                <w:szCs w:val="16"/>
              </w:rPr>
            </w:pPr>
          </w:p>
          <w:p w:rsidRDefault="0014154D" w:rsidP="00047B0A" w:rsidR="0014154D" w:rsidRPr="00047B0A">
            <w:pPr>
              <w:pStyle w:val="Bezproreda"/>
              <w:spacing w:before="60"/>
              <w:ind w:right="-57" w:left="-57"/>
              <w:jc w:val="center"/>
              <w:rPr>
                <w:rFonts w:hAnsi="Times New Roman" w:ascii="Times New Roman"/>
                <w:sz w:val="16"/>
                <w:szCs w:val="16"/>
              </w:rPr>
            </w:pPr>
            <w:r w:rsidRPr="00047B0A">
              <w:rPr>
                <w:rFonts w:hAnsi="Times New Roman" w:ascii="Times New Roman"/>
                <w:sz w:val="16"/>
                <w:szCs w:val="16"/>
              </w:rPr>
              <w:t>/</w:t>
            </w:r>
          </w:p>
        </w:tc>
        <w:tc>
          <w:tcPr>
            <w:tcW w:type="pct" w:w="466"/>
          </w:tcPr>
          <w:p w:rsidRDefault="0014154D" w:rsidP="00047B0A" w:rsidR="0014154D" w:rsidRPr="00047B0A">
            <w:pPr>
              <w:pStyle w:val="Bezproreda"/>
              <w:spacing w:before="60"/>
              <w:ind w:right="-57" w:left="-57"/>
              <w:jc w:val="center"/>
              <w:rPr>
                <w:rFonts w:hAnsi="Times New Roman" w:ascii="Times New Roman"/>
                <w:sz w:val="16"/>
                <w:szCs w:val="16"/>
              </w:rPr>
            </w:pPr>
          </w:p>
          <w:p w:rsidRDefault="0014154D" w:rsidP="00047B0A" w:rsidR="0014154D" w:rsidRPr="00047B0A">
            <w:pPr>
              <w:pStyle w:val="Bezproreda"/>
              <w:spacing w:before="60"/>
              <w:ind w:right="-57" w:left="-57"/>
              <w:jc w:val="center"/>
              <w:rPr>
                <w:rFonts w:hAnsi="Times New Roman" w:ascii="Times New Roman"/>
                <w:sz w:val="16"/>
                <w:szCs w:val="16"/>
              </w:rPr>
            </w:pPr>
            <w:r w:rsidRPr="00047B0A">
              <w:rPr>
                <w:rFonts w:hAnsi="Times New Roman" w:ascii="Times New Roman"/>
                <w:sz w:val="16"/>
                <w:szCs w:val="16"/>
              </w:rPr>
              <w:t>/</w:t>
            </w:r>
          </w:p>
        </w:tc>
      </w:tr>
      <w:tr w:rsidTr="00047B0A" w:rsidR="0087107E" w:rsidRPr="00EC7E9A">
        <w:trPr>
          <w:jc w:val="center"/>
        </w:trPr>
        <w:tc>
          <w:tcPr>
            <w:tcW w:type="pct" w:w="306"/>
          </w:tcPr>
          <w:p w:rsidRDefault="00047B0A" w:rsidP="00047B0A" w:rsidR="00047B0A">
            <w:pPr>
              <w:pStyle w:val="Bezproreda"/>
              <w:spacing w:before="60"/>
              <w:ind w:right="-57"/>
              <w:jc w:val="center"/>
              <w:rPr>
                <w:rFonts w:hAnsi="Times New Roman" w:ascii="Times New Roman"/>
                <w:sz w:val="16"/>
                <w:szCs w:val="16"/>
              </w:rPr>
            </w:pPr>
          </w:p>
          <w:p w:rsidRDefault="0087107E" w:rsidP="00047B0A" w:rsidR="0087107E" w:rsidRPr="00047B0A">
            <w:pPr>
              <w:pStyle w:val="Bezproreda"/>
              <w:spacing w:before="60"/>
              <w:ind w:right="-57"/>
              <w:jc w:val="center"/>
              <w:rPr>
                <w:rFonts w:hAnsi="Times New Roman" w:ascii="Times New Roman"/>
                <w:sz w:val="16"/>
                <w:szCs w:val="16"/>
              </w:rPr>
            </w:pPr>
            <w:r w:rsidRPr="00047B0A">
              <w:rPr>
                <w:rFonts w:hAnsi="Times New Roman" w:ascii="Times New Roman"/>
                <w:sz w:val="16"/>
                <w:szCs w:val="16"/>
              </w:rPr>
              <w:t>3.</w:t>
            </w:r>
          </w:p>
        </w:tc>
        <w:tc>
          <w:tcPr>
            <w:tcW w:type="pct" w:w="813"/>
          </w:tcPr>
          <w:p w:rsidRDefault="00047B0A" w:rsidP="00047B0A" w:rsidR="00047B0A">
            <w:pPr>
              <w:pStyle w:val="Bezproreda"/>
              <w:jc w:val="center"/>
              <w:rPr>
                <w:rFonts w:hAnsi="Times New Roman" w:ascii="Times New Roman"/>
                <w:sz w:val="16"/>
                <w:szCs w:val="16"/>
              </w:rPr>
            </w:pPr>
          </w:p>
          <w:p w:rsidRDefault="0087107E" w:rsidP="00047B0A" w:rsidR="0087107E" w:rsidRPr="00047B0A">
            <w:pPr>
              <w:pStyle w:val="Bezproreda"/>
              <w:jc w:val="center"/>
              <w:rPr>
                <w:rFonts w:hAnsi="Times New Roman" w:ascii="Times New Roman"/>
                <w:sz w:val="16"/>
                <w:szCs w:val="16"/>
              </w:rPr>
            </w:pPr>
            <w:r w:rsidRPr="00047B0A">
              <w:rPr>
                <w:rFonts w:hAnsi="Times New Roman" w:ascii="Times New Roman"/>
                <w:sz w:val="16"/>
                <w:szCs w:val="16"/>
              </w:rPr>
              <w:t>HRVATSKI TELEKOM d.d.</w:t>
            </w:r>
          </w:p>
        </w:tc>
        <w:tc>
          <w:tcPr>
            <w:tcW w:type="pct" w:w="652"/>
          </w:tcPr>
          <w:p w:rsidRDefault="00047B0A" w:rsidP="00047B0A" w:rsidR="00047B0A">
            <w:pPr>
              <w:pStyle w:val="Bezproreda"/>
              <w:jc w:val="center"/>
              <w:rPr>
                <w:rFonts w:hAnsi="Times New Roman" w:ascii="Times New Roman"/>
                <w:sz w:val="16"/>
                <w:szCs w:val="16"/>
              </w:rPr>
            </w:pPr>
          </w:p>
          <w:p w:rsidRDefault="0087107E" w:rsidP="00047B0A" w:rsidR="0087107E" w:rsidRPr="00047B0A">
            <w:pPr>
              <w:pStyle w:val="Bezproreda"/>
              <w:jc w:val="center"/>
              <w:rPr>
                <w:rFonts w:hAnsi="Times New Roman" w:ascii="Times New Roman"/>
                <w:sz w:val="16"/>
                <w:szCs w:val="16"/>
              </w:rPr>
            </w:pPr>
            <w:r w:rsidRPr="00047B0A">
              <w:rPr>
                <w:rFonts w:hAnsi="Times New Roman" w:ascii="Times New Roman"/>
                <w:sz w:val="16"/>
                <w:szCs w:val="16"/>
              </w:rPr>
              <w:t>81793146560</w:t>
            </w:r>
          </w:p>
        </w:tc>
        <w:tc>
          <w:tcPr>
            <w:tcW w:type="pct" w:w="893"/>
          </w:tcPr>
          <w:p w:rsidRDefault="00047B0A" w:rsidP="00047B0A" w:rsidR="00047B0A">
            <w:pPr>
              <w:pStyle w:val="Bezproreda"/>
              <w:jc w:val="center"/>
              <w:rPr>
                <w:rFonts w:hAnsi="Times New Roman" w:ascii="Times New Roman"/>
                <w:sz w:val="16"/>
                <w:szCs w:val="16"/>
              </w:rPr>
            </w:pPr>
          </w:p>
          <w:p w:rsidRDefault="0087107E" w:rsidP="00047B0A" w:rsidR="0087107E" w:rsidRPr="00047B0A">
            <w:pPr>
              <w:pStyle w:val="Bezproreda"/>
              <w:jc w:val="center"/>
              <w:rPr>
                <w:rFonts w:hAnsi="Times New Roman" w:ascii="Times New Roman"/>
                <w:sz w:val="16"/>
                <w:szCs w:val="16"/>
              </w:rPr>
            </w:pPr>
            <w:r w:rsidRPr="00047B0A">
              <w:rPr>
                <w:rFonts w:hAnsi="Times New Roman" w:ascii="Times New Roman"/>
                <w:sz w:val="16"/>
                <w:szCs w:val="16"/>
              </w:rPr>
              <w:t>Roberta Frangeša Mihanovića 9, Zagreb</w:t>
            </w:r>
          </w:p>
        </w:tc>
        <w:tc>
          <w:tcPr>
            <w:tcW w:type="pct" w:w="651"/>
            <w:vAlign w:val="center"/>
          </w:tcPr>
          <w:p w:rsidRDefault="0087107E" w:rsidP="00047B0A" w:rsidR="0087107E" w:rsidRPr="00047B0A">
            <w:pPr>
              <w:pStyle w:val="Bezproreda"/>
              <w:ind w:right="-57" w:left="-57"/>
              <w:jc w:val="center"/>
              <w:rPr>
                <w:rFonts w:hAnsi="Times New Roman" w:ascii="Times New Roman"/>
                <w:sz w:val="16"/>
                <w:szCs w:val="16"/>
              </w:rPr>
            </w:pPr>
            <w:r w:rsidRPr="00047B0A">
              <w:rPr>
                <w:rFonts w:hAnsi="Times New Roman" w:ascii="Times New Roman"/>
                <w:sz w:val="16"/>
                <w:szCs w:val="16"/>
              </w:rPr>
              <w:t>37.014,83</w:t>
            </w:r>
          </w:p>
        </w:tc>
        <w:tc>
          <w:tcPr>
            <w:tcW w:type="pct" w:w="650"/>
          </w:tcPr>
          <w:p w:rsidRDefault="00047B0A" w:rsidP="00047B0A" w:rsidR="00047B0A">
            <w:pPr>
              <w:pStyle w:val="Bezproreda"/>
              <w:spacing w:before="60"/>
              <w:jc w:val="center"/>
              <w:rPr>
                <w:rFonts w:hAnsi="Times New Roman" w:ascii="Times New Roman"/>
                <w:sz w:val="16"/>
                <w:szCs w:val="16"/>
              </w:rPr>
            </w:pPr>
          </w:p>
          <w:p w:rsidRDefault="0087107E" w:rsidP="00047B0A" w:rsidR="0087107E" w:rsidRPr="00047B0A">
            <w:pPr>
              <w:pStyle w:val="Bezproreda"/>
              <w:spacing w:before="60"/>
              <w:jc w:val="center"/>
              <w:rPr>
                <w:rFonts w:hAnsi="Times New Roman" w:ascii="Times New Roman"/>
                <w:sz w:val="16"/>
                <w:szCs w:val="16"/>
              </w:rPr>
            </w:pPr>
            <w:r w:rsidRPr="00047B0A">
              <w:rPr>
                <w:rFonts w:hAnsi="Times New Roman" w:ascii="Times New Roman"/>
                <w:sz w:val="16"/>
                <w:szCs w:val="16"/>
              </w:rPr>
              <w:t>37.014,83</w:t>
            </w:r>
          </w:p>
        </w:tc>
        <w:tc>
          <w:tcPr>
            <w:tcW w:type="pct" w:w="569"/>
          </w:tcPr>
          <w:p w:rsidRDefault="00047B0A" w:rsidP="00047B0A" w:rsidR="00047B0A">
            <w:pPr>
              <w:pStyle w:val="Bezproreda"/>
              <w:spacing w:before="60"/>
              <w:ind w:right="-57" w:left="-57"/>
              <w:jc w:val="center"/>
              <w:rPr>
                <w:rFonts w:hAnsi="Times New Roman" w:ascii="Times New Roman"/>
                <w:sz w:val="16"/>
                <w:szCs w:val="16"/>
              </w:rPr>
            </w:pPr>
          </w:p>
          <w:p w:rsidRDefault="0087107E" w:rsidP="00047B0A" w:rsidR="0087107E" w:rsidRPr="00047B0A">
            <w:pPr>
              <w:pStyle w:val="Bezproreda"/>
              <w:spacing w:before="60"/>
              <w:ind w:right="-57" w:left="-57"/>
              <w:jc w:val="center"/>
              <w:rPr>
                <w:rFonts w:hAnsi="Times New Roman" w:ascii="Times New Roman"/>
                <w:sz w:val="16"/>
                <w:szCs w:val="16"/>
              </w:rPr>
            </w:pPr>
            <w:r w:rsidRPr="00047B0A">
              <w:rPr>
                <w:rFonts w:hAnsi="Times New Roman" w:ascii="Times New Roman"/>
                <w:sz w:val="16"/>
                <w:szCs w:val="16"/>
              </w:rPr>
              <w:t>/</w:t>
            </w:r>
          </w:p>
        </w:tc>
        <w:tc>
          <w:tcPr>
            <w:tcW w:type="pct" w:w="466"/>
          </w:tcPr>
          <w:p w:rsidRDefault="00047B0A" w:rsidP="00047B0A" w:rsidR="00047B0A">
            <w:pPr>
              <w:pStyle w:val="Bezproreda"/>
              <w:spacing w:before="60"/>
              <w:ind w:right="-57" w:left="-57"/>
              <w:jc w:val="center"/>
              <w:rPr>
                <w:rFonts w:hAnsi="Times New Roman" w:ascii="Times New Roman"/>
                <w:sz w:val="16"/>
                <w:szCs w:val="16"/>
              </w:rPr>
            </w:pPr>
          </w:p>
          <w:p w:rsidRDefault="0087107E" w:rsidP="00047B0A" w:rsidR="0087107E" w:rsidRPr="00047B0A">
            <w:pPr>
              <w:pStyle w:val="Bezproreda"/>
              <w:spacing w:before="60"/>
              <w:ind w:right="-57" w:left="-57"/>
              <w:jc w:val="center"/>
              <w:rPr>
                <w:rFonts w:hAnsi="Times New Roman" w:ascii="Times New Roman"/>
                <w:sz w:val="16"/>
                <w:szCs w:val="16"/>
              </w:rPr>
            </w:pPr>
            <w:r w:rsidRPr="00047B0A">
              <w:rPr>
                <w:rFonts w:hAnsi="Times New Roman" w:ascii="Times New Roman"/>
                <w:sz w:val="16"/>
                <w:szCs w:val="16"/>
              </w:rPr>
              <w:t>/</w:t>
            </w:r>
          </w:p>
        </w:tc>
      </w:tr>
      <w:tr w:rsidTr="00047B0A" w:rsidR="0087107E" w:rsidRPr="00EC7E9A">
        <w:trPr>
          <w:trHeight w:val="768"/>
          <w:jc w:val="center"/>
        </w:trPr>
        <w:tc>
          <w:tcPr>
            <w:tcW w:type="pct" w:w="306"/>
          </w:tcPr>
          <w:p w:rsidRDefault="00047B0A" w:rsidP="00047B0A" w:rsidR="00047B0A">
            <w:pPr>
              <w:pStyle w:val="Bezproreda"/>
              <w:spacing w:before="60"/>
              <w:ind w:right="-57"/>
              <w:jc w:val="center"/>
              <w:rPr>
                <w:rFonts w:hAnsi="Times New Roman" w:ascii="Times New Roman"/>
                <w:sz w:val="16"/>
                <w:szCs w:val="16"/>
              </w:rPr>
            </w:pPr>
          </w:p>
          <w:p w:rsidRDefault="0087107E" w:rsidP="00047B0A" w:rsidR="0087107E" w:rsidRPr="00047B0A">
            <w:pPr>
              <w:pStyle w:val="Bezproreda"/>
              <w:spacing w:before="60"/>
              <w:ind w:right="-57"/>
              <w:jc w:val="center"/>
              <w:rPr>
                <w:rFonts w:hAnsi="Times New Roman" w:ascii="Times New Roman"/>
                <w:sz w:val="16"/>
                <w:szCs w:val="16"/>
              </w:rPr>
            </w:pPr>
            <w:r w:rsidRPr="00047B0A">
              <w:rPr>
                <w:rFonts w:hAnsi="Times New Roman" w:ascii="Times New Roman"/>
                <w:sz w:val="16"/>
                <w:szCs w:val="16"/>
              </w:rPr>
              <w:t>4.</w:t>
            </w:r>
          </w:p>
        </w:tc>
        <w:tc>
          <w:tcPr>
            <w:tcW w:type="pct" w:w="813"/>
          </w:tcPr>
          <w:p w:rsidRDefault="00047B0A" w:rsidP="00047B0A" w:rsidR="00047B0A">
            <w:pPr>
              <w:pStyle w:val="Bezproreda"/>
              <w:jc w:val="center"/>
              <w:rPr>
                <w:rFonts w:hAnsi="Times New Roman" w:ascii="Times New Roman"/>
                <w:sz w:val="16"/>
                <w:szCs w:val="16"/>
              </w:rPr>
            </w:pPr>
          </w:p>
          <w:p w:rsidRDefault="00047B0A" w:rsidP="00047B0A" w:rsidR="00047B0A">
            <w:pPr>
              <w:pStyle w:val="Bezproreda"/>
              <w:jc w:val="center"/>
              <w:rPr>
                <w:rFonts w:hAnsi="Times New Roman" w:ascii="Times New Roman"/>
                <w:sz w:val="16"/>
                <w:szCs w:val="16"/>
              </w:rPr>
            </w:pPr>
          </w:p>
          <w:p w:rsidRDefault="0087107E" w:rsidP="00047B0A" w:rsidR="0087107E" w:rsidRPr="00047B0A">
            <w:pPr>
              <w:pStyle w:val="Bezproreda"/>
              <w:jc w:val="center"/>
              <w:rPr>
                <w:rFonts w:hAnsi="Times New Roman" w:ascii="Times New Roman"/>
                <w:sz w:val="16"/>
                <w:szCs w:val="16"/>
              </w:rPr>
            </w:pPr>
            <w:r w:rsidRPr="00047B0A">
              <w:rPr>
                <w:rFonts w:hAnsi="Times New Roman" w:ascii="Times New Roman"/>
                <w:sz w:val="16"/>
                <w:szCs w:val="16"/>
              </w:rPr>
              <w:t>ANN MEYLER</w:t>
            </w:r>
          </w:p>
        </w:tc>
        <w:tc>
          <w:tcPr>
            <w:tcW w:type="pct" w:w="652"/>
          </w:tcPr>
          <w:p w:rsidRDefault="0087107E" w:rsidP="00047B0A" w:rsidR="0087107E" w:rsidRPr="00047B0A">
            <w:pPr>
              <w:pStyle w:val="Bezproreda"/>
              <w:jc w:val="center"/>
              <w:rPr>
                <w:rFonts w:hAnsi="Times New Roman" w:ascii="Times New Roman"/>
                <w:sz w:val="16"/>
                <w:szCs w:val="16"/>
              </w:rPr>
            </w:pPr>
          </w:p>
        </w:tc>
        <w:tc>
          <w:tcPr>
            <w:tcW w:type="pct" w:w="893"/>
          </w:tcPr>
          <w:p w:rsidRDefault="00047B0A" w:rsidP="00047B0A" w:rsidR="00047B0A">
            <w:pPr>
              <w:pStyle w:val="Bezproreda"/>
              <w:jc w:val="center"/>
              <w:rPr>
                <w:rFonts w:hAnsi="Times New Roman" w:ascii="Times New Roman"/>
                <w:sz w:val="16"/>
                <w:szCs w:val="16"/>
              </w:rPr>
            </w:pPr>
          </w:p>
          <w:p w:rsidRDefault="0087107E" w:rsidP="00047B0A" w:rsidR="0087107E" w:rsidRPr="00047B0A">
            <w:pPr>
              <w:pStyle w:val="Bezproreda"/>
              <w:jc w:val="center"/>
              <w:rPr>
                <w:rFonts w:hAnsi="Times New Roman" w:ascii="Times New Roman"/>
                <w:sz w:val="16"/>
                <w:szCs w:val="16"/>
              </w:rPr>
            </w:pPr>
            <w:r w:rsidRPr="00047B0A">
              <w:rPr>
                <w:rFonts w:hAnsi="Times New Roman" w:ascii="Times New Roman"/>
                <w:sz w:val="16"/>
                <w:szCs w:val="16"/>
              </w:rPr>
              <w:t>Irska, Ramstown, Gorey, Co.Wexford</w:t>
            </w:r>
          </w:p>
        </w:tc>
        <w:tc>
          <w:tcPr>
            <w:tcW w:type="pct" w:w="651"/>
            <w:vAlign w:val="center"/>
          </w:tcPr>
          <w:p w:rsidRDefault="0087107E" w:rsidP="00047B0A" w:rsidR="0087107E" w:rsidRPr="00047B0A">
            <w:pPr>
              <w:pStyle w:val="Bezproreda"/>
              <w:ind w:right="-57" w:left="-57"/>
              <w:jc w:val="center"/>
              <w:rPr>
                <w:rFonts w:hAnsi="Times New Roman" w:ascii="Times New Roman"/>
                <w:sz w:val="16"/>
                <w:szCs w:val="16"/>
              </w:rPr>
            </w:pPr>
            <w:r w:rsidRPr="00047B0A">
              <w:rPr>
                <w:rFonts w:hAnsi="Times New Roman" w:ascii="Times New Roman"/>
                <w:sz w:val="16"/>
                <w:szCs w:val="16"/>
              </w:rPr>
              <w:t>7.488.231,14</w:t>
            </w:r>
          </w:p>
        </w:tc>
        <w:tc>
          <w:tcPr>
            <w:tcW w:type="pct" w:w="650"/>
          </w:tcPr>
          <w:p w:rsidRDefault="00047B0A" w:rsidP="00047B0A" w:rsidR="00047B0A">
            <w:pPr>
              <w:pStyle w:val="Bezproreda"/>
              <w:spacing w:before="60"/>
              <w:jc w:val="center"/>
              <w:rPr>
                <w:rFonts w:hAnsi="Times New Roman" w:ascii="Times New Roman"/>
                <w:sz w:val="16"/>
                <w:szCs w:val="16"/>
              </w:rPr>
            </w:pPr>
          </w:p>
          <w:p w:rsidRDefault="0087107E" w:rsidP="00047B0A" w:rsidR="0087107E" w:rsidRPr="00047B0A">
            <w:pPr>
              <w:pStyle w:val="Bezproreda"/>
              <w:spacing w:before="60"/>
              <w:jc w:val="center"/>
              <w:rPr>
                <w:rFonts w:hAnsi="Times New Roman" w:ascii="Times New Roman"/>
                <w:sz w:val="16"/>
                <w:szCs w:val="16"/>
              </w:rPr>
            </w:pPr>
            <w:r w:rsidRPr="00047B0A">
              <w:rPr>
                <w:rFonts w:hAnsi="Times New Roman" w:ascii="Times New Roman"/>
                <w:sz w:val="16"/>
                <w:szCs w:val="16"/>
              </w:rPr>
              <w:t>/</w:t>
            </w:r>
          </w:p>
        </w:tc>
        <w:tc>
          <w:tcPr>
            <w:tcW w:type="pct" w:w="569"/>
          </w:tcPr>
          <w:p w:rsidRDefault="00047B0A" w:rsidP="00047B0A" w:rsidR="00047B0A">
            <w:pPr>
              <w:pStyle w:val="Bezproreda"/>
              <w:spacing w:before="60"/>
              <w:ind w:right="-57" w:left="-57"/>
              <w:jc w:val="center"/>
              <w:rPr>
                <w:rFonts w:hAnsi="Times New Roman" w:ascii="Times New Roman"/>
                <w:sz w:val="16"/>
                <w:szCs w:val="16"/>
              </w:rPr>
            </w:pPr>
          </w:p>
          <w:p w:rsidRDefault="0087107E" w:rsidP="00047B0A" w:rsidR="0087107E" w:rsidRPr="00047B0A">
            <w:pPr>
              <w:pStyle w:val="Bezproreda"/>
              <w:spacing w:before="60"/>
              <w:ind w:right="-57" w:left="-57"/>
              <w:jc w:val="center"/>
              <w:rPr>
                <w:rFonts w:hAnsi="Times New Roman" w:ascii="Times New Roman"/>
                <w:sz w:val="16"/>
                <w:szCs w:val="16"/>
              </w:rPr>
            </w:pPr>
            <w:r w:rsidRPr="00047B0A">
              <w:rPr>
                <w:rFonts w:hAnsi="Times New Roman" w:ascii="Times New Roman"/>
                <w:sz w:val="16"/>
                <w:szCs w:val="16"/>
              </w:rPr>
              <w:t>7.488.231,14</w:t>
            </w:r>
          </w:p>
        </w:tc>
        <w:tc>
          <w:tcPr>
            <w:tcW w:type="pct" w:w="466"/>
          </w:tcPr>
          <w:p w:rsidRDefault="00047B0A" w:rsidP="00047B0A" w:rsidR="00047B0A">
            <w:pPr>
              <w:pStyle w:val="Bezproreda"/>
              <w:spacing w:before="60"/>
              <w:ind w:right="-57" w:left="-57"/>
              <w:jc w:val="center"/>
              <w:rPr>
                <w:rFonts w:hAnsi="Times New Roman" w:ascii="Times New Roman"/>
                <w:sz w:val="16"/>
                <w:szCs w:val="16"/>
              </w:rPr>
            </w:pPr>
          </w:p>
          <w:p w:rsidRDefault="0087107E" w:rsidP="00047B0A" w:rsidR="0087107E" w:rsidRPr="00047B0A">
            <w:pPr>
              <w:pStyle w:val="Bezproreda"/>
              <w:spacing w:before="60"/>
              <w:ind w:right="-57" w:left="-57"/>
              <w:jc w:val="center"/>
              <w:rPr>
                <w:rFonts w:hAnsi="Times New Roman" w:ascii="Times New Roman"/>
                <w:sz w:val="16"/>
                <w:szCs w:val="16"/>
              </w:rPr>
            </w:pPr>
            <w:r w:rsidRPr="00047B0A">
              <w:rPr>
                <w:rFonts w:hAnsi="Times New Roman" w:ascii="Times New Roman"/>
                <w:sz w:val="16"/>
                <w:szCs w:val="16"/>
              </w:rPr>
              <w:t>stečajni upravitelj</w:t>
            </w:r>
          </w:p>
        </w:tc>
      </w:tr>
      <w:tr w:rsidTr="00047B0A" w:rsidR="0087107E" w:rsidRPr="00EC7E9A">
        <w:trPr>
          <w:trHeight w:val="768"/>
          <w:jc w:val="center"/>
        </w:trPr>
        <w:tc>
          <w:tcPr>
            <w:tcW w:type="pct" w:w="306"/>
          </w:tcPr>
          <w:p w:rsidRDefault="00182C0E" w:rsidP="00047B0A" w:rsidR="00182C0E">
            <w:pPr>
              <w:pStyle w:val="Bezproreda"/>
              <w:spacing w:before="60"/>
              <w:ind w:right="-57"/>
              <w:jc w:val="center"/>
              <w:rPr>
                <w:rFonts w:hAnsi="Times New Roman" w:ascii="Times New Roman"/>
                <w:sz w:val="16"/>
                <w:szCs w:val="16"/>
              </w:rPr>
            </w:pPr>
          </w:p>
          <w:p w:rsidRDefault="0087107E" w:rsidP="00047B0A" w:rsidR="0087107E" w:rsidRPr="00047B0A">
            <w:pPr>
              <w:pStyle w:val="Bezproreda"/>
              <w:spacing w:before="60"/>
              <w:ind w:right="-57"/>
              <w:jc w:val="center"/>
              <w:rPr>
                <w:rFonts w:hAnsi="Times New Roman" w:ascii="Times New Roman"/>
                <w:sz w:val="16"/>
                <w:szCs w:val="16"/>
              </w:rPr>
            </w:pPr>
            <w:r w:rsidRPr="00047B0A">
              <w:rPr>
                <w:rFonts w:hAnsi="Times New Roman" w:ascii="Times New Roman"/>
                <w:sz w:val="16"/>
                <w:szCs w:val="16"/>
              </w:rPr>
              <w:t>5.</w:t>
            </w:r>
          </w:p>
        </w:tc>
        <w:tc>
          <w:tcPr>
            <w:tcW w:type="pct" w:w="813"/>
          </w:tcPr>
          <w:p w:rsidRDefault="00182C0E" w:rsidP="00047B0A" w:rsidR="00182C0E">
            <w:pPr>
              <w:pStyle w:val="Bezproreda"/>
              <w:jc w:val="center"/>
              <w:rPr>
                <w:rFonts w:hAnsi="Times New Roman" w:ascii="Times New Roman"/>
                <w:sz w:val="16"/>
                <w:szCs w:val="16"/>
              </w:rPr>
            </w:pPr>
          </w:p>
          <w:p w:rsidRDefault="0087107E" w:rsidP="00047B0A" w:rsidR="0087107E" w:rsidRPr="00047B0A">
            <w:pPr>
              <w:pStyle w:val="Bezproreda"/>
              <w:jc w:val="center"/>
              <w:rPr>
                <w:rFonts w:hAnsi="Times New Roman" w:ascii="Times New Roman"/>
                <w:sz w:val="16"/>
                <w:szCs w:val="16"/>
              </w:rPr>
            </w:pPr>
            <w:r w:rsidRPr="00047B0A">
              <w:rPr>
                <w:rFonts w:hAnsi="Times New Roman" w:ascii="Times New Roman"/>
                <w:sz w:val="16"/>
                <w:szCs w:val="16"/>
              </w:rPr>
              <w:t>MARLTON CONSTRUCTION LTD Co</w:t>
            </w:r>
          </w:p>
        </w:tc>
        <w:tc>
          <w:tcPr>
            <w:tcW w:type="pct" w:w="652"/>
          </w:tcPr>
          <w:p w:rsidRDefault="0087107E" w:rsidP="00047B0A" w:rsidR="0087107E" w:rsidRPr="00047B0A">
            <w:pPr>
              <w:pStyle w:val="Bezproreda"/>
              <w:jc w:val="center"/>
              <w:rPr>
                <w:rFonts w:hAnsi="Times New Roman" w:ascii="Times New Roman"/>
                <w:sz w:val="16"/>
                <w:szCs w:val="16"/>
              </w:rPr>
            </w:pPr>
          </w:p>
        </w:tc>
        <w:tc>
          <w:tcPr>
            <w:tcW w:type="pct" w:w="893"/>
          </w:tcPr>
          <w:p w:rsidRDefault="0087107E" w:rsidP="00047B0A" w:rsidR="0087107E" w:rsidRPr="00047B0A">
            <w:pPr>
              <w:pStyle w:val="Bezproreda"/>
              <w:jc w:val="center"/>
              <w:rPr>
                <w:rFonts w:hAnsi="Times New Roman" w:ascii="Times New Roman"/>
                <w:sz w:val="16"/>
                <w:szCs w:val="16"/>
              </w:rPr>
            </w:pPr>
            <w:r w:rsidRPr="00047B0A">
              <w:rPr>
                <w:rFonts w:hAnsi="Times New Roman" w:ascii="Times New Roman"/>
                <w:sz w:val="16"/>
                <w:szCs w:val="16"/>
              </w:rPr>
              <w:t>, Irska, Ramstown, Gorey, Co.Wexford</w:t>
            </w:r>
          </w:p>
        </w:tc>
        <w:tc>
          <w:tcPr>
            <w:tcW w:type="pct" w:w="651"/>
            <w:vAlign w:val="center"/>
          </w:tcPr>
          <w:p w:rsidRDefault="0087107E" w:rsidP="00047B0A" w:rsidR="0087107E" w:rsidRPr="00047B0A">
            <w:pPr>
              <w:pStyle w:val="Bezproreda"/>
              <w:ind w:right="-57" w:left="-57"/>
              <w:jc w:val="center"/>
              <w:rPr>
                <w:rFonts w:hAnsi="Times New Roman" w:ascii="Times New Roman"/>
                <w:sz w:val="16"/>
                <w:szCs w:val="16"/>
              </w:rPr>
            </w:pPr>
            <w:r w:rsidRPr="00047B0A">
              <w:rPr>
                <w:rFonts w:hAnsi="Times New Roman" w:ascii="Times New Roman"/>
                <w:sz w:val="16"/>
                <w:szCs w:val="16"/>
              </w:rPr>
              <w:t>7.178.016,22</w:t>
            </w:r>
          </w:p>
        </w:tc>
        <w:tc>
          <w:tcPr>
            <w:tcW w:type="pct" w:w="650"/>
          </w:tcPr>
          <w:p w:rsidRDefault="0087107E" w:rsidP="00047B0A" w:rsidR="0087107E" w:rsidRPr="00047B0A">
            <w:pPr>
              <w:pStyle w:val="Bezproreda"/>
              <w:spacing w:before="60"/>
              <w:jc w:val="center"/>
              <w:rPr>
                <w:rFonts w:hAnsi="Times New Roman" w:ascii="Times New Roman"/>
                <w:sz w:val="16"/>
                <w:szCs w:val="16"/>
              </w:rPr>
            </w:pPr>
            <w:r w:rsidRPr="00047B0A">
              <w:rPr>
                <w:rFonts w:hAnsi="Times New Roman" w:ascii="Times New Roman"/>
                <w:sz w:val="16"/>
                <w:szCs w:val="16"/>
              </w:rPr>
              <w:t>/</w:t>
            </w:r>
          </w:p>
        </w:tc>
        <w:tc>
          <w:tcPr>
            <w:tcW w:type="pct" w:w="569"/>
          </w:tcPr>
          <w:p w:rsidRDefault="00047B0A" w:rsidP="00047B0A" w:rsidR="00047B0A">
            <w:pPr>
              <w:pStyle w:val="Bezproreda"/>
              <w:spacing w:before="60"/>
              <w:ind w:right="-57" w:left="-57"/>
              <w:jc w:val="center"/>
              <w:rPr>
                <w:rFonts w:hAnsi="Times New Roman" w:ascii="Times New Roman"/>
                <w:sz w:val="16"/>
                <w:szCs w:val="16"/>
              </w:rPr>
            </w:pPr>
          </w:p>
          <w:p w:rsidRDefault="0087107E" w:rsidP="00047B0A" w:rsidR="0087107E" w:rsidRPr="00047B0A">
            <w:pPr>
              <w:pStyle w:val="Bezproreda"/>
              <w:spacing w:before="60"/>
              <w:ind w:right="-57" w:left="-57"/>
              <w:jc w:val="center"/>
              <w:rPr>
                <w:rFonts w:hAnsi="Times New Roman" w:ascii="Times New Roman"/>
                <w:sz w:val="16"/>
                <w:szCs w:val="16"/>
              </w:rPr>
            </w:pPr>
            <w:r w:rsidRPr="00047B0A">
              <w:rPr>
                <w:rFonts w:hAnsi="Times New Roman" w:ascii="Times New Roman"/>
                <w:sz w:val="16"/>
                <w:szCs w:val="16"/>
              </w:rPr>
              <w:t>7.178.016,22</w:t>
            </w:r>
          </w:p>
        </w:tc>
        <w:tc>
          <w:tcPr>
            <w:tcW w:type="pct" w:w="466"/>
          </w:tcPr>
          <w:p w:rsidRDefault="00047B0A" w:rsidP="00047B0A" w:rsidR="00047B0A">
            <w:pPr>
              <w:pStyle w:val="Bezproreda"/>
              <w:spacing w:before="60"/>
              <w:ind w:right="-57" w:left="-57"/>
              <w:jc w:val="center"/>
              <w:rPr>
                <w:rFonts w:hAnsi="Times New Roman" w:ascii="Times New Roman"/>
                <w:sz w:val="16"/>
                <w:szCs w:val="16"/>
              </w:rPr>
            </w:pPr>
          </w:p>
          <w:p w:rsidRDefault="0087107E" w:rsidP="00047B0A" w:rsidR="0087107E" w:rsidRPr="00047B0A">
            <w:pPr>
              <w:pStyle w:val="Bezproreda"/>
              <w:spacing w:before="60"/>
              <w:ind w:right="-57" w:left="-57"/>
              <w:jc w:val="center"/>
              <w:rPr>
                <w:rFonts w:hAnsi="Times New Roman" w:ascii="Times New Roman"/>
                <w:sz w:val="16"/>
                <w:szCs w:val="16"/>
              </w:rPr>
            </w:pPr>
            <w:r w:rsidRPr="00047B0A">
              <w:rPr>
                <w:rFonts w:hAnsi="Times New Roman" w:ascii="Times New Roman"/>
                <w:sz w:val="16"/>
                <w:szCs w:val="16"/>
              </w:rPr>
              <w:t>stečajni upravitelj</w:t>
            </w:r>
          </w:p>
        </w:tc>
      </w:tr>
      <w:tr w:rsidTr="00047B0A" w:rsidR="0087107E" w:rsidRPr="00EC7E9A">
        <w:trPr>
          <w:trHeight w:val="768"/>
          <w:jc w:val="center"/>
        </w:trPr>
        <w:tc>
          <w:tcPr>
            <w:tcW w:type="pct" w:w="306"/>
          </w:tcPr>
          <w:p w:rsidRDefault="00047B0A" w:rsidP="00047B0A" w:rsidR="00047B0A">
            <w:pPr>
              <w:pStyle w:val="Bezproreda"/>
              <w:spacing w:before="60"/>
              <w:ind w:right="-57"/>
              <w:jc w:val="center"/>
              <w:rPr>
                <w:rFonts w:hAnsi="Times New Roman" w:ascii="Times New Roman"/>
                <w:sz w:val="16"/>
                <w:szCs w:val="16"/>
              </w:rPr>
            </w:pPr>
          </w:p>
          <w:p w:rsidRDefault="0087107E" w:rsidP="00047B0A" w:rsidR="0087107E" w:rsidRPr="00047B0A">
            <w:pPr>
              <w:pStyle w:val="Bezproreda"/>
              <w:spacing w:before="60"/>
              <w:ind w:right="-57"/>
              <w:jc w:val="center"/>
              <w:rPr>
                <w:rFonts w:hAnsi="Times New Roman" w:ascii="Times New Roman"/>
                <w:sz w:val="16"/>
                <w:szCs w:val="16"/>
              </w:rPr>
            </w:pPr>
            <w:r w:rsidRPr="00047B0A">
              <w:rPr>
                <w:rFonts w:hAnsi="Times New Roman" w:ascii="Times New Roman"/>
                <w:sz w:val="16"/>
                <w:szCs w:val="16"/>
              </w:rPr>
              <w:t>6.</w:t>
            </w:r>
          </w:p>
        </w:tc>
        <w:tc>
          <w:tcPr>
            <w:tcW w:type="pct" w:w="813"/>
          </w:tcPr>
          <w:p w:rsidRDefault="00047B0A" w:rsidP="00047B0A" w:rsidR="00047B0A">
            <w:pPr>
              <w:pStyle w:val="Bezproreda"/>
              <w:jc w:val="center"/>
              <w:rPr>
                <w:rFonts w:hAnsi="Times New Roman" w:ascii="Times New Roman"/>
                <w:sz w:val="16"/>
                <w:szCs w:val="16"/>
              </w:rPr>
            </w:pPr>
          </w:p>
          <w:p w:rsidRDefault="0087107E" w:rsidP="00047B0A" w:rsidR="0087107E" w:rsidRPr="00047B0A">
            <w:pPr>
              <w:pStyle w:val="Bezproreda"/>
              <w:jc w:val="center"/>
              <w:rPr>
                <w:rFonts w:hAnsi="Times New Roman" w:ascii="Times New Roman"/>
                <w:sz w:val="16"/>
                <w:szCs w:val="16"/>
              </w:rPr>
            </w:pPr>
            <w:r w:rsidRPr="00047B0A">
              <w:rPr>
                <w:rFonts w:hAnsi="Times New Roman" w:ascii="Times New Roman"/>
                <w:sz w:val="16"/>
                <w:szCs w:val="16"/>
              </w:rPr>
              <w:t>ANLIM INVESTMENTS d.o.o.</w:t>
            </w:r>
          </w:p>
        </w:tc>
        <w:tc>
          <w:tcPr>
            <w:tcW w:type="pct" w:w="652"/>
          </w:tcPr>
          <w:p w:rsidRDefault="00047B0A" w:rsidP="00047B0A" w:rsidR="00047B0A">
            <w:pPr>
              <w:pStyle w:val="Bezproreda"/>
              <w:jc w:val="center"/>
              <w:rPr>
                <w:rFonts w:hAnsi="Times New Roman" w:ascii="Times New Roman"/>
                <w:sz w:val="16"/>
                <w:szCs w:val="16"/>
              </w:rPr>
            </w:pPr>
          </w:p>
          <w:p w:rsidRDefault="0087107E" w:rsidP="00047B0A" w:rsidR="0087107E" w:rsidRPr="00047B0A">
            <w:pPr>
              <w:pStyle w:val="Bezproreda"/>
              <w:jc w:val="center"/>
              <w:rPr>
                <w:rFonts w:hAnsi="Times New Roman" w:ascii="Times New Roman"/>
                <w:sz w:val="16"/>
                <w:szCs w:val="16"/>
              </w:rPr>
            </w:pPr>
            <w:r w:rsidRPr="00047B0A">
              <w:rPr>
                <w:rFonts w:hAnsi="Times New Roman" w:ascii="Times New Roman"/>
                <w:sz w:val="16"/>
                <w:szCs w:val="16"/>
              </w:rPr>
              <w:t>32353434329</w:t>
            </w:r>
          </w:p>
        </w:tc>
        <w:tc>
          <w:tcPr>
            <w:tcW w:type="pct" w:w="893"/>
          </w:tcPr>
          <w:p w:rsidRDefault="00047B0A" w:rsidP="00047B0A" w:rsidR="00047B0A">
            <w:pPr>
              <w:pStyle w:val="Bezproreda"/>
              <w:jc w:val="center"/>
              <w:rPr>
                <w:rFonts w:hAnsi="Times New Roman" w:ascii="Times New Roman"/>
                <w:sz w:val="16"/>
                <w:szCs w:val="16"/>
              </w:rPr>
            </w:pPr>
          </w:p>
          <w:p w:rsidRDefault="0087107E" w:rsidP="00047B0A" w:rsidR="0087107E" w:rsidRPr="00047B0A">
            <w:pPr>
              <w:pStyle w:val="Bezproreda"/>
              <w:jc w:val="center"/>
              <w:rPr>
                <w:rFonts w:hAnsi="Times New Roman" w:ascii="Times New Roman"/>
                <w:sz w:val="16"/>
                <w:szCs w:val="16"/>
              </w:rPr>
            </w:pPr>
            <w:r w:rsidRPr="00047B0A">
              <w:rPr>
                <w:rFonts w:hAnsi="Times New Roman" w:ascii="Times New Roman"/>
                <w:sz w:val="16"/>
                <w:szCs w:val="16"/>
              </w:rPr>
              <w:t>Držićeva 16, Split</w:t>
            </w:r>
          </w:p>
        </w:tc>
        <w:tc>
          <w:tcPr>
            <w:tcW w:type="pct" w:w="651"/>
            <w:vAlign w:val="center"/>
          </w:tcPr>
          <w:p w:rsidRDefault="0087107E" w:rsidP="00047B0A" w:rsidR="0087107E" w:rsidRPr="00047B0A">
            <w:pPr>
              <w:pStyle w:val="Bezproreda"/>
              <w:ind w:right="-57" w:left="-57"/>
              <w:jc w:val="center"/>
              <w:rPr>
                <w:rFonts w:hAnsi="Times New Roman" w:ascii="Times New Roman"/>
                <w:sz w:val="16"/>
                <w:szCs w:val="16"/>
              </w:rPr>
            </w:pPr>
            <w:r w:rsidRPr="00047B0A">
              <w:rPr>
                <w:rFonts w:hAnsi="Times New Roman" w:ascii="Times New Roman"/>
                <w:sz w:val="16"/>
                <w:szCs w:val="16"/>
              </w:rPr>
              <w:t>9.766.818,84</w:t>
            </w:r>
          </w:p>
        </w:tc>
        <w:tc>
          <w:tcPr>
            <w:tcW w:type="pct" w:w="650"/>
          </w:tcPr>
          <w:p w:rsidRDefault="00047B0A" w:rsidP="00047B0A" w:rsidR="00047B0A">
            <w:pPr>
              <w:pStyle w:val="Bezproreda"/>
              <w:spacing w:before="60"/>
              <w:jc w:val="center"/>
              <w:rPr>
                <w:rFonts w:hAnsi="Times New Roman" w:ascii="Times New Roman"/>
                <w:sz w:val="16"/>
                <w:szCs w:val="16"/>
              </w:rPr>
            </w:pPr>
          </w:p>
          <w:p w:rsidRDefault="0087107E" w:rsidP="00047B0A" w:rsidR="0087107E" w:rsidRPr="00047B0A">
            <w:pPr>
              <w:pStyle w:val="Bezproreda"/>
              <w:spacing w:before="60"/>
              <w:jc w:val="center"/>
              <w:rPr>
                <w:rFonts w:hAnsi="Times New Roman" w:ascii="Times New Roman"/>
                <w:sz w:val="16"/>
                <w:szCs w:val="16"/>
              </w:rPr>
            </w:pPr>
            <w:r w:rsidRPr="00047B0A">
              <w:rPr>
                <w:rFonts w:hAnsi="Times New Roman" w:ascii="Times New Roman"/>
                <w:sz w:val="16"/>
                <w:szCs w:val="16"/>
              </w:rPr>
              <w:t>/</w:t>
            </w:r>
          </w:p>
        </w:tc>
        <w:tc>
          <w:tcPr>
            <w:tcW w:type="pct" w:w="569"/>
          </w:tcPr>
          <w:p w:rsidRDefault="00047B0A" w:rsidP="00047B0A" w:rsidR="00047B0A">
            <w:pPr>
              <w:pStyle w:val="Bezproreda"/>
              <w:spacing w:before="60"/>
              <w:ind w:right="-57" w:left="-57"/>
              <w:jc w:val="center"/>
              <w:rPr>
                <w:rFonts w:hAnsi="Times New Roman" w:ascii="Times New Roman"/>
                <w:sz w:val="16"/>
                <w:szCs w:val="16"/>
              </w:rPr>
            </w:pPr>
          </w:p>
          <w:p w:rsidRDefault="0087107E" w:rsidP="00047B0A" w:rsidR="0087107E" w:rsidRPr="00047B0A">
            <w:pPr>
              <w:pStyle w:val="Bezproreda"/>
              <w:spacing w:before="60"/>
              <w:ind w:right="-57" w:left="-57"/>
              <w:jc w:val="center"/>
              <w:rPr>
                <w:rFonts w:hAnsi="Times New Roman" w:ascii="Times New Roman"/>
                <w:sz w:val="16"/>
                <w:szCs w:val="16"/>
              </w:rPr>
            </w:pPr>
            <w:r w:rsidRPr="00047B0A">
              <w:rPr>
                <w:rFonts w:hAnsi="Times New Roman" w:ascii="Times New Roman"/>
                <w:sz w:val="16"/>
                <w:szCs w:val="16"/>
              </w:rPr>
              <w:t>9.766.818,84</w:t>
            </w:r>
          </w:p>
        </w:tc>
        <w:tc>
          <w:tcPr>
            <w:tcW w:type="pct" w:w="466"/>
          </w:tcPr>
          <w:p w:rsidRDefault="00047B0A" w:rsidP="00047B0A" w:rsidR="00047B0A">
            <w:pPr>
              <w:pStyle w:val="Bezproreda"/>
              <w:spacing w:before="60"/>
              <w:ind w:right="-57" w:left="-57"/>
              <w:jc w:val="center"/>
              <w:rPr>
                <w:rFonts w:hAnsi="Times New Roman" w:ascii="Times New Roman"/>
                <w:sz w:val="16"/>
                <w:szCs w:val="16"/>
              </w:rPr>
            </w:pPr>
          </w:p>
          <w:p w:rsidRDefault="0087107E" w:rsidP="00047B0A" w:rsidR="0087107E" w:rsidRPr="00047B0A">
            <w:pPr>
              <w:pStyle w:val="Bezproreda"/>
              <w:spacing w:before="60"/>
              <w:ind w:right="-57" w:left="-57"/>
              <w:jc w:val="center"/>
              <w:rPr>
                <w:rFonts w:hAnsi="Times New Roman" w:ascii="Times New Roman"/>
                <w:sz w:val="16"/>
                <w:szCs w:val="16"/>
              </w:rPr>
            </w:pPr>
            <w:r w:rsidRPr="00047B0A">
              <w:rPr>
                <w:rFonts w:hAnsi="Times New Roman" w:ascii="Times New Roman"/>
                <w:sz w:val="16"/>
                <w:szCs w:val="16"/>
              </w:rPr>
              <w:t xml:space="preserve">stečajni </w:t>
            </w:r>
            <w:r w:rsidR="00047B0A" w:rsidRPr="00047B0A">
              <w:rPr>
                <w:rFonts w:hAnsi="Times New Roman" w:ascii="Times New Roman"/>
                <w:sz w:val="16"/>
                <w:szCs w:val="16"/>
              </w:rPr>
              <w:t>upravitelj</w:t>
            </w:r>
          </w:p>
        </w:tc>
      </w:tr>
      <w:tr w:rsidTr="00047B0A" w:rsidR="0087107E" w:rsidRPr="00EC7E9A">
        <w:trPr>
          <w:trHeight w:val="768"/>
          <w:jc w:val="center"/>
        </w:trPr>
        <w:tc>
          <w:tcPr>
            <w:tcW w:type="pct" w:w="306"/>
          </w:tcPr>
          <w:p w:rsidRDefault="00047B0A" w:rsidP="00047B0A" w:rsidR="00047B0A">
            <w:pPr>
              <w:pStyle w:val="Bezproreda"/>
              <w:spacing w:before="60"/>
              <w:ind w:right="-57"/>
              <w:jc w:val="center"/>
              <w:rPr>
                <w:rFonts w:hAnsi="Times New Roman" w:ascii="Times New Roman"/>
                <w:sz w:val="16"/>
                <w:szCs w:val="16"/>
              </w:rPr>
            </w:pPr>
          </w:p>
          <w:p w:rsidRDefault="0087107E" w:rsidP="00047B0A" w:rsidR="0087107E" w:rsidRPr="00047B0A">
            <w:pPr>
              <w:pStyle w:val="Bezproreda"/>
              <w:spacing w:before="60"/>
              <w:ind w:right="-57"/>
              <w:jc w:val="center"/>
              <w:rPr>
                <w:rFonts w:hAnsi="Times New Roman" w:ascii="Times New Roman"/>
                <w:sz w:val="16"/>
                <w:szCs w:val="16"/>
              </w:rPr>
            </w:pPr>
            <w:r w:rsidRPr="00047B0A">
              <w:rPr>
                <w:rFonts w:hAnsi="Times New Roman" w:ascii="Times New Roman"/>
                <w:sz w:val="16"/>
                <w:szCs w:val="16"/>
              </w:rPr>
              <w:t>7.</w:t>
            </w:r>
          </w:p>
        </w:tc>
        <w:tc>
          <w:tcPr>
            <w:tcW w:type="pct" w:w="813"/>
          </w:tcPr>
          <w:p w:rsidRDefault="00047B0A" w:rsidP="00047B0A" w:rsidR="00047B0A">
            <w:pPr>
              <w:pStyle w:val="Bezproreda"/>
              <w:jc w:val="center"/>
              <w:rPr>
                <w:rFonts w:hAnsi="Times New Roman" w:ascii="Times New Roman"/>
                <w:sz w:val="16"/>
                <w:szCs w:val="16"/>
              </w:rPr>
            </w:pPr>
          </w:p>
          <w:p w:rsidRDefault="0087107E" w:rsidP="00047B0A" w:rsidR="0087107E" w:rsidRPr="00047B0A">
            <w:pPr>
              <w:pStyle w:val="Bezproreda"/>
              <w:jc w:val="center"/>
              <w:rPr>
                <w:rFonts w:hAnsi="Times New Roman" w:ascii="Times New Roman"/>
                <w:sz w:val="16"/>
                <w:szCs w:val="16"/>
              </w:rPr>
            </w:pPr>
            <w:r w:rsidRPr="00047B0A">
              <w:rPr>
                <w:rFonts w:hAnsi="Times New Roman" w:ascii="Times New Roman"/>
                <w:sz w:val="16"/>
                <w:szCs w:val="16"/>
              </w:rPr>
              <w:t>ANLIM INVESTMENTS d.o.o.</w:t>
            </w:r>
          </w:p>
        </w:tc>
        <w:tc>
          <w:tcPr>
            <w:tcW w:type="pct" w:w="652"/>
          </w:tcPr>
          <w:p w:rsidRDefault="00047B0A" w:rsidP="00047B0A" w:rsidR="00047B0A">
            <w:pPr>
              <w:pStyle w:val="Bezproreda"/>
              <w:jc w:val="center"/>
              <w:rPr>
                <w:rFonts w:hAnsi="Times New Roman" w:ascii="Times New Roman"/>
                <w:sz w:val="16"/>
                <w:szCs w:val="16"/>
              </w:rPr>
            </w:pPr>
          </w:p>
          <w:p w:rsidRDefault="0087107E" w:rsidP="00047B0A" w:rsidR="0087107E" w:rsidRPr="00047B0A">
            <w:pPr>
              <w:pStyle w:val="Bezproreda"/>
              <w:jc w:val="center"/>
              <w:rPr>
                <w:rFonts w:hAnsi="Times New Roman" w:ascii="Times New Roman"/>
                <w:sz w:val="16"/>
                <w:szCs w:val="16"/>
              </w:rPr>
            </w:pPr>
            <w:r w:rsidRPr="00047B0A">
              <w:rPr>
                <w:rFonts w:hAnsi="Times New Roman" w:ascii="Times New Roman"/>
                <w:sz w:val="16"/>
                <w:szCs w:val="16"/>
              </w:rPr>
              <w:t>32353434329</w:t>
            </w:r>
          </w:p>
        </w:tc>
        <w:tc>
          <w:tcPr>
            <w:tcW w:type="pct" w:w="893"/>
          </w:tcPr>
          <w:p w:rsidRDefault="00047B0A" w:rsidP="00047B0A" w:rsidR="00047B0A">
            <w:pPr>
              <w:pStyle w:val="Bezproreda"/>
              <w:jc w:val="center"/>
              <w:rPr>
                <w:rFonts w:hAnsi="Times New Roman" w:ascii="Times New Roman"/>
                <w:sz w:val="16"/>
                <w:szCs w:val="16"/>
              </w:rPr>
            </w:pPr>
          </w:p>
          <w:p w:rsidRDefault="00047B0A" w:rsidP="00047B0A" w:rsidR="00047B0A">
            <w:pPr>
              <w:pStyle w:val="Bezproreda"/>
              <w:jc w:val="center"/>
              <w:rPr>
                <w:rFonts w:hAnsi="Times New Roman" w:ascii="Times New Roman"/>
                <w:sz w:val="16"/>
                <w:szCs w:val="16"/>
              </w:rPr>
            </w:pPr>
          </w:p>
          <w:p w:rsidRDefault="0087107E" w:rsidP="00047B0A" w:rsidR="0087107E" w:rsidRPr="00047B0A">
            <w:pPr>
              <w:pStyle w:val="Bezproreda"/>
              <w:jc w:val="center"/>
              <w:rPr>
                <w:rFonts w:hAnsi="Times New Roman" w:ascii="Times New Roman"/>
                <w:sz w:val="16"/>
                <w:szCs w:val="16"/>
              </w:rPr>
            </w:pPr>
            <w:r w:rsidRPr="00047B0A">
              <w:rPr>
                <w:rFonts w:hAnsi="Times New Roman" w:ascii="Times New Roman"/>
                <w:sz w:val="16"/>
                <w:szCs w:val="16"/>
              </w:rPr>
              <w:t>Držićeva 16, Split</w:t>
            </w:r>
          </w:p>
        </w:tc>
        <w:tc>
          <w:tcPr>
            <w:tcW w:type="pct" w:w="651"/>
            <w:vAlign w:val="center"/>
          </w:tcPr>
          <w:p w:rsidRDefault="0087107E" w:rsidP="00047B0A" w:rsidR="0087107E" w:rsidRPr="00047B0A">
            <w:pPr>
              <w:pStyle w:val="Bezproreda"/>
              <w:ind w:right="-57" w:left="-57"/>
              <w:jc w:val="center"/>
              <w:rPr>
                <w:rFonts w:hAnsi="Times New Roman" w:ascii="Times New Roman"/>
                <w:sz w:val="16"/>
                <w:szCs w:val="16"/>
              </w:rPr>
            </w:pPr>
            <w:r w:rsidRPr="00047B0A">
              <w:rPr>
                <w:rFonts w:hAnsi="Times New Roman" w:ascii="Times New Roman"/>
                <w:sz w:val="16"/>
                <w:szCs w:val="16"/>
              </w:rPr>
              <w:t>5.756.447,44</w:t>
            </w:r>
          </w:p>
        </w:tc>
        <w:tc>
          <w:tcPr>
            <w:tcW w:type="pct" w:w="650"/>
          </w:tcPr>
          <w:p w:rsidRDefault="00047B0A" w:rsidP="00047B0A" w:rsidR="00047B0A">
            <w:pPr>
              <w:pStyle w:val="Bezproreda"/>
              <w:spacing w:before="60"/>
              <w:jc w:val="center"/>
              <w:rPr>
                <w:rFonts w:hAnsi="Times New Roman" w:ascii="Times New Roman"/>
                <w:sz w:val="16"/>
                <w:szCs w:val="16"/>
              </w:rPr>
            </w:pPr>
          </w:p>
          <w:p w:rsidRDefault="0087107E" w:rsidP="00047B0A" w:rsidR="0087107E" w:rsidRPr="00047B0A">
            <w:pPr>
              <w:pStyle w:val="Bezproreda"/>
              <w:spacing w:before="60"/>
              <w:jc w:val="center"/>
              <w:rPr>
                <w:rFonts w:hAnsi="Times New Roman" w:ascii="Times New Roman"/>
                <w:sz w:val="16"/>
                <w:szCs w:val="16"/>
              </w:rPr>
            </w:pPr>
            <w:r w:rsidRPr="00047B0A">
              <w:rPr>
                <w:rFonts w:hAnsi="Times New Roman" w:ascii="Times New Roman"/>
                <w:sz w:val="16"/>
                <w:szCs w:val="16"/>
              </w:rPr>
              <w:t>5.756.447,44</w:t>
            </w:r>
          </w:p>
        </w:tc>
        <w:tc>
          <w:tcPr>
            <w:tcW w:type="pct" w:w="569"/>
          </w:tcPr>
          <w:p w:rsidRDefault="00047B0A" w:rsidP="00047B0A" w:rsidR="00047B0A">
            <w:pPr>
              <w:pStyle w:val="Bezproreda"/>
              <w:spacing w:before="60"/>
              <w:ind w:right="-57" w:left="-57"/>
              <w:jc w:val="center"/>
              <w:rPr>
                <w:rFonts w:hAnsi="Times New Roman" w:ascii="Times New Roman"/>
                <w:sz w:val="16"/>
                <w:szCs w:val="16"/>
              </w:rPr>
            </w:pPr>
          </w:p>
          <w:p w:rsidRDefault="0087107E" w:rsidP="00047B0A" w:rsidR="0087107E" w:rsidRPr="00047B0A">
            <w:pPr>
              <w:pStyle w:val="Bezproreda"/>
              <w:spacing w:before="60"/>
              <w:ind w:right="-57" w:left="-57"/>
              <w:jc w:val="center"/>
              <w:rPr>
                <w:rFonts w:hAnsi="Times New Roman" w:ascii="Times New Roman"/>
                <w:sz w:val="16"/>
                <w:szCs w:val="16"/>
              </w:rPr>
            </w:pPr>
            <w:r w:rsidRPr="00047B0A">
              <w:rPr>
                <w:rFonts w:hAnsi="Times New Roman" w:ascii="Times New Roman"/>
                <w:sz w:val="16"/>
                <w:szCs w:val="16"/>
              </w:rPr>
              <w:t>/</w:t>
            </w:r>
          </w:p>
        </w:tc>
        <w:tc>
          <w:tcPr>
            <w:tcW w:type="pct" w:w="466"/>
          </w:tcPr>
          <w:p w:rsidRDefault="00047B0A" w:rsidP="00047B0A" w:rsidR="00047B0A">
            <w:pPr>
              <w:pStyle w:val="Bezproreda"/>
              <w:spacing w:before="60"/>
              <w:ind w:right="-57" w:left="-57"/>
              <w:jc w:val="center"/>
              <w:rPr>
                <w:rFonts w:hAnsi="Times New Roman" w:ascii="Times New Roman"/>
                <w:sz w:val="16"/>
                <w:szCs w:val="16"/>
              </w:rPr>
            </w:pPr>
          </w:p>
          <w:p w:rsidRDefault="0087107E" w:rsidP="00047B0A" w:rsidR="0087107E" w:rsidRPr="00047B0A">
            <w:pPr>
              <w:pStyle w:val="Bezproreda"/>
              <w:spacing w:before="60"/>
              <w:ind w:right="-57" w:left="-57"/>
              <w:jc w:val="center"/>
              <w:rPr>
                <w:rFonts w:hAnsi="Times New Roman" w:ascii="Times New Roman"/>
                <w:sz w:val="16"/>
                <w:szCs w:val="16"/>
              </w:rPr>
            </w:pPr>
            <w:r w:rsidRPr="00047B0A">
              <w:rPr>
                <w:rFonts w:hAnsi="Times New Roman" w:ascii="Times New Roman"/>
                <w:sz w:val="16"/>
                <w:szCs w:val="16"/>
              </w:rPr>
              <w:t>/</w:t>
            </w:r>
          </w:p>
        </w:tc>
      </w:tr>
      <w:tr w:rsidTr="00047B0A" w:rsidR="00047B0A" w:rsidRPr="00EC7E9A">
        <w:trPr>
          <w:trHeight w:val="768"/>
          <w:jc w:val="center"/>
        </w:trPr>
        <w:tc>
          <w:tcPr>
            <w:tcW w:type="pct" w:w="306"/>
          </w:tcPr>
          <w:p w:rsidRDefault="00047B0A" w:rsidP="00047B0A" w:rsidR="00047B0A">
            <w:pPr>
              <w:pStyle w:val="Bezproreda"/>
              <w:spacing w:before="60"/>
              <w:ind w:right="-57"/>
              <w:jc w:val="center"/>
              <w:rPr>
                <w:rFonts w:hAnsi="Times New Roman" w:ascii="Times New Roman"/>
                <w:sz w:val="16"/>
                <w:szCs w:val="16"/>
              </w:rPr>
            </w:pPr>
          </w:p>
          <w:p w:rsidRDefault="00047B0A" w:rsidP="00047B0A" w:rsidR="00047B0A" w:rsidRPr="00047B0A">
            <w:pPr>
              <w:pStyle w:val="Bezproreda"/>
              <w:spacing w:before="60"/>
              <w:ind w:right="-57"/>
              <w:jc w:val="center"/>
              <w:rPr>
                <w:rFonts w:hAnsi="Times New Roman" w:ascii="Times New Roman"/>
                <w:sz w:val="16"/>
                <w:szCs w:val="16"/>
              </w:rPr>
            </w:pPr>
            <w:r w:rsidRPr="00047B0A">
              <w:rPr>
                <w:rFonts w:hAnsi="Times New Roman" w:ascii="Times New Roman"/>
                <w:sz w:val="16"/>
                <w:szCs w:val="16"/>
              </w:rPr>
              <w:t>8.</w:t>
            </w:r>
          </w:p>
        </w:tc>
        <w:tc>
          <w:tcPr>
            <w:tcW w:type="pct" w:w="813"/>
          </w:tcPr>
          <w:p w:rsidRDefault="00047B0A" w:rsidP="00047B0A" w:rsidR="00047B0A">
            <w:pPr>
              <w:pStyle w:val="Bezproreda"/>
              <w:jc w:val="center"/>
              <w:rPr>
                <w:rFonts w:hAnsi="Times New Roman" w:ascii="Times New Roman"/>
                <w:sz w:val="16"/>
                <w:szCs w:val="16"/>
              </w:rPr>
            </w:pPr>
          </w:p>
          <w:p w:rsidRDefault="00047B0A" w:rsidP="00047B0A" w:rsidR="00047B0A" w:rsidRPr="00047B0A">
            <w:pPr>
              <w:pStyle w:val="Bezproreda"/>
              <w:jc w:val="center"/>
              <w:rPr>
                <w:rFonts w:hAnsi="Times New Roman" w:ascii="Times New Roman"/>
                <w:sz w:val="16"/>
                <w:szCs w:val="16"/>
              </w:rPr>
            </w:pPr>
            <w:r w:rsidRPr="00047B0A">
              <w:rPr>
                <w:rFonts w:hAnsi="Times New Roman" w:ascii="Times New Roman"/>
                <w:sz w:val="16"/>
                <w:szCs w:val="16"/>
              </w:rPr>
              <w:t>ANLIM INVESTMENTS d.o.o.</w:t>
            </w:r>
          </w:p>
        </w:tc>
        <w:tc>
          <w:tcPr>
            <w:tcW w:type="pct" w:w="652"/>
          </w:tcPr>
          <w:p w:rsidRDefault="00047B0A" w:rsidP="00047B0A" w:rsidR="00047B0A">
            <w:pPr>
              <w:pStyle w:val="Bezproreda"/>
              <w:jc w:val="center"/>
              <w:rPr>
                <w:rFonts w:hAnsi="Times New Roman" w:ascii="Times New Roman"/>
                <w:sz w:val="16"/>
                <w:szCs w:val="16"/>
              </w:rPr>
            </w:pPr>
          </w:p>
          <w:p w:rsidRDefault="00047B0A" w:rsidP="00047B0A" w:rsidR="00047B0A">
            <w:pPr>
              <w:pStyle w:val="Bezproreda"/>
              <w:jc w:val="center"/>
              <w:rPr>
                <w:rFonts w:hAnsi="Times New Roman" w:ascii="Times New Roman"/>
                <w:sz w:val="16"/>
                <w:szCs w:val="16"/>
              </w:rPr>
            </w:pPr>
          </w:p>
          <w:p w:rsidRDefault="00047B0A" w:rsidP="00047B0A" w:rsidR="00047B0A" w:rsidRPr="00047B0A">
            <w:pPr>
              <w:pStyle w:val="Bezproreda"/>
              <w:jc w:val="center"/>
              <w:rPr>
                <w:rFonts w:hAnsi="Times New Roman" w:ascii="Times New Roman"/>
                <w:sz w:val="16"/>
                <w:szCs w:val="16"/>
              </w:rPr>
            </w:pPr>
            <w:r w:rsidRPr="00047B0A">
              <w:rPr>
                <w:rFonts w:hAnsi="Times New Roman" w:ascii="Times New Roman"/>
                <w:sz w:val="16"/>
                <w:szCs w:val="16"/>
              </w:rPr>
              <w:t>32353434329</w:t>
            </w:r>
          </w:p>
        </w:tc>
        <w:tc>
          <w:tcPr>
            <w:tcW w:type="pct" w:w="893"/>
          </w:tcPr>
          <w:p w:rsidRDefault="00047B0A" w:rsidP="00047B0A" w:rsidR="00047B0A">
            <w:pPr>
              <w:pStyle w:val="Bezproreda"/>
              <w:jc w:val="center"/>
              <w:rPr>
                <w:rFonts w:hAnsi="Times New Roman" w:ascii="Times New Roman"/>
                <w:sz w:val="16"/>
                <w:szCs w:val="16"/>
              </w:rPr>
            </w:pPr>
          </w:p>
          <w:p w:rsidRDefault="00047B0A" w:rsidP="00047B0A" w:rsidR="00047B0A">
            <w:pPr>
              <w:pStyle w:val="Bezproreda"/>
              <w:jc w:val="center"/>
              <w:rPr>
                <w:rFonts w:hAnsi="Times New Roman" w:ascii="Times New Roman"/>
                <w:sz w:val="16"/>
                <w:szCs w:val="16"/>
              </w:rPr>
            </w:pPr>
          </w:p>
          <w:p w:rsidRDefault="00047B0A" w:rsidP="00047B0A" w:rsidR="00047B0A" w:rsidRPr="00047B0A">
            <w:pPr>
              <w:pStyle w:val="Bezproreda"/>
              <w:jc w:val="center"/>
              <w:rPr>
                <w:rFonts w:hAnsi="Times New Roman" w:ascii="Times New Roman"/>
                <w:sz w:val="16"/>
                <w:szCs w:val="16"/>
              </w:rPr>
            </w:pPr>
            <w:r w:rsidRPr="00047B0A">
              <w:rPr>
                <w:rFonts w:hAnsi="Times New Roman" w:ascii="Times New Roman"/>
                <w:sz w:val="16"/>
                <w:szCs w:val="16"/>
              </w:rPr>
              <w:t>Držićeva 16, Split</w:t>
            </w:r>
          </w:p>
        </w:tc>
        <w:tc>
          <w:tcPr>
            <w:tcW w:type="pct" w:w="651"/>
          </w:tcPr>
          <w:p w:rsidRDefault="00047B0A" w:rsidP="00047B0A" w:rsidR="00047B0A">
            <w:pPr>
              <w:jc w:val="center"/>
              <w:rPr>
                <w:sz w:val="16"/>
                <w:szCs w:val="16"/>
              </w:rPr>
            </w:pPr>
          </w:p>
          <w:p w:rsidRDefault="00047B0A" w:rsidP="00047B0A" w:rsidR="00047B0A">
            <w:pPr>
              <w:jc w:val="center"/>
              <w:rPr>
                <w:sz w:val="16"/>
                <w:szCs w:val="16"/>
              </w:rPr>
            </w:pPr>
          </w:p>
          <w:p w:rsidRDefault="00047B0A" w:rsidP="00047B0A" w:rsidR="00047B0A" w:rsidRPr="00047B0A">
            <w:pPr>
              <w:jc w:val="center"/>
              <w:rPr>
                <w:sz w:val="16"/>
                <w:szCs w:val="16"/>
              </w:rPr>
            </w:pPr>
            <w:r w:rsidRPr="00047B0A">
              <w:rPr>
                <w:sz w:val="16"/>
                <w:szCs w:val="16"/>
              </w:rPr>
              <w:t>18.505,59</w:t>
            </w:r>
          </w:p>
        </w:tc>
        <w:tc>
          <w:tcPr>
            <w:tcW w:type="pct" w:w="650"/>
          </w:tcPr>
          <w:p w:rsidRDefault="00047B0A" w:rsidP="00047B0A" w:rsidR="00047B0A">
            <w:pPr>
              <w:jc w:val="center"/>
              <w:rPr>
                <w:sz w:val="16"/>
                <w:szCs w:val="16"/>
              </w:rPr>
            </w:pPr>
          </w:p>
          <w:p w:rsidRDefault="00047B0A" w:rsidP="00047B0A" w:rsidR="00047B0A">
            <w:pPr>
              <w:jc w:val="center"/>
              <w:rPr>
                <w:sz w:val="16"/>
                <w:szCs w:val="16"/>
              </w:rPr>
            </w:pPr>
          </w:p>
          <w:p w:rsidRDefault="00047B0A" w:rsidP="00047B0A" w:rsidR="00047B0A" w:rsidRPr="00047B0A">
            <w:pPr>
              <w:jc w:val="center"/>
              <w:rPr>
                <w:sz w:val="16"/>
                <w:szCs w:val="16"/>
              </w:rPr>
            </w:pPr>
            <w:r w:rsidRPr="00047B0A">
              <w:rPr>
                <w:sz w:val="16"/>
                <w:szCs w:val="16"/>
              </w:rPr>
              <w:t>18.505,59</w:t>
            </w:r>
          </w:p>
        </w:tc>
        <w:tc>
          <w:tcPr>
            <w:tcW w:type="pct" w:w="569"/>
          </w:tcPr>
          <w:p w:rsidRDefault="00047B0A" w:rsidP="00047B0A" w:rsidR="00047B0A">
            <w:pPr>
              <w:pStyle w:val="Bezproreda"/>
              <w:spacing w:before="60"/>
              <w:ind w:right="-57" w:left="-57"/>
              <w:jc w:val="center"/>
              <w:rPr>
                <w:rFonts w:hAnsi="Times New Roman" w:ascii="Times New Roman"/>
                <w:sz w:val="16"/>
                <w:szCs w:val="16"/>
              </w:rPr>
            </w:pPr>
          </w:p>
          <w:p w:rsidRDefault="00047B0A" w:rsidP="00047B0A" w:rsidR="00047B0A" w:rsidRPr="00047B0A">
            <w:pPr>
              <w:pStyle w:val="Bezproreda"/>
              <w:spacing w:before="60"/>
              <w:ind w:right="-57" w:left="-57"/>
              <w:jc w:val="center"/>
              <w:rPr>
                <w:rFonts w:hAnsi="Times New Roman" w:ascii="Times New Roman"/>
                <w:sz w:val="16"/>
                <w:szCs w:val="16"/>
              </w:rPr>
            </w:pPr>
            <w:r w:rsidRPr="00047B0A">
              <w:rPr>
                <w:rFonts w:hAnsi="Times New Roman" w:ascii="Times New Roman"/>
                <w:sz w:val="16"/>
                <w:szCs w:val="16"/>
              </w:rPr>
              <w:t>/</w:t>
            </w:r>
          </w:p>
        </w:tc>
        <w:tc>
          <w:tcPr>
            <w:tcW w:type="pct" w:w="466"/>
          </w:tcPr>
          <w:p w:rsidRDefault="00047B0A" w:rsidP="00047B0A" w:rsidR="00047B0A">
            <w:pPr>
              <w:pStyle w:val="Bezproreda"/>
              <w:spacing w:before="60"/>
              <w:ind w:right="-57" w:left="-57"/>
              <w:jc w:val="center"/>
              <w:rPr>
                <w:rFonts w:hAnsi="Times New Roman" w:ascii="Times New Roman"/>
                <w:sz w:val="16"/>
                <w:szCs w:val="16"/>
              </w:rPr>
            </w:pPr>
          </w:p>
          <w:p w:rsidRDefault="00047B0A" w:rsidP="00047B0A" w:rsidR="00047B0A" w:rsidRPr="00047B0A">
            <w:pPr>
              <w:pStyle w:val="Bezproreda"/>
              <w:spacing w:before="60"/>
              <w:ind w:right="-57" w:left="-57"/>
              <w:jc w:val="center"/>
              <w:rPr>
                <w:rFonts w:hAnsi="Times New Roman" w:ascii="Times New Roman"/>
                <w:sz w:val="16"/>
                <w:szCs w:val="16"/>
              </w:rPr>
            </w:pPr>
            <w:r w:rsidRPr="00047B0A">
              <w:rPr>
                <w:rFonts w:hAnsi="Times New Roman" w:ascii="Times New Roman"/>
                <w:sz w:val="16"/>
                <w:szCs w:val="16"/>
              </w:rPr>
              <w:t>/</w:t>
            </w:r>
          </w:p>
        </w:tc>
      </w:tr>
      <w:tr w:rsidTr="00047B0A" w:rsidR="00047B0A" w:rsidRPr="00EC7E9A">
        <w:trPr>
          <w:trHeight w:val="768"/>
          <w:jc w:val="center"/>
        </w:trPr>
        <w:tc>
          <w:tcPr>
            <w:tcW w:type="pct" w:w="306"/>
          </w:tcPr>
          <w:p w:rsidRDefault="00047B0A" w:rsidP="00047B0A" w:rsidR="00047B0A">
            <w:pPr>
              <w:pStyle w:val="Bezproreda"/>
              <w:spacing w:before="60"/>
              <w:ind w:right="-57"/>
              <w:jc w:val="center"/>
              <w:rPr>
                <w:rFonts w:hAnsi="Times New Roman" w:ascii="Times New Roman"/>
                <w:sz w:val="16"/>
                <w:szCs w:val="16"/>
              </w:rPr>
            </w:pPr>
          </w:p>
          <w:p w:rsidRDefault="00047B0A" w:rsidP="00047B0A" w:rsidR="00047B0A">
            <w:pPr>
              <w:pStyle w:val="Bezproreda"/>
              <w:spacing w:before="60"/>
              <w:ind w:right="-57"/>
              <w:jc w:val="center"/>
              <w:rPr>
                <w:rFonts w:hAnsi="Times New Roman" w:ascii="Times New Roman"/>
                <w:sz w:val="16"/>
                <w:szCs w:val="16"/>
              </w:rPr>
            </w:pPr>
          </w:p>
          <w:p w:rsidRDefault="00047B0A" w:rsidP="00047B0A" w:rsidR="00047B0A" w:rsidRPr="00047B0A">
            <w:pPr>
              <w:pStyle w:val="Bezproreda"/>
              <w:spacing w:before="60"/>
              <w:ind w:right="-57"/>
              <w:jc w:val="center"/>
              <w:rPr>
                <w:rFonts w:hAnsi="Times New Roman" w:ascii="Times New Roman"/>
                <w:sz w:val="16"/>
                <w:szCs w:val="16"/>
              </w:rPr>
            </w:pPr>
            <w:r w:rsidRPr="00047B0A">
              <w:rPr>
                <w:rFonts w:hAnsi="Times New Roman" w:ascii="Times New Roman"/>
                <w:sz w:val="16"/>
                <w:szCs w:val="16"/>
              </w:rPr>
              <w:t>9.</w:t>
            </w:r>
          </w:p>
        </w:tc>
        <w:tc>
          <w:tcPr>
            <w:tcW w:type="pct" w:w="813"/>
          </w:tcPr>
          <w:p w:rsidRDefault="00047B0A" w:rsidP="00047B0A" w:rsidR="00047B0A">
            <w:pPr>
              <w:pStyle w:val="Bezproreda"/>
              <w:jc w:val="center"/>
              <w:rPr>
                <w:rFonts w:hAnsi="Times New Roman" w:ascii="Times New Roman"/>
                <w:sz w:val="16"/>
                <w:szCs w:val="16"/>
              </w:rPr>
            </w:pPr>
          </w:p>
          <w:p w:rsidRDefault="00047B0A" w:rsidP="00047B0A" w:rsidR="00047B0A" w:rsidRPr="00047B0A">
            <w:pPr>
              <w:pStyle w:val="Bezproreda"/>
              <w:jc w:val="center"/>
              <w:rPr>
                <w:rFonts w:hAnsi="Times New Roman" w:ascii="Times New Roman"/>
                <w:sz w:val="16"/>
                <w:szCs w:val="16"/>
              </w:rPr>
            </w:pPr>
            <w:r w:rsidRPr="00047B0A">
              <w:rPr>
                <w:rFonts w:hAnsi="Times New Roman" w:ascii="Times New Roman"/>
                <w:sz w:val="16"/>
                <w:szCs w:val="16"/>
              </w:rPr>
              <w:t>HEP –Operator distribucijskog sustava d.o.o., Elektrodalmacija Split</w:t>
            </w:r>
          </w:p>
        </w:tc>
        <w:tc>
          <w:tcPr>
            <w:tcW w:type="pct" w:w="652"/>
          </w:tcPr>
          <w:p w:rsidRDefault="00047B0A" w:rsidP="00047B0A" w:rsidR="00047B0A">
            <w:pPr>
              <w:pStyle w:val="Bezproreda"/>
              <w:jc w:val="center"/>
              <w:rPr>
                <w:rFonts w:hAnsi="Times New Roman" w:ascii="Times New Roman"/>
                <w:sz w:val="16"/>
                <w:szCs w:val="16"/>
              </w:rPr>
            </w:pPr>
          </w:p>
          <w:p w:rsidRDefault="00047B0A" w:rsidP="00047B0A" w:rsidR="00047B0A">
            <w:pPr>
              <w:pStyle w:val="Bezproreda"/>
              <w:jc w:val="center"/>
              <w:rPr>
                <w:rFonts w:hAnsi="Times New Roman" w:ascii="Times New Roman"/>
                <w:sz w:val="16"/>
                <w:szCs w:val="16"/>
              </w:rPr>
            </w:pPr>
          </w:p>
          <w:p w:rsidRDefault="00047B0A" w:rsidP="00047B0A" w:rsidR="00047B0A" w:rsidRPr="00047B0A">
            <w:pPr>
              <w:pStyle w:val="Bezproreda"/>
              <w:jc w:val="center"/>
              <w:rPr>
                <w:rFonts w:hAnsi="Times New Roman" w:ascii="Times New Roman"/>
                <w:sz w:val="16"/>
                <w:szCs w:val="16"/>
              </w:rPr>
            </w:pPr>
            <w:r w:rsidRPr="00047B0A">
              <w:rPr>
                <w:rFonts w:hAnsi="Times New Roman" w:ascii="Times New Roman"/>
                <w:sz w:val="16"/>
                <w:szCs w:val="16"/>
              </w:rPr>
              <w:t>46830600751</w:t>
            </w:r>
          </w:p>
        </w:tc>
        <w:tc>
          <w:tcPr>
            <w:tcW w:type="pct" w:w="893"/>
          </w:tcPr>
          <w:p w:rsidRDefault="00047B0A" w:rsidP="00047B0A" w:rsidR="00047B0A">
            <w:pPr>
              <w:pStyle w:val="Bezproreda"/>
              <w:jc w:val="center"/>
              <w:rPr>
                <w:rFonts w:hAnsi="Times New Roman" w:ascii="Times New Roman"/>
                <w:sz w:val="16"/>
                <w:szCs w:val="16"/>
              </w:rPr>
            </w:pPr>
          </w:p>
          <w:p w:rsidRDefault="00047B0A" w:rsidP="00047B0A" w:rsidR="00047B0A">
            <w:pPr>
              <w:pStyle w:val="Bezproreda"/>
              <w:jc w:val="center"/>
              <w:rPr>
                <w:rFonts w:hAnsi="Times New Roman" w:ascii="Times New Roman"/>
                <w:sz w:val="16"/>
                <w:szCs w:val="16"/>
              </w:rPr>
            </w:pPr>
          </w:p>
          <w:p w:rsidRDefault="00047B0A" w:rsidP="00047B0A" w:rsidR="00047B0A" w:rsidRPr="00047B0A">
            <w:pPr>
              <w:pStyle w:val="Bezproreda"/>
              <w:jc w:val="center"/>
              <w:rPr>
                <w:rFonts w:hAnsi="Times New Roman" w:ascii="Times New Roman"/>
                <w:sz w:val="16"/>
                <w:szCs w:val="16"/>
              </w:rPr>
            </w:pPr>
            <w:r w:rsidRPr="00047B0A">
              <w:rPr>
                <w:rFonts w:hAnsi="Times New Roman" w:ascii="Times New Roman"/>
                <w:sz w:val="16"/>
                <w:szCs w:val="16"/>
              </w:rPr>
              <w:t>Poljička cesta 73, Split</w:t>
            </w:r>
          </w:p>
        </w:tc>
        <w:tc>
          <w:tcPr>
            <w:tcW w:type="pct" w:w="651"/>
          </w:tcPr>
          <w:p w:rsidRDefault="00047B0A" w:rsidP="00047B0A" w:rsidR="00047B0A">
            <w:pPr>
              <w:jc w:val="center"/>
              <w:rPr>
                <w:sz w:val="16"/>
                <w:szCs w:val="16"/>
              </w:rPr>
            </w:pPr>
          </w:p>
          <w:p w:rsidRDefault="00047B0A" w:rsidP="00047B0A" w:rsidR="00047B0A">
            <w:pPr>
              <w:jc w:val="center"/>
              <w:rPr>
                <w:sz w:val="16"/>
                <w:szCs w:val="16"/>
              </w:rPr>
            </w:pPr>
          </w:p>
          <w:p w:rsidRDefault="00047B0A" w:rsidP="00047B0A" w:rsidR="00047B0A" w:rsidRPr="00047B0A">
            <w:pPr>
              <w:jc w:val="center"/>
              <w:rPr>
                <w:sz w:val="16"/>
                <w:szCs w:val="16"/>
              </w:rPr>
            </w:pPr>
            <w:r w:rsidRPr="00047B0A">
              <w:rPr>
                <w:sz w:val="16"/>
                <w:szCs w:val="16"/>
              </w:rPr>
              <w:t>4.219,50</w:t>
            </w:r>
          </w:p>
        </w:tc>
        <w:tc>
          <w:tcPr>
            <w:tcW w:type="pct" w:w="650"/>
          </w:tcPr>
          <w:p w:rsidRDefault="00047B0A" w:rsidP="00047B0A" w:rsidR="00047B0A">
            <w:pPr>
              <w:jc w:val="center"/>
              <w:rPr>
                <w:sz w:val="16"/>
                <w:szCs w:val="16"/>
              </w:rPr>
            </w:pPr>
          </w:p>
          <w:p w:rsidRDefault="00047B0A" w:rsidP="00047B0A" w:rsidR="00047B0A">
            <w:pPr>
              <w:jc w:val="center"/>
              <w:rPr>
                <w:sz w:val="16"/>
                <w:szCs w:val="16"/>
              </w:rPr>
            </w:pPr>
          </w:p>
          <w:p w:rsidRDefault="00047B0A" w:rsidP="00047B0A" w:rsidR="00047B0A" w:rsidRPr="00047B0A">
            <w:pPr>
              <w:jc w:val="center"/>
              <w:rPr>
                <w:sz w:val="16"/>
                <w:szCs w:val="16"/>
              </w:rPr>
            </w:pPr>
            <w:r w:rsidRPr="00047B0A">
              <w:rPr>
                <w:sz w:val="16"/>
                <w:szCs w:val="16"/>
              </w:rPr>
              <w:t>4.219,50</w:t>
            </w:r>
          </w:p>
        </w:tc>
        <w:tc>
          <w:tcPr>
            <w:tcW w:type="pct" w:w="569"/>
          </w:tcPr>
          <w:p w:rsidRDefault="00047B0A" w:rsidP="00047B0A" w:rsidR="00047B0A">
            <w:pPr>
              <w:pStyle w:val="Bezproreda"/>
              <w:spacing w:before="60"/>
              <w:ind w:right="-57" w:left="-57"/>
              <w:jc w:val="center"/>
              <w:rPr>
                <w:rFonts w:hAnsi="Times New Roman" w:ascii="Times New Roman"/>
                <w:sz w:val="16"/>
                <w:szCs w:val="16"/>
              </w:rPr>
            </w:pPr>
          </w:p>
          <w:p w:rsidRDefault="00047B0A" w:rsidP="00047B0A" w:rsidR="00047B0A">
            <w:pPr>
              <w:pStyle w:val="Bezproreda"/>
              <w:spacing w:before="60"/>
              <w:ind w:right="-57" w:left="-57"/>
              <w:jc w:val="center"/>
              <w:rPr>
                <w:rFonts w:hAnsi="Times New Roman" w:ascii="Times New Roman"/>
                <w:sz w:val="16"/>
                <w:szCs w:val="16"/>
              </w:rPr>
            </w:pPr>
          </w:p>
          <w:p w:rsidRDefault="00047B0A" w:rsidP="00047B0A" w:rsidR="00047B0A" w:rsidRPr="00047B0A">
            <w:pPr>
              <w:pStyle w:val="Bezproreda"/>
              <w:spacing w:before="60"/>
              <w:ind w:right="-57" w:left="-57"/>
              <w:jc w:val="center"/>
              <w:rPr>
                <w:rFonts w:hAnsi="Times New Roman" w:ascii="Times New Roman"/>
                <w:sz w:val="16"/>
                <w:szCs w:val="16"/>
              </w:rPr>
            </w:pPr>
            <w:r w:rsidRPr="00047B0A">
              <w:rPr>
                <w:rFonts w:hAnsi="Times New Roman" w:ascii="Times New Roman"/>
                <w:sz w:val="16"/>
                <w:szCs w:val="16"/>
              </w:rPr>
              <w:t>/</w:t>
            </w:r>
          </w:p>
        </w:tc>
        <w:tc>
          <w:tcPr>
            <w:tcW w:type="pct" w:w="466"/>
          </w:tcPr>
          <w:p w:rsidRDefault="00047B0A" w:rsidP="00047B0A" w:rsidR="00047B0A">
            <w:pPr>
              <w:pStyle w:val="Bezproreda"/>
              <w:spacing w:before="60"/>
              <w:ind w:right="-57" w:left="-57"/>
              <w:jc w:val="center"/>
              <w:rPr>
                <w:rFonts w:hAnsi="Times New Roman" w:ascii="Times New Roman"/>
                <w:sz w:val="16"/>
                <w:szCs w:val="16"/>
              </w:rPr>
            </w:pPr>
          </w:p>
          <w:p w:rsidRDefault="00047B0A" w:rsidP="00047B0A" w:rsidR="00047B0A" w:rsidRPr="00047B0A">
            <w:pPr>
              <w:pStyle w:val="Bezproreda"/>
              <w:spacing w:before="60"/>
              <w:ind w:right="-57" w:left="-57"/>
              <w:jc w:val="center"/>
              <w:rPr>
                <w:rFonts w:hAnsi="Times New Roman" w:ascii="Times New Roman"/>
                <w:sz w:val="16"/>
                <w:szCs w:val="16"/>
              </w:rPr>
            </w:pPr>
            <w:r w:rsidRPr="00047B0A">
              <w:rPr>
                <w:rFonts w:hAnsi="Times New Roman" w:ascii="Times New Roman"/>
                <w:sz w:val="16"/>
                <w:szCs w:val="16"/>
              </w:rPr>
              <w:t>/</w:t>
            </w:r>
          </w:p>
        </w:tc>
      </w:tr>
      <w:tr w:rsidTr="00047B0A" w:rsidR="00047B0A" w:rsidRPr="00EC7E9A">
        <w:trPr>
          <w:trHeight w:val="768"/>
          <w:jc w:val="center"/>
        </w:trPr>
        <w:tc>
          <w:tcPr>
            <w:tcW w:type="pct" w:w="306"/>
          </w:tcPr>
          <w:p w:rsidRDefault="00047B0A" w:rsidP="00047B0A" w:rsidR="00047B0A">
            <w:pPr>
              <w:pStyle w:val="Bezproreda"/>
              <w:spacing w:before="60"/>
              <w:ind w:right="-57"/>
              <w:jc w:val="center"/>
              <w:rPr>
                <w:rFonts w:hAnsi="Times New Roman" w:ascii="Times New Roman"/>
                <w:sz w:val="16"/>
                <w:szCs w:val="16"/>
              </w:rPr>
            </w:pPr>
          </w:p>
          <w:p w:rsidRDefault="00047B0A" w:rsidP="00047B0A" w:rsidR="00047B0A" w:rsidRPr="00047B0A">
            <w:pPr>
              <w:pStyle w:val="Bezproreda"/>
              <w:spacing w:before="60"/>
              <w:ind w:right="-57"/>
              <w:jc w:val="center"/>
              <w:rPr>
                <w:rFonts w:hAnsi="Times New Roman" w:ascii="Times New Roman"/>
                <w:sz w:val="16"/>
                <w:szCs w:val="16"/>
              </w:rPr>
            </w:pPr>
            <w:r w:rsidRPr="00047B0A">
              <w:rPr>
                <w:rFonts w:hAnsi="Times New Roman" w:ascii="Times New Roman"/>
                <w:sz w:val="16"/>
                <w:szCs w:val="16"/>
              </w:rPr>
              <w:t>10.</w:t>
            </w:r>
          </w:p>
        </w:tc>
        <w:tc>
          <w:tcPr>
            <w:tcW w:type="pct" w:w="813"/>
          </w:tcPr>
          <w:p w:rsidRDefault="00047B0A" w:rsidP="00047B0A" w:rsidR="00047B0A">
            <w:pPr>
              <w:pStyle w:val="Bezproreda"/>
              <w:jc w:val="center"/>
              <w:rPr>
                <w:rFonts w:hAnsi="Times New Roman" w:ascii="Times New Roman"/>
                <w:sz w:val="16"/>
                <w:szCs w:val="16"/>
              </w:rPr>
            </w:pPr>
          </w:p>
          <w:p w:rsidRDefault="00047B0A" w:rsidP="00047B0A" w:rsidR="00047B0A" w:rsidRPr="00047B0A">
            <w:pPr>
              <w:pStyle w:val="Bezproreda"/>
              <w:jc w:val="center"/>
              <w:rPr>
                <w:rFonts w:hAnsi="Times New Roman" w:ascii="Times New Roman"/>
                <w:sz w:val="16"/>
                <w:szCs w:val="16"/>
              </w:rPr>
            </w:pPr>
            <w:r w:rsidRPr="00047B0A">
              <w:rPr>
                <w:rFonts w:hAnsi="Times New Roman" w:ascii="Times New Roman"/>
                <w:sz w:val="16"/>
                <w:szCs w:val="16"/>
              </w:rPr>
              <w:t>DRAGIŠA POPARA</w:t>
            </w:r>
          </w:p>
        </w:tc>
        <w:tc>
          <w:tcPr>
            <w:tcW w:type="pct" w:w="652"/>
          </w:tcPr>
          <w:p w:rsidRDefault="00047B0A" w:rsidP="00047B0A" w:rsidR="00047B0A">
            <w:pPr>
              <w:pStyle w:val="Bezproreda"/>
              <w:jc w:val="center"/>
              <w:rPr>
                <w:rFonts w:hAnsi="Times New Roman" w:ascii="Times New Roman"/>
                <w:sz w:val="16"/>
                <w:szCs w:val="16"/>
              </w:rPr>
            </w:pPr>
          </w:p>
          <w:p w:rsidRDefault="00047B0A" w:rsidP="00047B0A" w:rsidR="00047B0A" w:rsidRPr="00047B0A">
            <w:pPr>
              <w:pStyle w:val="Bezproreda"/>
              <w:jc w:val="center"/>
              <w:rPr>
                <w:rFonts w:hAnsi="Times New Roman" w:ascii="Times New Roman"/>
                <w:sz w:val="16"/>
                <w:szCs w:val="16"/>
              </w:rPr>
            </w:pPr>
            <w:r w:rsidRPr="00047B0A">
              <w:rPr>
                <w:rFonts w:hAnsi="Times New Roman" w:ascii="Times New Roman"/>
                <w:sz w:val="16"/>
                <w:szCs w:val="16"/>
              </w:rPr>
              <w:t>08377141101</w:t>
            </w:r>
          </w:p>
        </w:tc>
        <w:tc>
          <w:tcPr>
            <w:tcW w:type="pct" w:w="893"/>
          </w:tcPr>
          <w:p w:rsidRDefault="00047B0A" w:rsidP="00047B0A" w:rsidR="00047B0A">
            <w:pPr>
              <w:pStyle w:val="Bezproreda"/>
              <w:jc w:val="center"/>
              <w:rPr>
                <w:rFonts w:hAnsi="Times New Roman" w:ascii="Times New Roman"/>
                <w:sz w:val="16"/>
                <w:szCs w:val="16"/>
              </w:rPr>
            </w:pPr>
          </w:p>
          <w:p w:rsidRDefault="00047B0A" w:rsidP="00047B0A" w:rsidR="00047B0A" w:rsidRPr="00047B0A">
            <w:pPr>
              <w:pStyle w:val="Bezproreda"/>
              <w:jc w:val="center"/>
              <w:rPr>
                <w:rFonts w:hAnsi="Times New Roman" w:ascii="Times New Roman"/>
                <w:sz w:val="16"/>
                <w:szCs w:val="16"/>
              </w:rPr>
            </w:pPr>
            <w:r w:rsidRPr="00047B0A">
              <w:rPr>
                <w:rFonts w:hAnsi="Times New Roman" w:ascii="Times New Roman"/>
                <w:sz w:val="16"/>
                <w:szCs w:val="16"/>
              </w:rPr>
              <w:t>Duvanjska 1, Split</w:t>
            </w:r>
          </w:p>
        </w:tc>
        <w:tc>
          <w:tcPr>
            <w:tcW w:type="pct" w:w="651"/>
          </w:tcPr>
          <w:p w:rsidRDefault="00047B0A" w:rsidP="00047B0A" w:rsidR="00047B0A">
            <w:pPr>
              <w:jc w:val="center"/>
              <w:rPr>
                <w:sz w:val="16"/>
                <w:szCs w:val="16"/>
              </w:rPr>
            </w:pPr>
          </w:p>
          <w:p w:rsidRDefault="00047B0A" w:rsidP="00047B0A" w:rsidR="00047B0A" w:rsidRPr="00047B0A">
            <w:pPr>
              <w:jc w:val="center"/>
              <w:rPr>
                <w:sz w:val="16"/>
                <w:szCs w:val="16"/>
              </w:rPr>
            </w:pPr>
            <w:r w:rsidRPr="00047B0A">
              <w:rPr>
                <w:sz w:val="16"/>
                <w:szCs w:val="16"/>
              </w:rPr>
              <w:t>1.776.708,00</w:t>
            </w:r>
          </w:p>
        </w:tc>
        <w:tc>
          <w:tcPr>
            <w:tcW w:type="pct" w:w="650"/>
          </w:tcPr>
          <w:p w:rsidRDefault="00047B0A" w:rsidP="00047B0A" w:rsidR="00047B0A">
            <w:pPr>
              <w:jc w:val="center"/>
              <w:rPr>
                <w:sz w:val="16"/>
                <w:szCs w:val="16"/>
              </w:rPr>
            </w:pPr>
          </w:p>
          <w:p w:rsidRDefault="00315290" w:rsidP="00047B0A" w:rsidR="00047B0A" w:rsidRPr="00047B0A">
            <w:pPr>
              <w:jc w:val="center"/>
              <w:rPr>
                <w:sz w:val="16"/>
                <w:szCs w:val="16"/>
              </w:rPr>
            </w:pPr>
            <w:r>
              <w:rPr>
                <w:sz w:val="16"/>
                <w:szCs w:val="16"/>
              </w:rPr>
              <w:t>/</w:t>
            </w:r>
          </w:p>
        </w:tc>
        <w:tc>
          <w:tcPr>
            <w:tcW w:type="pct" w:w="569"/>
          </w:tcPr>
          <w:p w:rsidRDefault="00047B0A" w:rsidP="00047B0A" w:rsidR="00047B0A">
            <w:pPr>
              <w:pStyle w:val="Bezproreda"/>
              <w:spacing w:before="60"/>
              <w:ind w:right="-57" w:left="-57"/>
              <w:jc w:val="center"/>
              <w:rPr>
                <w:rFonts w:hAnsi="Times New Roman" w:ascii="Times New Roman"/>
                <w:sz w:val="16"/>
                <w:szCs w:val="16"/>
              </w:rPr>
            </w:pPr>
          </w:p>
          <w:p w:rsidRDefault="00315290" w:rsidP="00047B0A" w:rsidR="00047B0A" w:rsidRPr="00047B0A">
            <w:pPr>
              <w:pStyle w:val="Bezproreda"/>
              <w:spacing w:before="60"/>
              <w:ind w:right="-57" w:left="-57"/>
              <w:jc w:val="center"/>
              <w:rPr>
                <w:rFonts w:hAnsi="Times New Roman" w:ascii="Times New Roman"/>
                <w:sz w:val="16"/>
                <w:szCs w:val="16"/>
              </w:rPr>
            </w:pPr>
            <w:r w:rsidRPr="00047B0A">
              <w:rPr>
                <w:sz w:val="16"/>
                <w:szCs w:val="16"/>
              </w:rPr>
              <w:t>1.776.708,00</w:t>
            </w:r>
          </w:p>
        </w:tc>
        <w:tc>
          <w:tcPr>
            <w:tcW w:type="pct" w:w="466"/>
          </w:tcPr>
          <w:p w:rsidRDefault="00315290" w:rsidP="00047B0A" w:rsidR="00315290">
            <w:pPr>
              <w:pStyle w:val="Bezproreda"/>
              <w:spacing w:before="60"/>
              <w:ind w:right="-57" w:left="-57"/>
              <w:jc w:val="center"/>
              <w:rPr>
                <w:rFonts w:hAnsi="Times New Roman" w:ascii="Times New Roman"/>
                <w:sz w:val="16"/>
                <w:szCs w:val="16"/>
              </w:rPr>
            </w:pPr>
          </w:p>
          <w:p w:rsidRDefault="00315290" w:rsidP="00047B0A" w:rsidR="00047B0A" w:rsidRPr="00047B0A">
            <w:pPr>
              <w:pStyle w:val="Bezproreda"/>
              <w:spacing w:before="60"/>
              <w:ind w:right="-57" w:left="-57"/>
              <w:jc w:val="center"/>
              <w:rPr>
                <w:rFonts w:hAnsi="Times New Roman" w:ascii="Times New Roman"/>
                <w:sz w:val="16"/>
                <w:szCs w:val="16"/>
              </w:rPr>
            </w:pPr>
            <w:r>
              <w:rPr>
                <w:rFonts w:hAnsi="Times New Roman" w:ascii="Times New Roman"/>
                <w:sz w:val="16"/>
                <w:szCs w:val="16"/>
              </w:rPr>
              <w:t xml:space="preserve">stečajni vjerovnik  </w:t>
            </w:r>
          </w:p>
        </w:tc>
      </w:tr>
    </w:tbl>
    <w:p w:rsidRDefault="00EC7E9A" w:rsidP="009E5F49" w:rsidR="00EC7E9A">
      <w:pPr>
        <w:pStyle w:val="Naslov1"/>
        <w:jc w:val="left"/>
        <w:rPr>
          <w:b w:val="false"/>
          <w:bCs w:val="false"/>
        </w:rPr>
      </w:pPr>
    </w:p>
    <w:p w:rsidRDefault="00A872C3" w:rsidP="00A872C3" w:rsidR="00A872C3">
      <w:pPr>
        <w:ind w:firstLine="540"/>
        <w:jc w:val="both"/>
      </w:pPr>
      <w:r>
        <w:rPr>
          <w:bCs/>
        </w:rPr>
        <w:t>II</w:t>
      </w:r>
      <w:r w:rsidRPr="00CC5A98">
        <w:rPr>
          <w:bCs/>
        </w:rPr>
        <w:t>.</w:t>
      </w:r>
      <w:r>
        <w:t xml:space="preserve"> Upućuju se stečajni vjerovnici da za osporene iznose prijavljene tražbine, a za koje nemaju ovršnu ispravu, u roku od 8 dana </w:t>
      </w:r>
      <w:r w:rsidR="00C81FF7">
        <w:t>od pravomoćnosti ovog rješenja o upućivanju u parnicu, odnosno primitka drugostupanjske odluke</w:t>
      </w:r>
      <w:r>
        <w:t>, pokrenu parnicu radi utvrđenja osporene tražbine ili ako je već pokrenut parnični postupak o toj tražbini, podnesu prijedlog za nastavak parnice</w:t>
      </w:r>
      <w:r w:rsidR="00182C0E">
        <w:t>,</w:t>
      </w:r>
      <w:r>
        <w:t xml:space="preserve"> jer će se inače smatrati da  su odustali  od prava na vođenje parnice, i to slijedeći vjerovnici:</w:t>
      </w:r>
    </w:p>
    <w:p w:rsidRDefault="00A872C3" w:rsidP="00A872C3" w:rsidR="00A872C3">
      <w:pPr>
        <w:ind w:firstLine="540"/>
        <w:jc w:val="both"/>
      </w:pPr>
    </w:p>
    <w:p w:rsidRDefault="00A872C3" w:rsidP="00315290" w:rsidR="00315290">
      <w:pPr>
        <w:pStyle w:val="Bezproreda"/>
        <w:jc w:val="both"/>
        <w:rPr>
          <w:rFonts w:hAnsi="Times New Roman" w:ascii="Times New Roman"/>
          <w:sz w:val="24"/>
          <w:szCs w:val="24"/>
        </w:rPr>
      </w:pPr>
      <w:r>
        <w:t xml:space="preserve">- </w:t>
      </w:r>
      <w:r w:rsidR="00315290">
        <w:rPr>
          <w:rFonts w:hAnsi="Times New Roman" w:ascii="Times New Roman"/>
          <w:sz w:val="24"/>
          <w:szCs w:val="24"/>
        </w:rPr>
        <w:t>ANN MEYLER, Irska, Ramstown, Gorey, Co.Wexford za iznos od 7.488.231,14 kuna</w:t>
      </w:r>
    </w:p>
    <w:p w:rsidRDefault="00315290" w:rsidP="00315290" w:rsidR="00315290">
      <w:pPr>
        <w:pStyle w:val="Bezproreda"/>
        <w:jc w:val="both"/>
        <w:rPr>
          <w:rFonts w:hAnsi="Times New Roman" w:ascii="Times New Roman"/>
          <w:sz w:val="24"/>
          <w:szCs w:val="24"/>
        </w:rPr>
      </w:pPr>
      <w:r>
        <w:rPr>
          <w:rFonts w:hAnsi="Times New Roman" w:ascii="Times New Roman"/>
          <w:sz w:val="24"/>
          <w:szCs w:val="24"/>
        </w:rPr>
        <w:t xml:space="preserve">- </w:t>
      </w:r>
      <w:r w:rsidRPr="00757273">
        <w:rPr>
          <w:rFonts w:hAnsi="Times New Roman" w:ascii="Times New Roman"/>
          <w:sz w:val="24"/>
          <w:szCs w:val="24"/>
        </w:rPr>
        <w:t>MARLTON CONSTRUCTION LTD Co</w:t>
      </w:r>
      <w:r>
        <w:rPr>
          <w:rFonts w:hAnsi="Times New Roman" w:ascii="Times New Roman"/>
          <w:sz w:val="24"/>
          <w:szCs w:val="24"/>
        </w:rPr>
        <w:t>, Irska, Ramstown, Gorey, Co.Wexford za iznos od 7.178.016,22 kuna</w:t>
      </w:r>
    </w:p>
    <w:p w:rsidRDefault="00315290" w:rsidP="00315290" w:rsidR="00315290">
      <w:pPr>
        <w:pStyle w:val="Bezproreda"/>
        <w:jc w:val="both"/>
        <w:rPr>
          <w:rFonts w:hAnsi="Times New Roman" w:ascii="Times New Roman"/>
          <w:sz w:val="24"/>
          <w:szCs w:val="24"/>
        </w:rPr>
      </w:pPr>
      <w:r>
        <w:rPr>
          <w:rFonts w:hAnsi="Times New Roman" w:ascii="Times New Roman"/>
          <w:sz w:val="24"/>
          <w:szCs w:val="24"/>
        </w:rPr>
        <w:t xml:space="preserve">- </w:t>
      </w:r>
      <w:r w:rsidRPr="00FE1E4B">
        <w:rPr>
          <w:rFonts w:hAnsi="Times New Roman" w:ascii="Times New Roman"/>
          <w:sz w:val="24"/>
          <w:szCs w:val="24"/>
        </w:rPr>
        <w:t>ANLIM INVESTMENTS d.o.o.</w:t>
      </w:r>
      <w:r>
        <w:rPr>
          <w:rFonts w:hAnsi="Times New Roman" w:ascii="Times New Roman"/>
          <w:sz w:val="24"/>
          <w:szCs w:val="24"/>
        </w:rPr>
        <w:t xml:space="preserve">, Držićeva 16, Split, OIB: </w:t>
      </w:r>
      <w:r w:rsidRPr="00FE1E4B">
        <w:rPr>
          <w:rFonts w:hAnsi="Times New Roman" w:ascii="Times New Roman"/>
          <w:sz w:val="24"/>
          <w:szCs w:val="24"/>
        </w:rPr>
        <w:t>32353434329</w:t>
      </w:r>
      <w:r>
        <w:rPr>
          <w:rFonts w:hAnsi="Times New Roman" w:ascii="Times New Roman"/>
          <w:sz w:val="24"/>
          <w:szCs w:val="24"/>
        </w:rPr>
        <w:t xml:space="preserve"> za iznos od 9.766.818,84 kuna</w:t>
      </w:r>
    </w:p>
    <w:p w:rsidRDefault="00315290" w:rsidP="00315290" w:rsidR="00315290">
      <w:pPr>
        <w:pStyle w:val="Bezproreda"/>
        <w:jc w:val="both"/>
        <w:rPr>
          <w:rFonts w:hAnsi="Times New Roman" w:ascii="Times New Roman"/>
          <w:sz w:val="24"/>
          <w:szCs w:val="24"/>
        </w:rPr>
      </w:pPr>
    </w:p>
    <w:p w:rsidRDefault="00315290" w:rsidP="00315290" w:rsidR="00A872C3" w:rsidRPr="00315290">
      <w:pPr>
        <w:pStyle w:val="Bezproreda"/>
        <w:ind w:firstLine="708"/>
        <w:jc w:val="both"/>
        <w:rPr>
          <w:rFonts w:hAnsi="Times New Roman" w:ascii="Times New Roman"/>
          <w:color w:val="FF0000"/>
          <w:sz w:val="24"/>
          <w:szCs w:val="24"/>
        </w:rPr>
      </w:pPr>
      <w:r>
        <w:rPr>
          <w:rFonts w:hAnsi="Times New Roman" w:ascii="Times New Roman"/>
          <w:sz w:val="24"/>
          <w:szCs w:val="24"/>
        </w:rPr>
        <w:t xml:space="preserve">III. </w:t>
      </w:r>
      <w:r w:rsidRPr="00315290">
        <w:rPr>
          <w:rFonts w:hAnsi="Times New Roman" w:ascii="Times New Roman"/>
          <w:sz w:val="24"/>
          <w:szCs w:val="24"/>
        </w:rPr>
        <w:t>Upućuje se stečajni vjerovnik drugog višeg isplatnog reda DRAGIŠA POPARA, Duvanjska 1, Split, OIB: 08377141101</w:t>
      </w:r>
      <w:r>
        <w:rPr>
          <w:rFonts w:hAnsi="Times New Roman" w:ascii="Times New Roman"/>
          <w:sz w:val="24"/>
          <w:szCs w:val="24"/>
        </w:rPr>
        <w:t xml:space="preserve"> za </w:t>
      </w:r>
      <w:r w:rsidRPr="00315290">
        <w:rPr>
          <w:rFonts w:hAnsi="Times New Roman" w:ascii="Times New Roman"/>
          <w:sz w:val="24"/>
          <w:szCs w:val="24"/>
        </w:rPr>
        <w:t xml:space="preserve">iznos od 1.776.708,00 kuna,  da u roku od 8 dana, računajući od </w:t>
      </w:r>
      <w:r w:rsidR="00C81FF7" w:rsidRPr="00C81FF7">
        <w:rPr>
          <w:rFonts w:hAnsi="Times New Roman" w:ascii="Times New Roman"/>
          <w:sz w:val="24"/>
          <w:szCs w:val="24"/>
        </w:rPr>
        <w:t>pravomoćnosti ovog rješenja o upućivanju u parnicu, odnosno primitka drugostupanjske odluke</w:t>
      </w:r>
      <w:r w:rsidRPr="00315290">
        <w:rPr>
          <w:rFonts w:hAnsi="Times New Roman" w:ascii="Times New Roman"/>
          <w:sz w:val="24"/>
          <w:szCs w:val="24"/>
        </w:rPr>
        <w:t xml:space="preserve">, </w:t>
      </w:r>
      <w:r w:rsidR="00C81FF7">
        <w:rPr>
          <w:rFonts w:hAnsi="Times New Roman" w:ascii="Times New Roman"/>
          <w:sz w:val="24"/>
          <w:szCs w:val="24"/>
        </w:rPr>
        <w:t xml:space="preserve">da </w:t>
      </w:r>
      <w:r w:rsidRPr="00315290">
        <w:rPr>
          <w:rFonts w:hAnsi="Times New Roman" w:ascii="Times New Roman"/>
          <w:sz w:val="24"/>
          <w:szCs w:val="24"/>
        </w:rPr>
        <w:t xml:space="preserve">pokrene parnicu radi utvrđivanja osporene tražbine, </w:t>
      </w:r>
      <w:r w:rsidR="00C81FF7">
        <w:rPr>
          <w:rFonts w:hAnsi="Times New Roman" w:ascii="Times New Roman"/>
          <w:sz w:val="24"/>
          <w:szCs w:val="24"/>
        </w:rPr>
        <w:t xml:space="preserve">u kojoj osporavatelj nastupa u ime i za račun stečajnog dužnika, </w:t>
      </w:r>
      <w:r w:rsidRPr="00315290">
        <w:rPr>
          <w:rFonts w:hAnsi="Times New Roman" w:ascii="Times New Roman"/>
          <w:sz w:val="24"/>
          <w:szCs w:val="24"/>
        </w:rPr>
        <w:t xml:space="preserve">odnosno predloži </w:t>
      </w:r>
      <w:r w:rsidRPr="00315290">
        <w:rPr>
          <w:rFonts w:eastAsia="Arial Unicode MS" w:hAnsi="Times New Roman" w:ascii="Times New Roman"/>
          <w:sz w:val="24"/>
          <w:szCs w:val="24"/>
        </w:rPr>
        <w:t>nastavak parnice ukoliko je u vrijeme otvaranja stečajnog postupka već pokrenut parnični postupak u odnosu na osporenu tražbinu jer će se inače smatrati da je odustao od prava na vođenje parnice.</w:t>
      </w:r>
    </w:p>
    <w:p w:rsidRDefault="003744E2" w:rsidP="00315290" w:rsidR="003744E2">
      <w:pPr>
        <w:pStyle w:val="Naslov1"/>
        <w:jc w:val="left"/>
        <w:rPr>
          <w:b w:val="false"/>
          <w:bCs w:val="false"/>
        </w:rPr>
      </w:pPr>
    </w:p>
    <w:p w:rsidRDefault="0058272A" w:rsidR="0058272A" w:rsidRPr="00DB4638">
      <w:pPr>
        <w:pStyle w:val="Naslov1"/>
        <w:rPr>
          <w:b w:val="false"/>
          <w:bCs w:val="false"/>
        </w:rPr>
      </w:pPr>
      <w:r w:rsidRPr="00DB4638">
        <w:rPr>
          <w:b w:val="false"/>
          <w:bCs w:val="false"/>
        </w:rPr>
        <w:t>Obrazloženje</w:t>
      </w:r>
    </w:p>
    <w:p w:rsidRDefault="0058272A" w:rsidR="0058272A" w:rsidRPr="00DB4638">
      <w:pPr>
        <w:jc w:val="both"/>
      </w:pPr>
    </w:p>
    <w:p w:rsidRDefault="003744E2" w:rsidP="003744E2" w:rsidR="00766205">
      <w:pPr>
        <w:tabs>
          <w:tab w:pos="0" w:val="left"/>
        </w:tabs>
        <w:jc w:val="both"/>
      </w:pPr>
      <w:r>
        <w:tab/>
      </w:r>
      <w:r w:rsidR="00766205">
        <w:t xml:space="preserve">Rješenjem ovog suda </w:t>
      </w:r>
      <w:r w:rsidRPr="00BF229A">
        <w:t>br. 4.St-</w:t>
      </w:r>
      <w:r>
        <w:t>2625/2015</w:t>
      </w:r>
      <w:r w:rsidRPr="00BF229A">
        <w:t xml:space="preserve"> od </w:t>
      </w:r>
      <w:r>
        <w:t>14. veljače 2018.</w:t>
      </w:r>
      <w:r w:rsidRPr="00BF229A">
        <w:t xml:space="preserve"> otvoren stečajni postupak na stečajnim dužnikom </w:t>
      </w:r>
      <w:r>
        <w:t>MODUS VIVENDI d.o.o., Milna, OIB: 74444345287</w:t>
      </w:r>
      <w:r w:rsidRPr="00BF229A">
        <w:t xml:space="preserve">. Istim rješenjem za stečajnog upravitelja imenovan je </w:t>
      </w:r>
      <w:r w:rsidRPr="00BB70E3">
        <w:t>Ivan Eterović, Škrape 40,</w:t>
      </w:r>
      <w:r>
        <w:t xml:space="preserve"> Split,</w:t>
      </w:r>
      <w:r w:rsidRPr="00BB70E3">
        <w:t xml:space="preserve"> OIB: 76765128473</w:t>
      </w:r>
      <w:r w:rsidRPr="00BF229A">
        <w:t>.</w:t>
      </w:r>
    </w:p>
    <w:p w:rsidRDefault="003744E2" w:rsidP="00D72522" w:rsidR="003744E2">
      <w:pPr>
        <w:ind w:firstLine="540"/>
        <w:jc w:val="both"/>
      </w:pPr>
    </w:p>
    <w:p w:rsidRDefault="00D72522" w:rsidP="00D72522" w:rsidR="00D72522" w:rsidRPr="00DB4638">
      <w:pPr>
        <w:ind w:firstLine="540"/>
        <w:jc w:val="both"/>
      </w:pPr>
      <w:r w:rsidRPr="00DB4638">
        <w:t xml:space="preserve">Na ispitnom ročištu od </w:t>
      </w:r>
      <w:r w:rsidR="003744E2">
        <w:t>29. svibnja</w:t>
      </w:r>
      <w:r w:rsidR="006A0FD2">
        <w:t xml:space="preserve"> 2018</w:t>
      </w:r>
      <w:r w:rsidR="00EB7050">
        <w:t>.</w:t>
      </w:r>
      <w:r w:rsidRPr="00DB4638">
        <w:t xml:space="preserve"> ispitane su prijave tražbina stečajnih vjerovnika pobliže </w:t>
      </w:r>
      <w:r w:rsidR="00EC7E9A">
        <w:t xml:space="preserve"> </w:t>
      </w:r>
      <w:r w:rsidRPr="00DB4638">
        <w:t xml:space="preserve">označenih u izreci ovog rješenja. </w:t>
      </w:r>
    </w:p>
    <w:p w:rsidRDefault="00D72522" w:rsidP="00D72522" w:rsidR="00D72522" w:rsidRPr="00DB4638">
      <w:pPr>
        <w:ind w:firstLine="540"/>
        <w:jc w:val="both"/>
      </w:pPr>
    </w:p>
    <w:p w:rsidRDefault="00D72522" w:rsidP="00EB7050" w:rsidR="003744E2" w:rsidRPr="00DB4638">
      <w:pPr>
        <w:pStyle w:val="Bezproreda"/>
        <w:ind w:firstLine="540"/>
        <w:jc w:val="both"/>
        <w:rPr>
          <w:rFonts w:hAnsi="Times New Roman" w:ascii="Times New Roman"/>
          <w:sz w:val="24"/>
          <w:szCs w:val="24"/>
        </w:rPr>
      </w:pPr>
      <w:r w:rsidRPr="00DB4638">
        <w:rPr>
          <w:rFonts w:hAnsi="Times New Roman" w:ascii="Times New Roman"/>
          <w:sz w:val="24"/>
          <w:szCs w:val="24"/>
        </w:rPr>
        <w:t>Imenovani stečajni upravitelj je na ispitnom ročištu izjavio</w:t>
      </w:r>
      <w:r w:rsidR="00744BEF" w:rsidRPr="00DB4638">
        <w:rPr>
          <w:rFonts w:hAnsi="Times New Roman" w:ascii="Times New Roman"/>
          <w:sz w:val="24"/>
          <w:szCs w:val="24"/>
        </w:rPr>
        <w:t xml:space="preserve"> da </w:t>
      </w:r>
      <w:r w:rsidRPr="00DB4638">
        <w:rPr>
          <w:rFonts w:hAnsi="Times New Roman" w:ascii="Times New Roman"/>
          <w:sz w:val="24"/>
          <w:szCs w:val="24"/>
        </w:rPr>
        <w:t>priznaje</w:t>
      </w:r>
      <w:r w:rsidR="009F2450">
        <w:rPr>
          <w:rFonts w:hAnsi="Times New Roman" w:ascii="Times New Roman"/>
          <w:sz w:val="24"/>
          <w:szCs w:val="24"/>
        </w:rPr>
        <w:t xml:space="preserve"> u cijelosti</w:t>
      </w:r>
      <w:r w:rsidRPr="00DB4638">
        <w:rPr>
          <w:rFonts w:hAnsi="Times New Roman" w:ascii="Times New Roman"/>
          <w:sz w:val="24"/>
          <w:szCs w:val="24"/>
        </w:rPr>
        <w:t xml:space="preserve"> tražbin</w:t>
      </w:r>
      <w:r w:rsidR="003744E2">
        <w:rPr>
          <w:rFonts w:hAnsi="Times New Roman" w:ascii="Times New Roman"/>
          <w:sz w:val="24"/>
          <w:szCs w:val="24"/>
        </w:rPr>
        <w:t>u</w:t>
      </w:r>
      <w:r w:rsidRPr="00DB4638">
        <w:rPr>
          <w:rFonts w:hAnsi="Times New Roman" w:ascii="Times New Roman"/>
          <w:sz w:val="24"/>
          <w:szCs w:val="24"/>
        </w:rPr>
        <w:t xml:space="preserve"> stečajn</w:t>
      </w:r>
      <w:r w:rsidR="003744E2">
        <w:rPr>
          <w:rFonts w:hAnsi="Times New Roman" w:ascii="Times New Roman"/>
          <w:sz w:val="24"/>
          <w:szCs w:val="24"/>
        </w:rPr>
        <w:t xml:space="preserve">og </w:t>
      </w:r>
      <w:r w:rsidRPr="00DB4638">
        <w:rPr>
          <w:rFonts w:hAnsi="Times New Roman" w:ascii="Times New Roman"/>
          <w:sz w:val="24"/>
          <w:szCs w:val="24"/>
        </w:rPr>
        <w:t xml:space="preserve">vjerovnika </w:t>
      </w:r>
      <w:r w:rsidR="003744E2">
        <w:rPr>
          <w:rFonts w:hAnsi="Times New Roman" w:ascii="Times New Roman"/>
          <w:sz w:val="24"/>
          <w:szCs w:val="24"/>
        </w:rPr>
        <w:t>prvog</w:t>
      </w:r>
      <w:r w:rsidR="00CC4DD4" w:rsidRPr="00DB4638">
        <w:rPr>
          <w:rFonts w:hAnsi="Times New Roman" w:ascii="Times New Roman"/>
          <w:sz w:val="24"/>
          <w:szCs w:val="24"/>
        </w:rPr>
        <w:t xml:space="preserve"> višeg</w:t>
      </w:r>
      <w:r w:rsidRPr="00DB4638">
        <w:rPr>
          <w:rFonts w:hAnsi="Times New Roman" w:ascii="Times New Roman"/>
          <w:sz w:val="24"/>
          <w:szCs w:val="24"/>
        </w:rPr>
        <w:t xml:space="preserve"> isplatnog reda i to: </w:t>
      </w:r>
    </w:p>
    <w:p w:rsidRDefault="003744E2" w:rsidP="003744E2" w:rsidR="009E5F49">
      <w:pPr>
        <w:pStyle w:val="Bezproreda"/>
        <w:jc w:val="both"/>
        <w:rPr>
          <w:rFonts w:hAnsi="Times New Roman" w:ascii="Times New Roman"/>
          <w:sz w:val="24"/>
          <w:szCs w:val="24"/>
        </w:rPr>
      </w:pPr>
      <w:r>
        <w:rPr>
          <w:rFonts w:hAnsi="Times New Roman" w:ascii="Times New Roman"/>
          <w:sz w:val="24"/>
          <w:szCs w:val="24"/>
        </w:rPr>
        <w:t xml:space="preserve">1. </w:t>
      </w:r>
      <w:r w:rsidR="00766205" w:rsidRPr="00BF229A">
        <w:rPr>
          <w:rFonts w:hAnsi="Times New Roman" w:ascii="Times New Roman"/>
          <w:sz w:val="24"/>
          <w:szCs w:val="24"/>
        </w:rPr>
        <w:t xml:space="preserve">RH,Ministarstvo financija-Porezna uprava, Područni ured Dalmacija, Trg dr. Franje Tuđmana 4, Split, OIB:18683136487, čija tražbina glasi na iznos od </w:t>
      </w:r>
      <w:r>
        <w:rPr>
          <w:rFonts w:hAnsi="Times New Roman" w:ascii="Times New Roman"/>
          <w:sz w:val="24"/>
          <w:szCs w:val="24"/>
        </w:rPr>
        <w:t>17.734,00</w:t>
      </w:r>
      <w:r w:rsidRPr="00BF229A">
        <w:rPr>
          <w:rFonts w:hAnsi="Times New Roman" w:ascii="Times New Roman"/>
          <w:sz w:val="24"/>
          <w:szCs w:val="24"/>
        </w:rPr>
        <w:t xml:space="preserve"> </w:t>
      </w:r>
      <w:r w:rsidR="00766205" w:rsidRPr="00BF229A">
        <w:rPr>
          <w:rFonts w:hAnsi="Times New Roman" w:ascii="Times New Roman"/>
          <w:sz w:val="24"/>
          <w:szCs w:val="24"/>
        </w:rPr>
        <w:t>kuna</w:t>
      </w:r>
      <w:r w:rsidR="009F2450">
        <w:rPr>
          <w:rFonts w:hAnsi="Times New Roman" w:ascii="Times New Roman"/>
          <w:sz w:val="24"/>
          <w:szCs w:val="24"/>
        </w:rPr>
        <w:t>.</w:t>
      </w:r>
      <w:r w:rsidR="00766205" w:rsidRPr="00BF229A">
        <w:rPr>
          <w:rFonts w:hAnsi="Times New Roman" w:ascii="Times New Roman"/>
          <w:sz w:val="24"/>
          <w:szCs w:val="24"/>
        </w:rPr>
        <w:t xml:space="preserve"> </w:t>
      </w:r>
    </w:p>
    <w:p w:rsidRDefault="003744E2" w:rsidP="003744E2" w:rsidR="003744E2">
      <w:pPr>
        <w:pStyle w:val="Bezproreda"/>
        <w:ind w:left="928"/>
        <w:jc w:val="both"/>
        <w:rPr>
          <w:rFonts w:hAnsi="Times New Roman" w:ascii="Times New Roman"/>
          <w:sz w:val="24"/>
          <w:szCs w:val="24"/>
        </w:rPr>
      </w:pPr>
    </w:p>
    <w:p w:rsidRDefault="003744E2" w:rsidP="003744E2" w:rsidR="003744E2">
      <w:pPr>
        <w:pStyle w:val="Bezproreda"/>
        <w:ind w:firstLine="540"/>
        <w:jc w:val="both"/>
        <w:rPr>
          <w:rFonts w:hAnsi="Times New Roman" w:ascii="Times New Roman"/>
          <w:sz w:val="24"/>
          <w:szCs w:val="24"/>
        </w:rPr>
      </w:pPr>
      <w:r>
        <w:rPr>
          <w:rFonts w:hAnsi="Times New Roman" w:ascii="Times New Roman"/>
          <w:sz w:val="24"/>
          <w:szCs w:val="24"/>
        </w:rPr>
        <w:lastRenderedPageBreak/>
        <w:t xml:space="preserve">Na istom ročištu stečajni upravitelj je naveo da priznaje </w:t>
      </w:r>
      <w:r w:rsidR="009F2450">
        <w:rPr>
          <w:rFonts w:hAnsi="Times New Roman" w:ascii="Times New Roman"/>
          <w:sz w:val="24"/>
          <w:szCs w:val="24"/>
        </w:rPr>
        <w:t xml:space="preserve">u cijelosti </w:t>
      </w:r>
      <w:r>
        <w:rPr>
          <w:rFonts w:hAnsi="Times New Roman" w:ascii="Times New Roman"/>
          <w:sz w:val="24"/>
          <w:szCs w:val="24"/>
        </w:rPr>
        <w:t xml:space="preserve">tražbine vjerovnika drugog višeg isplatnog reda i to: </w:t>
      </w:r>
    </w:p>
    <w:p w:rsidRDefault="003744E2" w:rsidP="003744E2" w:rsidR="003744E2" w:rsidRPr="003744E2">
      <w:pPr>
        <w:pStyle w:val="Bezproreda"/>
        <w:jc w:val="both"/>
        <w:rPr>
          <w:rFonts w:hAnsi="Times New Roman" w:ascii="Times New Roman"/>
          <w:sz w:val="24"/>
          <w:szCs w:val="24"/>
        </w:rPr>
      </w:pPr>
      <w:r>
        <w:rPr>
          <w:rFonts w:hAnsi="Times New Roman" w:ascii="Times New Roman"/>
          <w:sz w:val="24"/>
          <w:szCs w:val="24"/>
        </w:rPr>
        <w:t xml:space="preserve">1. </w:t>
      </w:r>
      <w:r w:rsidRPr="003744E2">
        <w:rPr>
          <w:rFonts w:hAnsi="Times New Roman" w:ascii="Times New Roman"/>
          <w:sz w:val="24"/>
          <w:szCs w:val="24"/>
        </w:rPr>
        <w:t>FINA ZAGREB, Vukovarska 70, Zagreb, OIB: 85821130368, čija tražbina glasi na iznos od 7.530,64 kuna</w:t>
      </w:r>
      <w:r w:rsidR="009F2450">
        <w:rPr>
          <w:rFonts w:hAnsi="Times New Roman" w:ascii="Times New Roman"/>
          <w:sz w:val="24"/>
          <w:szCs w:val="24"/>
        </w:rPr>
        <w:t>.</w:t>
      </w:r>
      <w:r w:rsidRPr="003744E2">
        <w:rPr>
          <w:rFonts w:hAnsi="Times New Roman" w:ascii="Times New Roman"/>
          <w:sz w:val="24"/>
          <w:szCs w:val="24"/>
        </w:rPr>
        <w:t xml:space="preserve"> </w:t>
      </w:r>
    </w:p>
    <w:p w:rsidRDefault="003744E2" w:rsidP="003744E2" w:rsidR="003744E2" w:rsidRPr="003744E2">
      <w:pPr>
        <w:pStyle w:val="Bezproreda"/>
        <w:jc w:val="both"/>
        <w:rPr>
          <w:rFonts w:hAnsi="Times New Roman" w:ascii="Times New Roman"/>
          <w:sz w:val="24"/>
          <w:szCs w:val="24"/>
        </w:rPr>
      </w:pPr>
      <w:r>
        <w:rPr>
          <w:rFonts w:hAnsi="Times New Roman" w:ascii="Times New Roman"/>
          <w:sz w:val="24"/>
          <w:szCs w:val="24"/>
        </w:rPr>
        <w:t xml:space="preserve">2. </w:t>
      </w:r>
      <w:r w:rsidRPr="003744E2">
        <w:rPr>
          <w:rFonts w:hAnsi="Times New Roman" w:ascii="Times New Roman"/>
          <w:sz w:val="24"/>
          <w:szCs w:val="24"/>
        </w:rPr>
        <w:t>RH,Ministarstvo financija-Porezna uprava, Područni ured Dalmacija, Trg dr. Franje Tuđmana 4, Split, OIB:18683136487, čija tražbina glasi na iznos od 6.340,59 kuna</w:t>
      </w:r>
      <w:r w:rsidR="009F2450">
        <w:rPr>
          <w:rFonts w:hAnsi="Times New Roman" w:ascii="Times New Roman"/>
          <w:sz w:val="24"/>
          <w:szCs w:val="24"/>
        </w:rPr>
        <w:t>.</w:t>
      </w:r>
    </w:p>
    <w:p w:rsidRDefault="003744E2" w:rsidP="003744E2" w:rsidR="003744E2">
      <w:pPr>
        <w:pStyle w:val="Bezproreda"/>
        <w:jc w:val="both"/>
        <w:rPr>
          <w:rFonts w:hAnsi="Times New Roman" w:ascii="Times New Roman"/>
          <w:sz w:val="24"/>
          <w:szCs w:val="24"/>
        </w:rPr>
      </w:pPr>
      <w:r>
        <w:rPr>
          <w:rFonts w:hAnsi="Times New Roman" w:ascii="Times New Roman"/>
          <w:sz w:val="24"/>
          <w:szCs w:val="24"/>
        </w:rPr>
        <w:t>3.</w:t>
      </w:r>
      <w:r w:rsidRPr="003744E2">
        <w:rPr>
          <w:rFonts w:hAnsi="Times New Roman" w:ascii="Times New Roman"/>
          <w:sz w:val="24"/>
          <w:szCs w:val="24"/>
        </w:rPr>
        <w:t>HRVATSKI TELEKOM d.d., Roberta Frangeša Mihanovića 9, Zagreb, OIB: 81793146560, čija tražbina glasi na iznos od 37.014,83 kuna</w:t>
      </w:r>
      <w:r w:rsidR="009F2450">
        <w:rPr>
          <w:rFonts w:hAnsi="Times New Roman" w:ascii="Times New Roman"/>
          <w:sz w:val="24"/>
          <w:szCs w:val="24"/>
        </w:rPr>
        <w:t>.</w:t>
      </w:r>
      <w:r w:rsidRPr="003744E2">
        <w:rPr>
          <w:rFonts w:hAnsi="Times New Roman" w:ascii="Times New Roman"/>
          <w:sz w:val="24"/>
          <w:szCs w:val="24"/>
        </w:rPr>
        <w:t xml:space="preserve"> </w:t>
      </w:r>
    </w:p>
    <w:p w:rsidRDefault="009F2450" w:rsidP="009F2450" w:rsidR="009F2450" w:rsidRPr="003744E2">
      <w:pPr>
        <w:pStyle w:val="Bezproreda"/>
        <w:jc w:val="both"/>
        <w:rPr>
          <w:rFonts w:hAnsi="Times New Roman" w:ascii="Times New Roman"/>
          <w:sz w:val="24"/>
          <w:szCs w:val="24"/>
        </w:rPr>
      </w:pPr>
      <w:r>
        <w:rPr>
          <w:rFonts w:hAnsi="Times New Roman" w:ascii="Times New Roman"/>
          <w:sz w:val="24"/>
          <w:szCs w:val="24"/>
        </w:rPr>
        <w:t xml:space="preserve">4. </w:t>
      </w:r>
      <w:r w:rsidRPr="003744E2">
        <w:rPr>
          <w:rFonts w:hAnsi="Times New Roman" w:ascii="Times New Roman"/>
          <w:sz w:val="24"/>
          <w:szCs w:val="24"/>
        </w:rPr>
        <w:t>ANLIM INVESTMENTS d.o.o., Držićeva 16, Split, OIB: 32353434329, čija tražbina glasi na iznos od 5.756.447,44 kuna</w:t>
      </w:r>
      <w:r>
        <w:rPr>
          <w:rFonts w:hAnsi="Times New Roman" w:ascii="Times New Roman"/>
          <w:sz w:val="24"/>
          <w:szCs w:val="24"/>
        </w:rPr>
        <w:t>.</w:t>
      </w:r>
    </w:p>
    <w:p w:rsidRDefault="009F2450" w:rsidP="009F2450" w:rsidR="009F2450" w:rsidRPr="003744E2">
      <w:pPr>
        <w:pStyle w:val="Bezproreda"/>
        <w:jc w:val="both"/>
        <w:rPr>
          <w:rFonts w:hAnsi="Times New Roman" w:ascii="Times New Roman"/>
          <w:sz w:val="24"/>
          <w:szCs w:val="24"/>
        </w:rPr>
      </w:pPr>
      <w:r>
        <w:rPr>
          <w:rFonts w:hAnsi="Times New Roman" w:ascii="Times New Roman"/>
          <w:sz w:val="24"/>
          <w:szCs w:val="24"/>
        </w:rPr>
        <w:t xml:space="preserve">5. </w:t>
      </w:r>
      <w:r w:rsidRPr="003744E2">
        <w:rPr>
          <w:rFonts w:hAnsi="Times New Roman" w:ascii="Times New Roman"/>
          <w:sz w:val="24"/>
          <w:szCs w:val="24"/>
        </w:rPr>
        <w:t>ANLIM INVESTMENTS d.o.o., Držićeva 16, Split, OIB: 32353434329, čija tražbina glasi na iznos od 18.505,59 kuna</w:t>
      </w:r>
      <w:r>
        <w:rPr>
          <w:rFonts w:hAnsi="Times New Roman" w:ascii="Times New Roman"/>
          <w:sz w:val="24"/>
          <w:szCs w:val="24"/>
        </w:rPr>
        <w:t>.</w:t>
      </w:r>
    </w:p>
    <w:p w:rsidRDefault="009F2450" w:rsidP="009F2450" w:rsidR="009F2450" w:rsidRPr="003744E2">
      <w:pPr>
        <w:pStyle w:val="Bezproreda"/>
        <w:jc w:val="both"/>
        <w:rPr>
          <w:rFonts w:hAnsi="Times New Roman" w:ascii="Times New Roman"/>
          <w:sz w:val="24"/>
          <w:szCs w:val="24"/>
        </w:rPr>
      </w:pPr>
      <w:r>
        <w:rPr>
          <w:rFonts w:hAnsi="Times New Roman" w:ascii="Times New Roman"/>
          <w:sz w:val="24"/>
          <w:szCs w:val="24"/>
        </w:rPr>
        <w:t xml:space="preserve">6. </w:t>
      </w:r>
      <w:r w:rsidRPr="003744E2">
        <w:rPr>
          <w:rFonts w:hAnsi="Times New Roman" w:ascii="Times New Roman"/>
          <w:sz w:val="24"/>
          <w:szCs w:val="24"/>
        </w:rPr>
        <w:t>HEP –Operator distribucijskog sustava d.o.o., Elektrodalmacija Split, Poljička cesta 73, Split, OIB: 46830600751, čija tražbina glasi na iznos od 4.219,50 kuna</w:t>
      </w:r>
      <w:r>
        <w:rPr>
          <w:rFonts w:hAnsi="Times New Roman" w:ascii="Times New Roman"/>
          <w:sz w:val="24"/>
          <w:szCs w:val="24"/>
        </w:rPr>
        <w:t>.</w:t>
      </w:r>
    </w:p>
    <w:p w:rsidRDefault="009F2450" w:rsidP="009F2450" w:rsidR="009F2450">
      <w:pPr>
        <w:pStyle w:val="Bezproreda"/>
        <w:jc w:val="both"/>
        <w:rPr>
          <w:rFonts w:hAnsi="Times New Roman" w:ascii="Times New Roman"/>
          <w:sz w:val="24"/>
          <w:szCs w:val="24"/>
        </w:rPr>
      </w:pPr>
      <w:r>
        <w:rPr>
          <w:rFonts w:hAnsi="Times New Roman" w:ascii="Times New Roman"/>
          <w:sz w:val="24"/>
          <w:szCs w:val="24"/>
        </w:rPr>
        <w:t xml:space="preserve">7. </w:t>
      </w:r>
      <w:r w:rsidRPr="003744E2">
        <w:rPr>
          <w:rFonts w:hAnsi="Times New Roman" w:ascii="Times New Roman"/>
          <w:sz w:val="24"/>
          <w:szCs w:val="24"/>
        </w:rPr>
        <w:t>DRAGIŠA POPARA, Duvanjska 1, Split, OIB: 08377141101, čija tražbina glasi na iznos od 1.776.708,00 kuna</w:t>
      </w:r>
      <w:r>
        <w:rPr>
          <w:rFonts w:hAnsi="Times New Roman" w:ascii="Times New Roman"/>
          <w:sz w:val="24"/>
          <w:szCs w:val="24"/>
        </w:rPr>
        <w:t>.</w:t>
      </w:r>
    </w:p>
    <w:p w:rsidRDefault="009F2450" w:rsidP="009F2450" w:rsidR="009F2450">
      <w:pPr>
        <w:pStyle w:val="Bezproreda"/>
        <w:jc w:val="both"/>
        <w:rPr>
          <w:rFonts w:hAnsi="Times New Roman" w:ascii="Times New Roman"/>
          <w:sz w:val="24"/>
          <w:szCs w:val="24"/>
        </w:rPr>
      </w:pPr>
    </w:p>
    <w:p w:rsidRDefault="009F2450" w:rsidP="00EB7050" w:rsidR="009F2450" w:rsidRPr="003744E2">
      <w:pPr>
        <w:pStyle w:val="Bezproreda"/>
        <w:ind w:firstLine="540"/>
        <w:jc w:val="both"/>
        <w:rPr>
          <w:rFonts w:hAnsi="Times New Roman" w:ascii="Times New Roman"/>
          <w:sz w:val="24"/>
          <w:szCs w:val="24"/>
        </w:rPr>
      </w:pPr>
      <w:r w:rsidRPr="006D546D">
        <w:rPr>
          <w:rFonts w:hAnsi="Times New Roman" w:ascii="Times New Roman"/>
          <w:sz w:val="24"/>
          <w:szCs w:val="24"/>
        </w:rPr>
        <w:t>Im</w:t>
      </w:r>
      <w:r>
        <w:rPr>
          <w:rFonts w:hAnsi="Times New Roman" w:ascii="Times New Roman"/>
          <w:sz w:val="24"/>
          <w:szCs w:val="24"/>
        </w:rPr>
        <w:t xml:space="preserve">enovani stečajni upravitelj </w:t>
      </w:r>
      <w:r w:rsidRPr="006D546D">
        <w:rPr>
          <w:rFonts w:hAnsi="Times New Roman" w:ascii="Times New Roman"/>
          <w:sz w:val="24"/>
          <w:szCs w:val="24"/>
        </w:rPr>
        <w:t xml:space="preserve">je na ispitnom ročištu od </w:t>
      </w:r>
      <w:r>
        <w:rPr>
          <w:rFonts w:hAnsi="Times New Roman" w:ascii="Times New Roman"/>
          <w:sz w:val="24"/>
          <w:szCs w:val="24"/>
        </w:rPr>
        <w:t>29. svibnja 2018.</w:t>
      </w:r>
      <w:r w:rsidRPr="006D546D">
        <w:rPr>
          <w:rFonts w:hAnsi="Times New Roman" w:ascii="Times New Roman"/>
          <w:sz w:val="24"/>
          <w:szCs w:val="24"/>
        </w:rPr>
        <w:t xml:space="preserve"> </w:t>
      </w:r>
      <w:r>
        <w:rPr>
          <w:rFonts w:hAnsi="Times New Roman" w:ascii="Times New Roman"/>
          <w:sz w:val="24"/>
          <w:szCs w:val="24"/>
        </w:rPr>
        <w:t xml:space="preserve">naveo da osporava prijavljene tražbine vjerovnika drugog višeg isplatnog reda i to: </w:t>
      </w:r>
    </w:p>
    <w:p w:rsidRDefault="009F2450" w:rsidP="003744E2" w:rsidR="009F2450" w:rsidRPr="003744E2">
      <w:pPr>
        <w:pStyle w:val="Bezproreda"/>
        <w:jc w:val="both"/>
        <w:rPr>
          <w:rFonts w:hAnsi="Times New Roman" w:ascii="Times New Roman"/>
          <w:sz w:val="24"/>
          <w:szCs w:val="24"/>
        </w:rPr>
      </w:pPr>
      <w:r>
        <w:rPr>
          <w:rFonts w:hAnsi="Times New Roman" w:ascii="Times New Roman"/>
          <w:sz w:val="24"/>
          <w:szCs w:val="24"/>
        </w:rPr>
        <w:t>1</w:t>
      </w:r>
      <w:r w:rsidR="003744E2">
        <w:rPr>
          <w:rFonts w:hAnsi="Times New Roman" w:ascii="Times New Roman"/>
          <w:sz w:val="24"/>
          <w:szCs w:val="24"/>
        </w:rPr>
        <w:t xml:space="preserve">. </w:t>
      </w:r>
      <w:r w:rsidR="003744E2" w:rsidRPr="003744E2">
        <w:rPr>
          <w:rFonts w:hAnsi="Times New Roman" w:ascii="Times New Roman"/>
          <w:sz w:val="24"/>
          <w:szCs w:val="24"/>
        </w:rPr>
        <w:t>ANN MEYLER, Irska, Ramstown, Gorey, Co.Wexford, čija tražbina glasi na iznos od 7.488.231,14 kuna, osporena u cijelosti iz razloga što parnični postupak nije pravomoćno okončan.</w:t>
      </w:r>
    </w:p>
    <w:p w:rsidRDefault="009F2450" w:rsidP="003744E2" w:rsidR="003744E2" w:rsidRPr="003744E2">
      <w:pPr>
        <w:pStyle w:val="Bezproreda"/>
        <w:jc w:val="both"/>
        <w:rPr>
          <w:rFonts w:hAnsi="Times New Roman" w:ascii="Times New Roman"/>
          <w:sz w:val="24"/>
          <w:szCs w:val="24"/>
        </w:rPr>
      </w:pPr>
      <w:r>
        <w:rPr>
          <w:rFonts w:hAnsi="Times New Roman" w:ascii="Times New Roman"/>
          <w:sz w:val="24"/>
          <w:szCs w:val="24"/>
        </w:rPr>
        <w:t>2</w:t>
      </w:r>
      <w:r w:rsidR="003744E2">
        <w:rPr>
          <w:rFonts w:hAnsi="Times New Roman" w:ascii="Times New Roman"/>
          <w:sz w:val="24"/>
          <w:szCs w:val="24"/>
        </w:rPr>
        <w:t xml:space="preserve">. </w:t>
      </w:r>
      <w:r w:rsidR="003744E2" w:rsidRPr="003744E2">
        <w:rPr>
          <w:rFonts w:hAnsi="Times New Roman" w:ascii="Times New Roman"/>
          <w:sz w:val="24"/>
          <w:szCs w:val="24"/>
        </w:rPr>
        <w:t>MARLTON CONSTRUCTION LTD Co, Irska, Ramstown, Gorey, Co.Wexford, čija tražbina glasi na iznos od 7.178.016,22 kuna, osporena u cijelosti iz razloga što parnični postupak nije pravomoćno okončan.</w:t>
      </w:r>
    </w:p>
    <w:p w:rsidRDefault="009F2450" w:rsidP="003744E2" w:rsidR="003744E2" w:rsidRPr="003744E2">
      <w:pPr>
        <w:pStyle w:val="Bezproreda"/>
        <w:jc w:val="both"/>
        <w:rPr>
          <w:rFonts w:hAnsi="Times New Roman" w:ascii="Times New Roman"/>
          <w:sz w:val="24"/>
          <w:szCs w:val="24"/>
        </w:rPr>
      </w:pPr>
      <w:r>
        <w:rPr>
          <w:rFonts w:hAnsi="Times New Roman" w:ascii="Times New Roman"/>
          <w:sz w:val="24"/>
          <w:szCs w:val="24"/>
        </w:rPr>
        <w:t>3</w:t>
      </w:r>
      <w:r w:rsidR="003744E2">
        <w:rPr>
          <w:rFonts w:hAnsi="Times New Roman" w:ascii="Times New Roman"/>
          <w:sz w:val="24"/>
          <w:szCs w:val="24"/>
        </w:rPr>
        <w:t xml:space="preserve">. </w:t>
      </w:r>
      <w:r w:rsidR="003744E2" w:rsidRPr="003744E2">
        <w:rPr>
          <w:rFonts w:hAnsi="Times New Roman" w:ascii="Times New Roman"/>
          <w:sz w:val="24"/>
          <w:szCs w:val="24"/>
        </w:rPr>
        <w:t>ANLIM INVESTMENTS d.o.o., Držićeva 16, Split, OIB: 32353434329, čija tražbina glasi na iznos od 9.766.818,84 kuna, osporena u cijelosti iz razloga što parnični postupak nije pravomoćno okončan.</w:t>
      </w:r>
    </w:p>
    <w:p w:rsidRDefault="003744E2" w:rsidP="003744E2" w:rsidR="003744E2">
      <w:pPr>
        <w:pStyle w:val="Bezproreda"/>
        <w:ind w:left="568"/>
        <w:jc w:val="both"/>
        <w:rPr>
          <w:rFonts w:hAnsi="Times New Roman" w:ascii="Times New Roman"/>
          <w:sz w:val="24"/>
          <w:szCs w:val="24"/>
        </w:rPr>
      </w:pPr>
    </w:p>
    <w:p w:rsidRDefault="00315290" w:rsidP="00E04AE3" w:rsidR="00315290">
      <w:pPr>
        <w:pStyle w:val="Bezproreda"/>
        <w:ind w:firstLine="540"/>
        <w:jc w:val="both"/>
        <w:rPr>
          <w:rFonts w:hAnsi="Times New Roman" w:ascii="Times New Roman"/>
          <w:sz w:val="24"/>
          <w:szCs w:val="24"/>
        </w:rPr>
      </w:pPr>
      <w:r>
        <w:rPr>
          <w:rFonts w:hAnsi="Times New Roman" w:ascii="Times New Roman"/>
          <w:sz w:val="24"/>
          <w:szCs w:val="24"/>
        </w:rPr>
        <w:t xml:space="preserve">Punomoćnik vjerovnika </w:t>
      </w:r>
      <w:r w:rsidRPr="00FE1E4B">
        <w:rPr>
          <w:rFonts w:hAnsi="Times New Roman" w:ascii="Times New Roman"/>
          <w:sz w:val="24"/>
          <w:szCs w:val="24"/>
        </w:rPr>
        <w:t>ANLIM INVESTMENTS d.o.o.</w:t>
      </w:r>
      <w:r>
        <w:rPr>
          <w:rFonts w:hAnsi="Times New Roman" w:ascii="Times New Roman"/>
          <w:sz w:val="24"/>
          <w:szCs w:val="24"/>
        </w:rPr>
        <w:t xml:space="preserve"> odvjetnik Boris Bulj osporio je prijavu tražbine vjerovnika Dragiše Popare u prijavljenom iznosu </w:t>
      </w:r>
      <w:r w:rsidR="00E04AE3">
        <w:rPr>
          <w:rFonts w:hAnsi="Times New Roman" w:ascii="Times New Roman"/>
          <w:sz w:val="24"/>
          <w:szCs w:val="24"/>
        </w:rPr>
        <w:t xml:space="preserve">od </w:t>
      </w:r>
      <w:r w:rsidR="00E04AE3" w:rsidRPr="003744E2">
        <w:rPr>
          <w:rFonts w:hAnsi="Times New Roman" w:ascii="Times New Roman"/>
          <w:sz w:val="24"/>
          <w:szCs w:val="24"/>
        </w:rPr>
        <w:t>1.776.708,00 kuna</w:t>
      </w:r>
      <w:r w:rsidR="00E04AE3">
        <w:rPr>
          <w:rFonts w:hAnsi="Times New Roman" w:ascii="Times New Roman"/>
          <w:sz w:val="24"/>
          <w:szCs w:val="24"/>
        </w:rPr>
        <w:t xml:space="preserve"> </w:t>
      </w:r>
      <w:r w:rsidR="000C03C3">
        <w:rPr>
          <w:rFonts w:hAnsi="Times New Roman" w:ascii="Times New Roman"/>
          <w:sz w:val="24"/>
          <w:szCs w:val="24"/>
        </w:rPr>
        <w:t xml:space="preserve">te navodi da je ista </w:t>
      </w:r>
      <w:r w:rsidR="00E04AE3">
        <w:rPr>
          <w:rFonts w:hAnsi="Times New Roman" w:ascii="Times New Roman"/>
          <w:sz w:val="24"/>
          <w:szCs w:val="24"/>
        </w:rPr>
        <w:t xml:space="preserve">podnesena </w:t>
      </w:r>
      <w:r>
        <w:rPr>
          <w:rFonts w:hAnsi="Times New Roman" w:ascii="Times New Roman"/>
          <w:sz w:val="24"/>
          <w:szCs w:val="24"/>
        </w:rPr>
        <w:t>na neodgovarajući način, odnosno ista nije podnesena na propisanom obrascu u smislu odredbi Stečajnog zakona</w:t>
      </w:r>
      <w:r w:rsidR="00E04AE3">
        <w:rPr>
          <w:rFonts w:hAnsi="Times New Roman" w:ascii="Times New Roman"/>
          <w:sz w:val="24"/>
          <w:szCs w:val="24"/>
        </w:rPr>
        <w:t>,</w:t>
      </w:r>
      <w:r>
        <w:rPr>
          <w:rFonts w:hAnsi="Times New Roman" w:ascii="Times New Roman"/>
          <w:sz w:val="24"/>
          <w:szCs w:val="24"/>
        </w:rPr>
        <w:t xml:space="preserve"> odnosno ista ne sadržava podatke propisane člankom 258. stavak 1. Stečajnog zakona pa se u smislu odredbe članka 13. stavak 4. Stečajnog zakona predlaže sudu odbaciti tu prijavu u cijelosti kao nedopuštenu. Naime, </w:t>
      </w:r>
      <w:r w:rsidR="004829C6">
        <w:rPr>
          <w:rFonts w:hAnsi="Times New Roman" w:ascii="Times New Roman"/>
          <w:sz w:val="24"/>
          <w:szCs w:val="24"/>
        </w:rPr>
        <w:t>dodatno je istaknuo da je n</w:t>
      </w:r>
      <w:r>
        <w:rPr>
          <w:rFonts w:hAnsi="Times New Roman" w:ascii="Times New Roman"/>
          <w:sz w:val="24"/>
          <w:szCs w:val="24"/>
        </w:rPr>
        <w:t>etom prije ispitno</w:t>
      </w:r>
      <w:r w:rsidR="004829C6">
        <w:rPr>
          <w:rFonts w:hAnsi="Times New Roman" w:ascii="Times New Roman"/>
          <w:sz w:val="24"/>
          <w:szCs w:val="24"/>
        </w:rPr>
        <w:t>g</w:t>
      </w:r>
      <w:r>
        <w:rPr>
          <w:rFonts w:hAnsi="Times New Roman" w:ascii="Times New Roman"/>
          <w:sz w:val="24"/>
          <w:szCs w:val="24"/>
        </w:rPr>
        <w:t xml:space="preserve"> i izvještajnog ročišta izvršio uvid u sve prijave te je utvrdio kako prijava odvjetnika Popare nije napravljena na odgovarajući način, pogotovo u smislu naprijed citiranih odredbi Stečajnog zakona s tim da se sudu posebno ukazuje da u istoj nisu naznačeni podaci predviđenih čl</w:t>
      </w:r>
      <w:r w:rsidR="004829C6">
        <w:rPr>
          <w:rFonts w:hAnsi="Times New Roman" w:ascii="Times New Roman"/>
          <w:sz w:val="24"/>
          <w:szCs w:val="24"/>
        </w:rPr>
        <w:t>ankom</w:t>
      </w:r>
      <w:r>
        <w:rPr>
          <w:rFonts w:hAnsi="Times New Roman" w:ascii="Times New Roman"/>
          <w:sz w:val="24"/>
          <w:szCs w:val="24"/>
        </w:rPr>
        <w:t xml:space="preserve"> 251. st</w:t>
      </w:r>
      <w:r w:rsidR="004829C6">
        <w:rPr>
          <w:rFonts w:hAnsi="Times New Roman" w:ascii="Times New Roman"/>
          <w:sz w:val="24"/>
          <w:szCs w:val="24"/>
        </w:rPr>
        <w:t xml:space="preserve">avak </w:t>
      </w:r>
      <w:r>
        <w:rPr>
          <w:rFonts w:hAnsi="Times New Roman" w:ascii="Times New Roman"/>
          <w:sz w:val="24"/>
          <w:szCs w:val="24"/>
        </w:rPr>
        <w:t xml:space="preserve">1. točka 3-6 SZ. Stoga </w:t>
      </w:r>
      <w:r w:rsidR="004829C6">
        <w:rPr>
          <w:rFonts w:hAnsi="Times New Roman" w:ascii="Times New Roman"/>
          <w:sz w:val="24"/>
          <w:szCs w:val="24"/>
        </w:rPr>
        <w:t>je predložio</w:t>
      </w:r>
      <w:r>
        <w:rPr>
          <w:rFonts w:hAnsi="Times New Roman" w:ascii="Times New Roman"/>
          <w:sz w:val="24"/>
          <w:szCs w:val="24"/>
        </w:rPr>
        <w:t xml:space="preserve"> dok sud ne odluči o ovom prijedlogu stečajnog vjerovnika, a što se predlaže odlučiti na temelju odredbe čl</w:t>
      </w:r>
      <w:r w:rsidR="004829C6">
        <w:rPr>
          <w:rFonts w:hAnsi="Times New Roman" w:ascii="Times New Roman"/>
          <w:sz w:val="24"/>
          <w:szCs w:val="24"/>
        </w:rPr>
        <w:t>anka</w:t>
      </w:r>
      <w:r>
        <w:rPr>
          <w:rFonts w:hAnsi="Times New Roman" w:ascii="Times New Roman"/>
          <w:sz w:val="24"/>
          <w:szCs w:val="24"/>
        </w:rPr>
        <w:t xml:space="preserve"> 13. st</w:t>
      </w:r>
      <w:r w:rsidR="004829C6">
        <w:rPr>
          <w:rFonts w:hAnsi="Times New Roman" w:ascii="Times New Roman"/>
          <w:sz w:val="24"/>
          <w:szCs w:val="24"/>
        </w:rPr>
        <w:t xml:space="preserve">avak </w:t>
      </w:r>
      <w:r>
        <w:rPr>
          <w:rFonts w:hAnsi="Times New Roman" w:ascii="Times New Roman"/>
          <w:sz w:val="24"/>
          <w:szCs w:val="24"/>
        </w:rPr>
        <w:t xml:space="preserve">4. SZ odgoditi raspravu o prijavljenoj tražbini ovog stečajnog vjerovnika pogotovo u smislu utvrđivanja iste. </w:t>
      </w:r>
    </w:p>
    <w:p w:rsidRDefault="00C85055" w:rsidP="00E04AE3" w:rsidR="00C85055">
      <w:pPr>
        <w:pStyle w:val="Bezproreda"/>
        <w:ind w:firstLine="540"/>
        <w:jc w:val="both"/>
        <w:rPr>
          <w:rFonts w:hAnsi="Times New Roman" w:ascii="Times New Roman"/>
          <w:sz w:val="24"/>
          <w:szCs w:val="24"/>
        </w:rPr>
      </w:pPr>
    </w:p>
    <w:p w:rsidRDefault="00EB7050" w:rsidP="00F43F97" w:rsidR="00EB7050">
      <w:pPr>
        <w:pStyle w:val="Bezproreda"/>
        <w:ind w:firstLine="540"/>
        <w:jc w:val="both"/>
        <w:rPr>
          <w:rFonts w:hAnsi="Times New Roman" w:ascii="Times New Roman"/>
          <w:sz w:val="24"/>
          <w:szCs w:val="24"/>
        </w:rPr>
      </w:pPr>
      <w:r>
        <w:rPr>
          <w:rFonts w:hAnsi="Times New Roman" w:ascii="Times New Roman"/>
          <w:sz w:val="24"/>
          <w:szCs w:val="24"/>
        </w:rPr>
        <w:t>Stečajni upravitelj</w:t>
      </w:r>
      <w:r w:rsidR="00C85055">
        <w:rPr>
          <w:rFonts w:hAnsi="Times New Roman" w:ascii="Times New Roman"/>
          <w:sz w:val="24"/>
          <w:szCs w:val="24"/>
        </w:rPr>
        <w:t xml:space="preserve"> </w:t>
      </w:r>
      <w:r w:rsidR="006C6022">
        <w:rPr>
          <w:rFonts w:hAnsi="Times New Roman" w:ascii="Times New Roman"/>
          <w:sz w:val="24"/>
          <w:szCs w:val="24"/>
        </w:rPr>
        <w:t xml:space="preserve">je u odnosu na naprijed navedeno osporavanje izjavio da je </w:t>
      </w:r>
      <w:r w:rsidR="00C85055">
        <w:rPr>
          <w:rFonts w:hAnsi="Times New Roman" w:ascii="Times New Roman"/>
          <w:sz w:val="24"/>
          <w:szCs w:val="24"/>
        </w:rPr>
        <w:t>točno da vjerovnik Dragiša Popara nije podnio prijavu tražbine na propisanom obrascu, ali je ista opravdana te ne vidi razloga da bi ista mogla biti odbačena iz razloga što nije podnesena na obrascu br. 18. te ista ima sve podatke koji su propisani obrascem b</w:t>
      </w:r>
      <w:r w:rsidR="006C6022">
        <w:rPr>
          <w:rFonts w:hAnsi="Times New Roman" w:ascii="Times New Roman"/>
          <w:sz w:val="24"/>
          <w:szCs w:val="24"/>
        </w:rPr>
        <w:t>roj</w:t>
      </w:r>
      <w:r w:rsidR="00EB2EB4">
        <w:rPr>
          <w:rFonts w:hAnsi="Times New Roman" w:ascii="Times New Roman"/>
          <w:sz w:val="24"/>
          <w:szCs w:val="24"/>
        </w:rPr>
        <w:t xml:space="preserve"> 18, te otklonio i sve ostale prigovore na tražbinu Dragiše Popare koju on priznaje u cijelosti. </w:t>
      </w:r>
    </w:p>
    <w:p w:rsidRDefault="00F43F97" w:rsidP="00F43F97" w:rsidR="00F43F97">
      <w:pPr>
        <w:pStyle w:val="Bezproreda"/>
        <w:ind w:firstLine="540"/>
        <w:jc w:val="both"/>
        <w:rPr>
          <w:rFonts w:hAnsi="Times New Roman" w:ascii="Times New Roman"/>
          <w:sz w:val="24"/>
          <w:szCs w:val="24"/>
        </w:rPr>
      </w:pPr>
    </w:p>
    <w:p w:rsidRDefault="00EB7050" w:rsidP="00C85055" w:rsidR="00EB7050" w:rsidRPr="00EB7050">
      <w:pPr>
        <w:pStyle w:val="Bezproreda"/>
        <w:ind w:firstLine="540"/>
        <w:jc w:val="both"/>
        <w:rPr>
          <w:rFonts w:hAnsi="Times New Roman" w:ascii="Times New Roman"/>
          <w:sz w:val="24"/>
          <w:szCs w:val="24"/>
        </w:rPr>
      </w:pPr>
      <w:r>
        <w:rPr>
          <w:rFonts w:hAnsi="Times New Roman" w:ascii="Times New Roman"/>
          <w:sz w:val="24"/>
          <w:szCs w:val="24"/>
        </w:rPr>
        <w:lastRenderedPageBreak/>
        <w:t xml:space="preserve">Za istaknuti je da je svrha propisanog obrasca 18 u tom da prijava ima sav potreban sadržaj propisan člankom 257. stavak 1. </w:t>
      </w:r>
      <w:r w:rsidRPr="00EB7050">
        <w:rPr>
          <w:rFonts w:hAnsi="Times New Roman" w:ascii="Times New Roman"/>
          <w:sz w:val="24"/>
          <w:szCs w:val="24"/>
        </w:rPr>
        <w:t>Stečajnog zakona ("Narodne novine" br. 71/15 i 104/17, dalje SZ</w:t>
      </w:r>
      <w:r>
        <w:rPr>
          <w:rFonts w:hAnsi="Times New Roman" w:ascii="Times New Roman"/>
          <w:sz w:val="24"/>
          <w:szCs w:val="24"/>
        </w:rPr>
        <w:t>)</w:t>
      </w:r>
      <w:r w:rsidRPr="00EB7050">
        <w:rPr>
          <w:rFonts w:hAnsi="Times New Roman" w:ascii="Times New Roman"/>
          <w:sz w:val="24"/>
          <w:szCs w:val="24"/>
        </w:rPr>
        <w:t xml:space="preserve">, pa ako prijava sadrži sve podatke propisane odredbom navedenog članka ne može biti nedopuštena samo zbog nedostatka obrasca. </w:t>
      </w:r>
    </w:p>
    <w:p w:rsidRDefault="00C85055" w:rsidP="00E04AE3" w:rsidR="00C85055" w:rsidRPr="00EB7050">
      <w:pPr>
        <w:pStyle w:val="Bezproreda"/>
        <w:ind w:firstLine="540"/>
        <w:jc w:val="both"/>
        <w:rPr>
          <w:rFonts w:hAnsi="Times New Roman" w:ascii="Times New Roman"/>
          <w:sz w:val="24"/>
          <w:szCs w:val="24"/>
        </w:rPr>
      </w:pPr>
    </w:p>
    <w:p w:rsidRDefault="00EB7050" w:rsidP="00EB7050" w:rsidR="00315290">
      <w:pPr>
        <w:pStyle w:val="Bezproreda"/>
        <w:ind w:firstLine="540"/>
        <w:jc w:val="both"/>
        <w:rPr>
          <w:rFonts w:hAnsi="Times New Roman" w:ascii="Times New Roman"/>
          <w:sz w:val="24"/>
          <w:szCs w:val="24"/>
        </w:rPr>
      </w:pPr>
      <w:r>
        <w:rPr>
          <w:rFonts w:hAnsi="Times New Roman" w:ascii="Times New Roman"/>
          <w:sz w:val="24"/>
          <w:szCs w:val="24"/>
        </w:rPr>
        <w:t xml:space="preserve">Podneskom od 1. lipnja 2018. punomoćnik vjerovnika </w:t>
      </w:r>
      <w:r w:rsidRPr="00FE1E4B">
        <w:rPr>
          <w:rFonts w:hAnsi="Times New Roman" w:ascii="Times New Roman"/>
          <w:sz w:val="24"/>
          <w:szCs w:val="24"/>
        </w:rPr>
        <w:t>ANLIM INVESTMENTS d.o.o.</w:t>
      </w:r>
      <w:r>
        <w:rPr>
          <w:rFonts w:hAnsi="Times New Roman" w:ascii="Times New Roman"/>
          <w:sz w:val="24"/>
          <w:szCs w:val="24"/>
        </w:rPr>
        <w:t xml:space="preserve"> odvjetnik Boris Bulj je između ostalog u korist osporavanja tražbine vjerovnika Dragiše Popare naveo da iz izvješća stečajnog upravitelja nije vidljivo da li je predmetni račun na koji se prijava tražbine odnosi uopće ispostavljen i dostavljen stečajnom dužniku, a obzirom na datum na koji isti glasi, te da se uzme u obzir kako priloženi računi ne sadrže datum izdavanja i dospijeća već samo datum 14. veljače 2018. kao dan otvaranja stečajnog postupka, pa da iz navedenog proizlazi kako nije riječ o tražbinama koje se prijavljuju u stečajnom postupku obzirom da nije tražbina nastala, a niti dospjela do dana otvaranja stečajnog postupka. </w:t>
      </w:r>
    </w:p>
    <w:p w:rsidRDefault="00FD783A" w:rsidP="00EB7050" w:rsidR="00FD783A">
      <w:pPr>
        <w:pStyle w:val="Bezproreda"/>
        <w:ind w:firstLine="540"/>
        <w:jc w:val="both"/>
        <w:rPr>
          <w:rFonts w:hAnsi="Times New Roman" w:ascii="Times New Roman"/>
          <w:sz w:val="24"/>
          <w:szCs w:val="24"/>
        </w:rPr>
      </w:pPr>
    </w:p>
    <w:p w:rsidRDefault="00FD783A" w:rsidP="00EB7050" w:rsidR="00FD783A">
      <w:pPr>
        <w:pStyle w:val="Bezproreda"/>
        <w:ind w:firstLine="540"/>
        <w:jc w:val="both"/>
        <w:rPr>
          <w:rFonts w:hAnsi="Times New Roman" w:ascii="Times New Roman"/>
          <w:sz w:val="24"/>
          <w:szCs w:val="24"/>
        </w:rPr>
      </w:pPr>
      <w:r>
        <w:rPr>
          <w:rFonts w:hAnsi="Times New Roman" w:ascii="Times New Roman"/>
          <w:sz w:val="24"/>
          <w:szCs w:val="24"/>
        </w:rPr>
        <w:t>Podneskom od 12. lipnja 2018. stečajni upravitelj je dostavio očitovanj</w:t>
      </w:r>
      <w:r w:rsidR="000C03C3">
        <w:rPr>
          <w:rFonts w:hAnsi="Times New Roman" w:ascii="Times New Roman"/>
          <w:sz w:val="24"/>
          <w:szCs w:val="24"/>
        </w:rPr>
        <w:t>e</w:t>
      </w:r>
      <w:r>
        <w:rPr>
          <w:rFonts w:hAnsi="Times New Roman" w:ascii="Times New Roman"/>
          <w:sz w:val="24"/>
          <w:szCs w:val="24"/>
        </w:rPr>
        <w:t xml:space="preserve"> na prigovore iz podnesaka </w:t>
      </w:r>
      <w:r w:rsidR="00320C67">
        <w:rPr>
          <w:rFonts w:hAnsi="Times New Roman" w:ascii="Times New Roman"/>
          <w:sz w:val="24"/>
          <w:szCs w:val="24"/>
        </w:rPr>
        <w:t>punomoćnika</w:t>
      </w:r>
      <w:r>
        <w:rPr>
          <w:rFonts w:hAnsi="Times New Roman" w:ascii="Times New Roman"/>
          <w:sz w:val="24"/>
          <w:szCs w:val="24"/>
        </w:rPr>
        <w:t xml:space="preserve"> Borisa Bulja </w:t>
      </w:r>
      <w:r w:rsidR="00320C67">
        <w:rPr>
          <w:rFonts w:hAnsi="Times New Roman" w:ascii="Times New Roman"/>
          <w:sz w:val="24"/>
          <w:szCs w:val="24"/>
        </w:rPr>
        <w:t xml:space="preserve">za vjerovnika </w:t>
      </w:r>
      <w:r w:rsidR="00320C67" w:rsidRPr="00FE1E4B">
        <w:rPr>
          <w:rFonts w:hAnsi="Times New Roman" w:ascii="Times New Roman"/>
          <w:sz w:val="24"/>
          <w:szCs w:val="24"/>
        </w:rPr>
        <w:t>ANLIM INVESTMENTS d.o.o.</w:t>
      </w:r>
      <w:r w:rsidR="00320C67">
        <w:rPr>
          <w:rFonts w:hAnsi="Times New Roman" w:ascii="Times New Roman"/>
          <w:sz w:val="24"/>
          <w:szCs w:val="24"/>
        </w:rPr>
        <w:t xml:space="preserve">  </w:t>
      </w:r>
      <w:r>
        <w:rPr>
          <w:rFonts w:hAnsi="Times New Roman" w:ascii="Times New Roman"/>
          <w:sz w:val="24"/>
          <w:szCs w:val="24"/>
        </w:rPr>
        <w:t xml:space="preserve">dostavljenih ovom sudu 1. i 4. lipnja 2018. </w:t>
      </w:r>
      <w:r w:rsidR="00E513BE">
        <w:rPr>
          <w:rFonts w:hAnsi="Times New Roman" w:ascii="Times New Roman"/>
          <w:sz w:val="24"/>
          <w:szCs w:val="24"/>
        </w:rPr>
        <w:t>u kojem navodi da Dragiša Popara kao bivši punomoćnik stečajnog dužnika nije mu ispostavio nikakav račun nego samo uz prijavu tražbine priložio izvješće o troškovima koje se odnosi na zastupanje dužnika pred sudom, u kojima je naveden datum 14. veljače 2018. U vezi toga da</w:t>
      </w:r>
      <w:r w:rsidR="00320C67">
        <w:rPr>
          <w:rFonts w:hAnsi="Times New Roman" w:ascii="Times New Roman"/>
          <w:sz w:val="24"/>
          <w:szCs w:val="24"/>
        </w:rPr>
        <w:t xml:space="preserve"> </w:t>
      </w:r>
      <w:r w:rsidR="00E513BE">
        <w:rPr>
          <w:rFonts w:hAnsi="Times New Roman" w:ascii="Times New Roman"/>
          <w:sz w:val="24"/>
          <w:szCs w:val="24"/>
        </w:rPr>
        <w:t xml:space="preserve">li je predmetni račun zaveden u poslovnim knjigama dužnika, stečajni upravitelj navodi, a kako to proizlazi iz poslovnog izvješća obavljenog na stranicama FINE za razdoblje od 1. siječnja 2016. do 21. prosinca 2016., da proizlazi da predmetni sporazum i dogovor od 8. travnja 2013. kojim se dokazuje pravna osnovanost tražbine stečajnog vjerovnika nisu zavedeni u poslovnim knjigama. </w:t>
      </w:r>
    </w:p>
    <w:p w:rsidRDefault="00EB7050" w:rsidP="003744E2" w:rsidR="00EB7050">
      <w:pPr>
        <w:pStyle w:val="Bezproreda"/>
        <w:ind w:left="568"/>
        <w:jc w:val="both"/>
        <w:rPr>
          <w:rFonts w:hAnsi="Times New Roman" w:ascii="Times New Roman"/>
          <w:sz w:val="24"/>
          <w:szCs w:val="24"/>
        </w:rPr>
      </w:pPr>
    </w:p>
    <w:p w:rsidRDefault="005B3951" w:rsidP="00E513BE" w:rsidR="00E513BE">
      <w:pPr>
        <w:pStyle w:val="Bezproreda"/>
        <w:ind w:firstLine="540"/>
        <w:jc w:val="both"/>
        <w:rPr>
          <w:rFonts w:hAnsi="Times New Roman" w:ascii="Times New Roman"/>
          <w:sz w:val="24"/>
          <w:szCs w:val="24"/>
        </w:rPr>
      </w:pPr>
      <w:r>
        <w:rPr>
          <w:rFonts w:hAnsi="Times New Roman" w:ascii="Times New Roman"/>
          <w:sz w:val="24"/>
          <w:szCs w:val="24"/>
        </w:rPr>
        <w:t>Iz navedenog proizlazi da s</w:t>
      </w:r>
      <w:r w:rsidR="00E513BE">
        <w:rPr>
          <w:rFonts w:hAnsi="Times New Roman" w:ascii="Times New Roman"/>
          <w:sz w:val="24"/>
          <w:szCs w:val="24"/>
        </w:rPr>
        <w:t xml:space="preserve">tečajni upravitelj u </w:t>
      </w:r>
      <w:r>
        <w:rPr>
          <w:rFonts w:hAnsi="Times New Roman" w:ascii="Times New Roman"/>
          <w:sz w:val="24"/>
          <w:szCs w:val="24"/>
        </w:rPr>
        <w:t xml:space="preserve">gore navedenom </w:t>
      </w:r>
      <w:r w:rsidR="00E513BE">
        <w:rPr>
          <w:rFonts w:hAnsi="Times New Roman" w:ascii="Times New Roman"/>
          <w:sz w:val="24"/>
          <w:szCs w:val="24"/>
        </w:rPr>
        <w:t>podnesku</w:t>
      </w:r>
      <w:r w:rsidR="000C03C3">
        <w:rPr>
          <w:rFonts w:hAnsi="Times New Roman" w:ascii="Times New Roman"/>
          <w:sz w:val="24"/>
          <w:szCs w:val="24"/>
        </w:rPr>
        <w:t xml:space="preserve"> od 12</w:t>
      </w:r>
      <w:r>
        <w:rPr>
          <w:rFonts w:hAnsi="Times New Roman" w:ascii="Times New Roman"/>
          <w:sz w:val="24"/>
          <w:szCs w:val="24"/>
        </w:rPr>
        <w:t>. lipnja 2018. u</w:t>
      </w:r>
      <w:r w:rsidR="00E513BE">
        <w:rPr>
          <w:rFonts w:hAnsi="Times New Roman" w:ascii="Times New Roman"/>
          <w:sz w:val="24"/>
          <w:szCs w:val="24"/>
        </w:rPr>
        <w:t xml:space="preserve"> koj</w:t>
      </w:r>
      <w:r>
        <w:rPr>
          <w:rFonts w:hAnsi="Times New Roman" w:ascii="Times New Roman"/>
          <w:sz w:val="24"/>
          <w:szCs w:val="24"/>
        </w:rPr>
        <w:t>e</w:t>
      </w:r>
      <w:r w:rsidR="00E513BE">
        <w:rPr>
          <w:rFonts w:hAnsi="Times New Roman" w:ascii="Times New Roman"/>
          <w:sz w:val="24"/>
          <w:szCs w:val="24"/>
        </w:rPr>
        <w:t xml:space="preserve">m se očituje na prigovore punomoćnika vjerovnika </w:t>
      </w:r>
      <w:r w:rsidRPr="00FE1E4B">
        <w:rPr>
          <w:rFonts w:hAnsi="Times New Roman" w:ascii="Times New Roman"/>
          <w:sz w:val="24"/>
          <w:szCs w:val="24"/>
        </w:rPr>
        <w:t>ANLIM INVESTMENTS d.o.o.</w:t>
      </w:r>
      <w:r>
        <w:rPr>
          <w:rFonts w:hAnsi="Times New Roman" w:ascii="Times New Roman"/>
          <w:sz w:val="24"/>
          <w:szCs w:val="24"/>
        </w:rPr>
        <w:t xml:space="preserve"> </w:t>
      </w:r>
      <w:r w:rsidR="00E513BE">
        <w:rPr>
          <w:rFonts w:hAnsi="Times New Roman" w:ascii="Times New Roman"/>
          <w:sz w:val="24"/>
          <w:szCs w:val="24"/>
        </w:rPr>
        <w:t xml:space="preserve">nije otklonio svoje </w:t>
      </w:r>
      <w:r w:rsidR="001221E4">
        <w:rPr>
          <w:rFonts w:hAnsi="Times New Roman" w:ascii="Times New Roman"/>
          <w:sz w:val="24"/>
          <w:szCs w:val="24"/>
        </w:rPr>
        <w:t>priznavanje</w:t>
      </w:r>
      <w:r w:rsidR="00E513BE">
        <w:rPr>
          <w:rFonts w:hAnsi="Times New Roman" w:ascii="Times New Roman"/>
          <w:sz w:val="24"/>
          <w:szCs w:val="24"/>
        </w:rPr>
        <w:t xml:space="preserve"> tražbine vjerovnika Dragiše Popare iz čega se može zaključiti da on i dalje ustraje u priznavanju navedene tražbine. </w:t>
      </w:r>
    </w:p>
    <w:p w:rsidRDefault="00E513BE" w:rsidP="003744E2" w:rsidR="00E513BE" w:rsidRPr="003744E2">
      <w:pPr>
        <w:pStyle w:val="Bezproreda"/>
        <w:ind w:left="568"/>
        <w:jc w:val="both"/>
        <w:rPr>
          <w:rFonts w:hAnsi="Times New Roman" w:ascii="Times New Roman"/>
          <w:sz w:val="24"/>
          <w:szCs w:val="24"/>
        </w:rPr>
      </w:pPr>
      <w:r>
        <w:rPr>
          <w:rFonts w:hAnsi="Times New Roman" w:ascii="Times New Roman"/>
          <w:sz w:val="24"/>
          <w:szCs w:val="24"/>
        </w:rPr>
        <w:t xml:space="preserve"> </w:t>
      </w:r>
    </w:p>
    <w:p w:rsidRDefault="009F2450" w:rsidP="004829C6" w:rsidR="004829C6">
      <w:pPr>
        <w:ind w:firstLine="540"/>
        <w:jc w:val="both"/>
      </w:pPr>
      <w:r>
        <w:t xml:space="preserve">Stečajni vjerovnici navedeni u točci II. izreke rješenja upućuju se u parnicu, ili na </w:t>
      </w:r>
      <w:r w:rsidR="00F943A3">
        <w:t>nastavak</w:t>
      </w:r>
      <w:r>
        <w:t xml:space="preserve"> parnice </w:t>
      </w:r>
      <w:r w:rsidR="00F943A3">
        <w:t xml:space="preserve">ako je ista </w:t>
      </w:r>
      <w:r>
        <w:t>u tijeku, radi utvrđivanja osporene tražbine za koju nemaju ovršnu ispravu (čl</w:t>
      </w:r>
      <w:r w:rsidR="00F943A3">
        <w:t>anak</w:t>
      </w:r>
      <w:r>
        <w:t xml:space="preserve"> 266. i čl</w:t>
      </w:r>
      <w:r w:rsidR="00F943A3">
        <w:t>anak</w:t>
      </w:r>
      <w:r>
        <w:t xml:space="preserve"> 267. SZ). </w:t>
      </w:r>
    </w:p>
    <w:p w:rsidRDefault="004829C6" w:rsidP="00492D86" w:rsidR="00492D86">
      <w:pPr>
        <w:spacing w:before="200"/>
        <w:ind w:firstLine="708"/>
        <w:jc w:val="both"/>
      </w:pPr>
      <w:r w:rsidRPr="001D3B34">
        <w:rPr>
          <w:rFonts w:eastAsia="Arial Unicode MS"/>
          <w:lang w:eastAsia="en-US"/>
        </w:rPr>
        <w:t>Nadalje, u</w:t>
      </w:r>
      <w:r w:rsidRPr="001D3B34">
        <w:t xml:space="preserve"> odnosu</w:t>
      </w:r>
      <w:r w:rsidR="00C61446">
        <w:t xml:space="preserve"> na</w:t>
      </w:r>
      <w:r w:rsidRPr="001D3B34">
        <w:t xml:space="preserve"> </w:t>
      </w:r>
      <w:r>
        <w:t xml:space="preserve">stečajnog vjerovnika drugog višeg isplatnog reda </w:t>
      </w:r>
      <w:r w:rsidRPr="003744E2">
        <w:t>DRAGIŠA POPARA, Duvanjska 1, Split, OIB: 08377141101</w:t>
      </w:r>
      <w:r>
        <w:t xml:space="preserve"> za osporeni iznos od </w:t>
      </w:r>
      <w:r w:rsidRPr="003744E2">
        <w:t xml:space="preserve">1.776.708,00 </w:t>
      </w:r>
      <w:r>
        <w:t xml:space="preserve">kuna, </w:t>
      </w:r>
      <w:r w:rsidRPr="001D3B34">
        <w:t>čij</w:t>
      </w:r>
      <w:r>
        <w:t>u</w:t>
      </w:r>
      <w:r w:rsidRPr="001D3B34">
        <w:t xml:space="preserve"> je tražbin</w:t>
      </w:r>
      <w:r>
        <w:t>u</w:t>
      </w:r>
      <w:r w:rsidRPr="001D3B34">
        <w:t xml:space="preserve"> stečajn</w:t>
      </w:r>
      <w:r>
        <w:t>i upravitelj priznao</w:t>
      </w:r>
      <w:r w:rsidRPr="001D3B34">
        <w:t xml:space="preserve">, a </w:t>
      </w:r>
      <w:r>
        <w:t xml:space="preserve">osporio stečajni vjerovnik </w:t>
      </w:r>
      <w:r w:rsidRPr="00FE1E4B">
        <w:t>ANLIM INVESTMENTS d.o.o.</w:t>
      </w:r>
      <w:r w:rsidRPr="001D3B34">
        <w:t xml:space="preserve">, ovaj sud na temelju prijava tražbina </w:t>
      </w:r>
      <w:r w:rsidRPr="00CA5261">
        <w:t>utvrđuje da se t</w:t>
      </w:r>
      <w:r>
        <w:t>a</w:t>
      </w:r>
      <w:r w:rsidRPr="00CA5261">
        <w:t xml:space="preserve"> tražbin</w:t>
      </w:r>
      <w:r>
        <w:t>a</w:t>
      </w:r>
      <w:r w:rsidRPr="00CA5261">
        <w:t xml:space="preserve"> ne temelj</w:t>
      </w:r>
      <w:r>
        <w:t>i</w:t>
      </w:r>
      <w:r w:rsidRPr="00CA5261">
        <w:t xml:space="preserve"> na ovršn</w:t>
      </w:r>
      <w:r>
        <w:t>oj ispravi</w:t>
      </w:r>
      <w:r w:rsidRPr="00CA5261">
        <w:t xml:space="preserve">. </w:t>
      </w:r>
    </w:p>
    <w:p w:rsidRDefault="004829C6" w:rsidP="004829C6" w:rsidR="004829C6" w:rsidRPr="00AD0B12">
      <w:pPr>
        <w:spacing w:before="200"/>
        <w:ind w:firstLine="708"/>
        <w:jc w:val="both"/>
      </w:pPr>
      <w:r w:rsidRPr="00CA5261">
        <w:t xml:space="preserve">Na temelju takvog utvrđenja, a u smislu odredbe </w:t>
      </w:r>
      <w:r w:rsidR="00492D86">
        <w:rPr>
          <w:rFonts w:eastAsiaTheme="minorHAnsi"/>
          <w:lang w:eastAsia="en-US"/>
        </w:rPr>
        <w:t xml:space="preserve">članka 266. stavak </w:t>
      </w:r>
      <w:r w:rsidR="00C61446">
        <w:rPr>
          <w:rFonts w:eastAsiaTheme="minorHAnsi"/>
          <w:lang w:eastAsia="en-US"/>
        </w:rPr>
        <w:t xml:space="preserve">2. i </w:t>
      </w:r>
      <w:r w:rsidR="00492D86">
        <w:rPr>
          <w:rFonts w:eastAsiaTheme="minorHAnsi"/>
          <w:lang w:eastAsia="en-US"/>
        </w:rPr>
        <w:t>4. i članka 267. stavak</w:t>
      </w:r>
      <w:r w:rsidR="00F43F97">
        <w:rPr>
          <w:rFonts w:eastAsiaTheme="minorHAnsi"/>
          <w:lang w:eastAsia="en-US"/>
        </w:rPr>
        <w:t xml:space="preserve"> 1. i</w:t>
      </w:r>
      <w:r w:rsidR="00492D86">
        <w:rPr>
          <w:rFonts w:eastAsiaTheme="minorHAnsi"/>
          <w:lang w:eastAsia="en-US"/>
        </w:rPr>
        <w:t xml:space="preserve"> 2. SZ</w:t>
      </w:r>
      <w:r w:rsidRPr="00CA5261">
        <w:t>, na  par</w:t>
      </w:r>
      <w:r>
        <w:t>nicu je valjalo uputiti stečajnog</w:t>
      </w:r>
      <w:r w:rsidRPr="00CA5261">
        <w:t xml:space="preserve"> vjerovnik</w:t>
      </w:r>
      <w:r>
        <w:t>a</w:t>
      </w:r>
      <w:r w:rsidRPr="00CA5261">
        <w:t xml:space="preserve"> čij</w:t>
      </w:r>
      <w:r w:rsidR="00F43F97">
        <w:t>a</w:t>
      </w:r>
      <w:r w:rsidRPr="00CA5261">
        <w:t xml:space="preserve"> </w:t>
      </w:r>
      <w:r>
        <w:t>je</w:t>
      </w:r>
      <w:r w:rsidRPr="00CA5261">
        <w:t xml:space="preserve"> tražbin</w:t>
      </w:r>
      <w:r>
        <w:t>a</w:t>
      </w:r>
      <w:r w:rsidRPr="00CA5261">
        <w:t xml:space="preserve"> osporen</w:t>
      </w:r>
      <w:r>
        <w:t>a</w:t>
      </w:r>
      <w:r w:rsidRPr="00CA5261">
        <w:t xml:space="preserve"> radi utvrđivanja osporene tražbine, pri čemu se napominje da u toj parnici osporavatelj nastupa u ime i za račun stečajnog dužnika, radi čega je odlučeno kao  u izreci ovog rješenja pod točkom </w:t>
      </w:r>
      <w:r>
        <w:t>III.</w:t>
      </w:r>
      <w:r w:rsidRPr="00546F08">
        <w:rPr>
          <w:color w:val="FF0000"/>
        </w:rPr>
        <w:t xml:space="preserve"> </w:t>
      </w:r>
    </w:p>
    <w:p w:rsidRDefault="009F2450" w:rsidP="009F2450" w:rsidR="009F2450" w:rsidRPr="00835D2F">
      <w:pPr>
        <w:jc w:val="both"/>
      </w:pPr>
    </w:p>
    <w:p w:rsidRDefault="009F2450" w:rsidP="009F2450" w:rsidR="009F2450" w:rsidRPr="00835D2F">
      <w:pPr>
        <w:ind w:right="-2"/>
        <w:jc w:val="both"/>
      </w:pPr>
      <w:r>
        <w:rPr>
          <w:color w:val="FF0000"/>
        </w:rPr>
        <w:tab/>
      </w:r>
      <w:r w:rsidRPr="00835D2F">
        <w:t>Temeljem čl</w:t>
      </w:r>
      <w:r w:rsidR="004829C6">
        <w:t xml:space="preserve">anka </w:t>
      </w:r>
      <w:r w:rsidRPr="00835D2F">
        <w:t xml:space="preserve">266. </w:t>
      </w:r>
      <w:r w:rsidR="004829C6">
        <w:t>stavak</w:t>
      </w:r>
      <w:r w:rsidRPr="00835D2F">
        <w:t xml:space="preserve"> 1. SZ, ako stečajni upravitelj ospori tražbinu stečajni sudac će (osim ako za osporenu tražbinu postoji ovršna isprava) vjerovnika uputiti na parnicu radi utvrđenja osporene tražbine. </w:t>
      </w:r>
    </w:p>
    <w:p w:rsidRDefault="009F2450" w:rsidP="009F2450" w:rsidR="009F2450" w:rsidRPr="00627917">
      <w:pPr>
        <w:ind w:right="-2"/>
        <w:jc w:val="both"/>
        <w:rPr>
          <w:color w:val="FF0000"/>
        </w:rPr>
      </w:pPr>
    </w:p>
    <w:p w:rsidRDefault="009F2450" w:rsidP="009F2450" w:rsidR="009F2450" w:rsidRPr="00627917">
      <w:pPr>
        <w:ind w:firstLine="360" w:right="-2"/>
        <w:jc w:val="both"/>
        <w:rPr>
          <w:color w:val="FF0000"/>
        </w:rPr>
      </w:pPr>
      <w:r w:rsidRPr="00627917">
        <w:rPr>
          <w:color w:val="FF0000"/>
        </w:rPr>
        <w:tab/>
      </w:r>
    </w:p>
    <w:p w:rsidRDefault="00851A3A" w:rsidP="009F2450" w:rsidR="00851A3A" w:rsidRPr="00B432F2">
      <w:pPr>
        <w:pStyle w:val="Bezproreda"/>
        <w:jc w:val="both"/>
        <w:rPr>
          <w:rFonts w:hAnsi="Times New Roman" w:ascii="Times New Roman"/>
          <w:sz w:val="24"/>
          <w:szCs w:val="24"/>
        </w:rPr>
      </w:pPr>
    </w:p>
    <w:p w:rsidRDefault="00851A3A" w:rsidP="00851A3A" w:rsidR="00851A3A">
      <w:pPr>
        <w:ind w:firstLine="540"/>
        <w:jc w:val="both"/>
      </w:pPr>
      <w:r>
        <w:t xml:space="preserve">Temeljem odredbe članka </w:t>
      </w:r>
      <w:r w:rsidR="009F2450">
        <w:t>263</w:t>
      </w:r>
      <w:r>
        <w:t xml:space="preserve">., 266., 267. i 269. </w:t>
      </w:r>
      <w:r w:rsidR="00F43F97">
        <w:t>SZ</w:t>
      </w:r>
      <w:r>
        <w:t xml:space="preserve"> odlučeno je kao u izreci rješenja. </w:t>
      </w:r>
    </w:p>
    <w:p w:rsidRDefault="00100E67" w:rsidP="00100E67" w:rsidR="00100E67" w:rsidRPr="00DB4638">
      <w:pPr>
        <w:ind w:firstLine="540"/>
        <w:jc w:val="both"/>
      </w:pPr>
    </w:p>
    <w:p w:rsidRDefault="00546F08" w:rsidP="00100E67" w:rsidR="004949CC" w:rsidRPr="00DB4638">
      <w:pPr>
        <w:ind w:firstLine="540"/>
        <w:jc w:val="center"/>
      </w:pPr>
      <w:r w:rsidRPr="00DB4638">
        <w:t>U  Splitu</w:t>
      </w:r>
      <w:r w:rsidR="00492D86">
        <w:t>,</w:t>
      </w:r>
      <w:r w:rsidR="002F4230">
        <w:t xml:space="preserve"> </w:t>
      </w:r>
      <w:r w:rsidR="001624F2">
        <w:t>2</w:t>
      </w:r>
      <w:r w:rsidR="00492D86">
        <w:t>. listopada</w:t>
      </w:r>
      <w:r w:rsidR="002F4230">
        <w:t xml:space="preserve"> </w:t>
      </w:r>
      <w:r w:rsidR="00851A3A">
        <w:t>2018.</w:t>
      </w:r>
      <w:r w:rsidRPr="00DB4638">
        <w:t xml:space="preserve">  </w:t>
      </w:r>
    </w:p>
    <w:p w:rsidRDefault="00851A3A" w:rsidP="004949CC" w:rsidR="00546F08" w:rsidRPr="00DB4638">
      <w:pPr>
        <w:pStyle w:val="Bezproreda"/>
        <w:ind w:firstLine="708" w:left="7080"/>
        <w:jc w:val="center"/>
        <w:rPr>
          <w:rFonts w:hAnsi="Times New Roman" w:ascii="Times New Roman"/>
          <w:sz w:val="24"/>
          <w:szCs w:val="24"/>
        </w:rPr>
      </w:pPr>
      <w:r>
        <w:rPr>
          <w:rFonts w:hAnsi="Times New Roman" w:ascii="Times New Roman"/>
          <w:sz w:val="24"/>
          <w:szCs w:val="24"/>
        </w:rPr>
        <w:t>Sudac</w:t>
      </w:r>
    </w:p>
    <w:p w:rsidRDefault="00546F08" w:rsidP="00546F08" w:rsidR="00546F08">
      <w:pPr>
        <w:pStyle w:val="Bezproreda"/>
        <w:rPr>
          <w:rFonts w:hAnsi="Times New Roman" w:ascii="Times New Roman"/>
          <w:sz w:val="24"/>
          <w:szCs w:val="24"/>
        </w:rPr>
      </w:pPr>
    </w:p>
    <w:p w:rsidRDefault="00955FC7" w:rsidP="00546F08" w:rsidR="00955FC7" w:rsidRPr="00DB4638">
      <w:pPr>
        <w:pStyle w:val="Bezproreda"/>
        <w:rPr>
          <w:rFonts w:hAnsi="Times New Roman" w:ascii="Times New Roman"/>
          <w:sz w:val="24"/>
          <w:szCs w:val="24"/>
        </w:rPr>
      </w:pPr>
    </w:p>
    <w:p w:rsidRDefault="00546F08" w:rsidP="00546F08" w:rsidR="00546F08">
      <w:pPr>
        <w:pStyle w:val="Bezproreda"/>
        <w:jc w:val="right"/>
        <w:rPr>
          <w:rFonts w:hAnsi="Times New Roman" w:ascii="Times New Roman"/>
          <w:sz w:val="24"/>
          <w:szCs w:val="24"/>
        </w:rPr>
      </w:pP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t>Katarina Mikulić</w:t>
      </w:r>
      <w:r w:rsidR="003F6CB2">
        <w:rPr>
          <w:rFonts w:hAnsi="Times New Roman" w:ascii="Times New Roman"/>
          <w:sz w:val="24"/>
          <w:szCs w:val="24"/>
        </w:rPr>
        <w:t>,v.r.</w:t>
      </w:r>
    </w:p>
    <w:p w:rsidRDefault="003F6CB2" w:rsidP="0071700F" w:rsidR="003F6CB2">
      <w:pPr>
        <w:pStyle w:val="Bezproreda"/>
        <w:jc w:val="right"/>
        <w:rPr>
          <w:rFonts w:hAnsi="Times New Roman" w:ascii="Times New Roman"/>
          <w:sz w:val="24"/>
          <w:szCs w:val="24"/>
        </w:rPr>
      </w:pPr>
      <w:r>
        <w:rPr>
          <w:rFonts w:hAnsi="Times New Roman" w:ascii="Times New Roman"/>
          <w:sz w:val="24"/>
          <w:szCs w:val="24"/>
        </w:rPr>
        <w:t>za točnost otpravka – ovlašteni službenik</w:t>
      </w:r>
    </w:p>
    <w:p w:rsidRDefault="003F6CB2" w:rsidP="0071700F" w:rsidR="003F6CB2"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3F6CB2" w:rsidP="00546F08" w:rsidR="003F6CB2" w:rsidRPr="00DB4638">
      <w:pPr>
        <w:pStyle w:val="Bezproreda"/>
        <w:jc w:val="right"/>
        <w:rPr>
          <w:rFonts w:hAnsi="Times New Roman" w:ascii="Times New Roman"/>
          <w:sz w:val="24"/>
          <w:szCs w:val="24"/>
        </w:rPr>
      </w:pPr>
    </w:p>
    <w:p w:rsidRDefault="00546F08" w:rsidP="00100E67" w:rsidR="00546F08" w:rsidRPr="00DB4638">
      <w:pPr>
        <w:ind w:firstLine="708" w:left="4248"/>
        <w:jc w:val="both"/>
      </w:pPr>
    </w:p>
    <w:p w:rsidRDefault="00851A3A" w:rsidP="00100E67" w:rsidR="00100E67" w:rsidRPr="00DB4638">
      <w:pPr>
        <w:jc w:val="both"/>
      </w:pPr>
      <w:r w:rsidRPr="00DB4638">
        <w:t>Pravna pouka</w:t>
      </w:r>
      <w:r w:rsidR="00546F08" w:rsidRPr="00DB4638">
        <w:t>: Protiv ovog rješenja dopuštena je žalba Visokom trgovačkom sudu Republike Hrvatske u Zagrebu. Žalba se podnosi putem ovog suda u 2 primjerka,  u roku od 8 dana od dana dostave rješenja</w:t>
      </w:r>
      <w:r w:rsidR="00546F08" w:rsidRPr="00DB4638">
        <w:rPr>
          <w:b/>
        </w:rPr>
        <w:t xml:space="preserve">. </w:t>
      </w:r>
      <w:r w:rsidR="00546F08" w:rsidRPr="00DB4638">
        <w:t xml:space="preserve">Žalba izjavljena protiv rješenja o upućivanju u parnicu  bez utjecaja je na rok za pokretanje parnice. </w:t>
      </w:r>
    </w:p>
    <w:p w:rsidRDefault="00864D7C" w:rsidP="00546F08" w:rsidR="00864D7C">
      <w:pPr>
        <w:jc w:val="both"/>
      </w:pPr>
    </w:p>
    <w:p w:rsidRDefault="00DE2278" w:rsidP="003F6CB2" w:rsidR="00DE2278" w:rsidRPr="00DB4638">
      <w:pPr>
        <w:ind w:left="720"/>
        <w:jc w:val="both"/>
      </w:pPr>
    </w:p>
    <w:sectPr w:rsidSect="006A0FD2" w:rsidR="00DE2278" w:rsidRPr="00DB4638">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67F4" w:rsidR="007367F4">
      <w:r>
        <w:separator/>
      </w:r>
    </w:p>
  </w:endnote>
  <w:endnote w:id="0" w:type="continuationSeparator">
    <w:p w:rsidRDefault="007367F4" w:rsidR="007367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00"/>
    <w:family w:val="roman"/>
    <w:notTrueType/>
    <w:pitch w:val="variable"/>
    <w:sig w:csb1="00000000" w:csb0="00000001" w:usb3="00000000" w:usb2="00000000" w:usb1="0000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E9A" w:rsidR="00EC7E9A">
    <w:pPr>
      <w:pStyle w:val="Podnoje"/>
      <w:jc w:val="center"/>
    </w:pPr>
  </w:p>
  <w:p w:rsidRDefault="00EC7E9A" w:rsidR="00EC7E9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67F4" w:rsidR="007367F4">
      <w:r>
        <w:separator/>
      </w:r>
    </w:p>
  </w:footnote>
  <w:footnote w:id="0" w:type="continuationSeparator">
    <w:p w:rsidRDefault="007367F4" w:rsidR="007367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26F" w:rsidR="00EC7E9A">
    <w:pPr>
      <w:pStyle w:val="Zaglavlje"/>
      <w:framePr w:y="1" w:xAlign="center" w:vAnchor="text" w:hAnchor="margin" w:wrap="around"/>
      <w:rPr>
        <w:rStyle w:val="Brojstranice"/>
      </w:rPr>
    </w:pPr>
    <w:r>
      <w:rPr>
        <w:rStyle w:val="Brojstranice"/>
      </w:rPr>
      <w:fldChar w:fldCharType="begin"/>
    </w:r>
    <w:r w:rsidR="00EC7E9A">
      <w:rPr>
        <w:rStyle w:val="Brojstranice"/>
      </w:rPr>
      <w:instrText xml:space="preserve">PAGE  </w:instrText>
    </w:r>
    <w:r>
      <w:rPr>
        <w:rStyle w:val="Brojstranice"/>
      </w:rPr>
      <w:fldChar w:fldCharType="separate"/>
    </w:r>
    <w:r w:rsidR="00EC7E9A">
      <w:rPr>
        <w:rStyle w:val="Brojstranice"/>
        <w:noProof/>
      </w:rPr>
      <w:t>3</w:t>
    </w:r>
    <w:r>
      <w:rPr>
        <w:rStyle w:val="Brojstranice"/>
      </w:rPr>
      <w:fldChar w:fldCharType="end"/>
    </w:r>
  </w:p>
  <w:p w:rsidRDefault="00EC7E9A" w:rsidR="00EC7E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7892311"/>
      <w:docPartObj>
        <w:docPartGallery w:val="Page Numbers (Top of Page)"/>
        <w:docPartUnique/>
      </w:docPartObj>
    </w:sdtPr>
    <w:sdtEndPr/>
    <w:sdtContent>
      <w:p w:rsidRDefault="006A0FD2" w:rsidP="006A0FD2" w:rsidR="006A0FD2">
        <w:pPr>
          <w:pStyle w:val="Zaglavlje"/>
          <w:ind w:firstLine="4248"/>
          <w:jc w:val="center"/>
        </w:pPr>
        <w:r>
          <w:fldChar w:fldCharType="begin"/>
        </w:r>
        <w:r>
          <w:instrText>PAGE   \* MERGEFORMAT</w:instrText>
        </w:r>
        <w:r>
          <w:fldChar w:fldCharType="separate"/>
        </w:r>
        <w:r w:rsidR="003F6CB2">
          <w:rPr>
            <w:noProof/>
          </w:rPr>
          <w:t>5</w:t>
        </w:r>
        <w:r>
          <w:fldChar w:fldCharType="end"/>
        </w:r>
        <w:r>
          <w:t xml:space="preserve"> </w:t>
        </w:r>
        <w:r>
          <w:tab/>
        </w:r>
        <w:r>
          <w:tab/>
          <w:t>Poslovni broj: 4.St-</w:t>
        </w:r>
        <w:r w:rsidR="0014154D">
          <w:t>2625/2015-</w:t>
        </w:r>
        <w:r w:rsidR="00F43F97">
          <w:t>75</w:t>
        </w:r>
        <w:r w:rsidRPr="00C24B9D">
          <w:t xml:space="preserve">  </w:t>
        </w:r>
        <w:r>
          <w:t xml:space="preserve">                     </w:t>
        </w:r>
      </w:p>
    </w:sdtContent>
  </w:sdt>
  <w:p w:rsidRDefault="00EC7E9A" w:rsidR="00EC7E9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1F88" w:rsidR="00811F88">
    <w:pPr>
      <w:pStyle w:val="Zaglavlje"/>
      <w:jc w:val="center"/>
    </w:pPr>
  </w:p>
  <w:p w:rsidRDefault="00811F88" w:rsidR="00811F8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
    <w:nsid w:val="03F17026"/>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2">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9F2B13"/>
    <w:multiLevelType w:val="hybridMultilevel"/>
    <w:tmpl w:val="CE90F4A0"/>
    <w:lvl w:tplc="D968080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6">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9">
    <w:nsid w:val="1CFF0FCE"/>
    <w:multiLevelType w:val="hybridMultilevel"/>
    <w:tmpl w:val="2782F306"/>
    <w:lvl w:tplc="4F4EEB66" w:ilvl="0">
      <w:start w:val="1"/>
      <w:numFmt w:val="lowerLetter"/>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0">
    <w:nsid w:val="26985F7E"/>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1">
    <w:nsid w:val="28877253"/>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2">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3">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9E41063"/>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5">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7">
    <w:nsid w:val="436545EE"/>
    <w:multiLevelType w:val="hybridMultilevel"/>
    <w:tmpl w:val="BF28D8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45F3E15"/>
    <w:multiLevelType w:val="hybridMultilevel"/>
    <w:tmpl w:val="2E721252"/>
    <w:lvl w:tplc="867CBAA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9">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0">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5C736F40"/>
    <w:multiLevelType w:val="hybridMultilevel"/>
    <w:tmpl w:val="2782F306"/>
    <w:lvl w:tplc="4F4EEB66" w:ilvl="0">
      <w:start w:val="1"/>
      <w:numFmt w:val="lowerLetter"/>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22">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3">
    <w:nsid w:val="7FB178D2"/>
    <w:multiLevelType w:val="hybridMultilevel"/>
    <w:tmpl w:val="1F1A68D8"/>
    <w:lvl w:tplc="BF3E62B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0"/>
  </w:num>
  <w:num w:numId="3">
    <w:abstractNumId w:val="6"/>
  </w:num>
  <w:num w:numId="4">
    <w:abstractNumId w:val="16"/>
  </w:num>
  <w:num w:numId="5">
    <w:abstractNumId w:val="15"/>
  </w:num>
  <w:num w:numId="6">
    <w:abstractNumId w:val="22"/>
  </w:num>
  <w:num w:numId="7">
    <w:abstractNumId w:val="12"/>
  </w:num>
  <w:num w:numId="8">
    <w:abstractNumId w:val="5"/>
  </w:num>
  <w:num w:numId="9">
    <w:abstractNumId w:val="19"/>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8"/>
  </w:num>
  <w:num w:numId="13">
    <w:abstractNumId w:val="14"/>
  </w:num>
  <w:num w:numId="14">
    <w:abstractNumId w:val="7"/>
  </w:num>
  <w:num w:numId="15">
    <w:abstractNumId w:val="2"/>
  </w:num>
  <w:num w:numId="16">
    <w:abstractNumId w:val="4"/>
  </w:num>
  <w:num w:numId="17">
    <w:abstractNumId w:val="21"/>
  </w:num>
  <w:num w:numId="18">
    <w:abstractNumId w:val="23"/>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1"/>
  </w:num>
  <w:num w:numId="23">
    <w:abstractNumId w:val="10"/>
  </w:num>
  <w:num w:numId="24">
    <w:abstractNumId w:val="18"/>
  </w:num>
  <w:num w:numId="25">
    <w:abstractNumId w:val="9"/>
  </w:num>
  <w:num w:numId="26">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2" w:uri="http://schemas.microsoft.com/office/word" w:name="compatibilityMode"/>
  </w:compat>
  <w:rsids>
    <w:rsidRoot w:val="00AD4E05"/>
    <w:rsid w:val="000040E3"/>
    <w:rsid w:val="00012FB3"/>
    <w:rsid w:val="00014A2F"/>
    <w:rsid w:val="00015034"/>
    <w:rsid w:val="0002022C"/>
    <w:rsid w:val="0002489C"/>
    <w:rsid w:val="00031C76"/>
    <w:rsid w:val="000337EB"/>
    <w:rsid w:val="00034134"/>
    <w:rsid w:val="00040183"/>
    <w:rsid w:val="000440CE"/>
    <w:rsid w:val="0004502B"/>
    <w:rsid w:val="000470CF"/>
    <w:rsid w:val="00047B0A"/>
    <w:rsid w:val="00050C33"/>
    <w:rsid w:val="000546FD"/>
    <w:rsid w:val="00060D31"/>
    <w:rsid w:val="00063757"/>
    <w:rsid w:val="000755E8"/>
    <w:rsid w:val="0008125A"/>
    <w:rsid w:val="0008331E"/>
    <w:rsid w:val="000872AB"/>
    <w:rsid w:val="000959BC"/>
    <w:rsid w:val="00096E0B"/>
    <w:rsid w:val="000C03C3"/>
    <w:rsid w:val="000C6EF3"/>
    <w:rsid w:val="000D410A"/>
    <w:rsid w:val="000D516B"/>
    <w:rsid w:val="000D70C5"/>
    <w:rsid w:val="000E7643"/>
    <w:rsid w:val="000F1060"/>
    <w:rsid w:val="00100E67"/>
    <w:rsid w:val="00113B0F"/>
    <w:rsid w:val="00117946"/>
    <w:rsid w:val="001221E4"/>
    <w:rsid w:val="001277FF"/>
    <w:rsid w:val="00131D4B"/>
    <w:rsid w:val="00140894"/>
    <w:rsid w:val="0014154D"/>
    <w:rsid w:val="00146F75"/>
    <w:rsid w:val="001624F2"/>
    <w:rsid w:val="00182C0E"/>
    <w:rsid w:val="0018532B"/>
    <w:rsid w:val="00186486"/>
    <w:rsid w:val="001865D9"/>
    <w:rsid w:val="001945EE"/>
    <w:rsid w:val="001A33C6"/>
    <w:rsid w:val="001B318E"/>
    <w:rsid w:val="001C1614"/>
    <w:rsid w:val="001C2442"/>
    <w:rsid w:val="001D1916"/>
    <w:rsid w:val="001D2EC2"/>
    <w:rsid w:val="001E148B"/>
    <w:rsid w:val="001E4400"/>
    <w:rsid w:val="001F3008"/>
    <w:rsid w:val="001F6810"/>
    <w:rsid w:val="00215C27"/>
    <w:rsid w:val="00216B4A"/>
    <w:rsid w:val="00227D09"/>
    <w:rsid w:val="00240A1B"/>
    <w:rsid w:val="00246B04"/>
    <w:rsid w:val="00246DC0"/>
    <w:rsid w:val="00284EE3"/>
    <w:rsid w:val="00285600"/>
    <w:rsid w:val="00291F41"/>
    <w:rsid w:val="002941BE"/>
    <w:rsid w:val="002A1420"/>
    <w:rsid w:val="002B4B1F"/>
    <w:rsid w:val="002B7A30"/>
    <w:rsid w:val="002C043F"/>
    <w:rsid w:val="002C12F6"/>
    <w:rsid w:val="002C472F"/>
    <w:rsid w:val="002C6076"/>
    <w:rsid w:val="002D16DC"/>
    <w:rsid w:val="002D7D44"/>
    <w:rsid w:val="002E0E72"/>
    <w:rsid w:val="002F4230"/>
    <w:rsid w:val="002F52A6"/>
    <w:rsid w:val="00311DF8"/>
    <w:rsid w:val="00312F10"/>
    <w:rsid w:val="00315290"/>
    <w:rsid w:val="00315A40"/>
    <w:rsid w:val="00320C67"/>
    <w:rsid w:val="003222AB"/>
    <w:rsid w:val="00343701"/>
    <w:rsid w:val="00344575"/>
    <w:rsid w:val="003512A9"/>
    <w:rsid w:val="00367B94"/>
    <w:rsid w:val="003744E2"/>
    <w:rsid w:val="00375708"/>
    <w:rsid w:val="003943A9"/>
    <w:rsid w:val="00394563"/>
    <w:rsid w:val="003B20E2"/>
    <w:rsid w:val="003B2949"/>
    <w:rsid w:val="003B36BB"/>
    <w:rsid w:val="003B395D"/>
    <w:rsid w:val="003B42F1"/>
    <w:rsid w:val="003C11B3"/>
    <w:rsid w:val="003C1AD5"/>
    <w:rsid w:val="003C3643"/>
    <w:rsid w:val="003F35D8"/>
    <w:rsid w:val="003F6CB2"/>
    <w:rsid w:val="00406EF1"/>
    <w:rsid w:val="00417C7A"/>
    <w:rsid w:val="0042126C"/>
    <w:rsid w:val="00434AC7"/>
    <w:rsid w:val="00436C18"/>
    <w:rsid w:val="00441144"/>
    <w:rsid w:val="00444880"/>
    <w:rsid w:val="004457B2"/>
    <w:rsid w:val="00446BB2"/>
    <w:rsid w:val="004523C8"/>
    <w:rsid w:val="00455C69"/>
    <w:rsid w:val="00456E08"/>
    <w:rsid w:val="004829C6"/>
    <w:rsid w:val="00485059"/>
    <w:rsid w:val="004859E2"/>
    <w:rsid w:val="00490EE4"/>
    <w:rsid w:val="0049253E"/>
    <w:rsid w:val="00492D86"/>
    <w:rsid w:val="0049316F"/>
    <w:rsid w:val="00493F19"/>
    <w:rsid w:val="004949CC"/>
    <w:rsid w:val="004A0D83"/>
    <w:rsid w:val="004A4992"/>
    <w:rsid w:val="004A4DF7"/>
    <w:rsid w:val="004D0B79"/>
    <w:rsid w:val="004F0228"/>
    <w:rsid w:val="004F44E2"/>
    <w:rsid w:val="00506E20"/>
    <w:rsid w:val="00533CB7"/>
    <w:rsid w:val="00534651"/>
    <w:rsid w:val="00545323"/>
    <w:rsid w:val="00546F08"/>
    <w:rsid w:val="00582497"/>
    <w:rsid w:val="0058272A"/>
    <w:rsid w:val="00586A2E"/>
    <w:rsid w:val="00594AD8"/>
    <w:rsid w:val="00595D98"/>
    <w:rsid w:val="005975C7"/>
    <w:rsid w:val="005A64D7"/>
    <w:rsid w:val="005B3951"/>
    <w:rsid w:val="005C317C"/>
    <w:rsid w:val="005C436C"/>
    <w:rsid w:val="005D24F2"/>
    <w:rsid w:val="005D4645"/>
    <w:rsid w:val="005D46D9"/>
    <w:rsid w:val="005D6CD2"/>
    <w:rsid w:val="005E61D3"/>
    <w:rsid w:val="005F26D6"/>
    <w:rsid w:val="00601A6B"/>
    <w:rsid w:val="00604FEE"/>
    <w:rsid w:val="00606046"/>
    <w:rsid w:val="00607360"/>
    <w:rsid w:val="006227CB"/>
    <w:rsid w:val="00632325"/>
    <w:rsid w:val="00637B50"/>
    <w:rsid w:val="00640BC6"/>
    <w:rsid w:val="00643744"/>
    <w:rsid w:val="00645873"/>
    <w:rsid w:val="00650A1E"/>
    <w:rsid w:val="006755C3"/>
    <w:rsid w:val="00675DB7"/>
    <w:rsid w:val="0068004A"/>
    <w:rsid w:val="006A0FD2"/>
    <w:rsid w:val="006A7E31"/>
    <w:rsid w:val="006C25BF"/>
    <w:rsid w:val="006C3BC1"/>
    <w:rsid w:val="006C6022"/>
    <w:rsid w:val="006D66F0"/>
    <w:rsid w:val="006E1513"/>
    <w:rsid w:val="006F0C01"/>
    <w:rsid w:val="006F25E8"/>
    <w:rsid w:val="006F405D"/>
    <w:rsid w:val="00702855"/>
    <w:rsid w:val="00705211"/>
    <w:rsid w:val="00705B86"/>
    <w:rsid w:val="007162AE"/>
    <w:rsid w:val="007176C2"/>
    <w:rsid w:val="0073433B"/>
    <w:rsid w:val="007367F4"/>
    <w:rsid w:val="007409E5"/>
    <w:rsid w:val="00744BEF"/>
    <w:rsid w:val="00753B50"/>
    <w:rsid w:val="0075686B"/>
    <w:rsid w:val="00756A0C"/>
    <w:rsid w:val="00761985"/>
    <w:rsid w:val="00766205"/>
    <w:rsid w:val="00784CAA"/>
    <w:rsid w:val="00796E5E"/>
    <w:rsid w:val="007B2C1A"/>
    <w:rsid w:val="007D5C97"/>
    <w:rsid w:val="007F5BE2"/>
    <w:rsid w:val="00807C3D"/>
    <w:rsid w:val="00811F88"/>
    <w:rsid w:val="00813ACD"/>
    <w:rsid w:val="008151DD"/>
    <w:rsid w:val="00851A3A"/>
    <w:rsid w:val="00864D7C"/>
    <w:rsid w:val="0086796A"/>
    <w:rsid w:val="0087107E"/>
    <w:rsid w:val="008A16FA"/>
    <w:rsid w:val="008A2879"/>
    <w:rsid w:val="008D1B23"/>
    <w:rsid w:val="008D1DE7"/>
    <w:rsid w:val="008D68FD"/>
    <w:rsid w:val="008E03FA"/>
    <w:rsid w:val="008E4C24"/>
    <w:rsid w:val="008E79DC"/>
    <w:rsid w:val="008F004F"/>
    <w:rsid w:val="009030D9"/>
    <w:rsid w:val="009104B3"/>
    <w:rsid w:val="009137D4"/>
    <w:rsid w:val="00940DCC"/>
    <w:rsid w:val="009429DD"/>
    <w:rsid w:val="00954B49"/>
    <w:rsid w:val="0095526F"/>
    <w:rsid w:val="00955FC7"/>
    <w:rsid w:val="009652AC"/>
    <w:rsid w:val="009779A6"/>
    <w:rsid w:val="00982D21"/>
    <w:rsid w:val="00987E99"/>
    <w:rsid w:val="00995F41"/>
    <w:rsid w:val="009A0E25"/>
    <w:rsid w:val="009B03AC"/>
    <w:rsid w:val="009B0C92"/>
    <w:rsid w:val="009B30BD"/>
    <w:rsid w:val="009C1A5F"/>
    <w:rsid w:val="009C2546"/>
    <w:rsid w:val="009D4015"/>
    <w:rsid w:val="009E0C95"/>
    <w:rsid w:val="009E5F49"/>
    <w:rsid w:val="009F2450"/>
    <w:rsid w:val="00A03432"/>
    <w:rsid w:val="00A1226F"/>
    <w:rsid w:val="00A25697"/>
    <w:rsid w:val="00A36B76"/>
    <w:rsid w:val="00A377CF"/>
    <w:rsid w:val="00A50308"/>
    <w:rsid w:val="00A61FEB"/>
    <w:rsid w:val="00A620A8"/>
    <w:rsid w:val="00A72502"/>
    <w:rsid w:val="00A746DD"/>
    <w:rsid w:val="00A75332"/>
    <w:rsid w:val="00A835BD"/>
    <w:rsid w:val="00A872C3"/>
    <w:rsid w:val="00A91AA8"/>
    <w:rsid w:val="00A97412"/>
    <w:rsid w:val="00A97DF6"/>
    <w:rsid w:val="00AA009D"/>
    <w:rsid w:val="00AA4A57"/>
    <w:rsid w:val="00AC1605"/>
    <w:rsid w:val="00AC3BA4"/>
    <w:rsid w:val="00AD0B12"/>
    <w:rsid w:val="00AD2B3D"/>
    <w:rsid w:val="00AD4E05"/>
    <w:rsid w:val="00AD5A22"/>
    <w:rsid w:val="00AE0893"/>
    <w:rsid w:val="00B06912"/>
    <w:rsid w:val="00B10155"/>
    <w:rsid w:val="00B16487"/>
    <w:rsid w:val="00B30D35"/>
    <w:rsid w:val="00B346D1"/>
    <w:rsid w:val="00B4222E"/>
    <w:rsid w:val="00B432F2"/>
    <w:rsid w:val="00B44069"/>
    <w:rsid w:val="00B56A75"/>
    <w:rsid w:val="00B57031"/>
    <w:rsid w:val="00B64008"/>
    <w:rsid w:val="00B66D77"/>
    <w:rsid w:val="00B72B3F"/>
    <w:rsid w:val="00B72FDA"/>
    <w:rsid w:val="00B80E43"/>
    <w:rsid w:val="00B878A4"/>
    <w:rsid w:val="00BC0677"/>
    <w:rsid w:val="00BC3169"/>
    <w:rsid w:val="00BF4583"/>
    <w:rsid w:val="00BF4C61"/>
    <w:rsid w:val="00BF6C37"/>
    <w:rsid w:val="00C10052"/>
    <w:rsid w:val="00C15CA2"/>
    <w:rsid w:val="00C15FDD"/>
    <w:rsid w:val="00C2462C"/>
    <w:rsid w:val="00C30FA8"/>
    <w:rsid w:val="00C363C3"/>
    <w:rsid w:val="00C5421F"/>
    <w:rsid w:val="00C54B30"/>
    <w:rsid w:val="00C60F6F"/>
    <w:rsid w:val="00C61446"/>
    <w:rsid w:val="00C81FF7"/>
    <w:rsid w:val="00C85055"/>
    <w:rsid w:val="00C8790D"/>
    <w:rsid w:val="00C917F2"/>
    <w:rsid w:val="00CA74E1"/>
    <w:rsid w:val="00CB7E99"/>
    <w:rsid w:val="00CC0E34"/>
    <w:rsid w:val="00CC39BA"/>
    <w:rsid w:val="00CC4DD4"/>
    <w:rsid w:val="00CC5A98"/>
    <w:rsid w:val="00CD3531"/>
    <w:rsid w:val="00D072E0"/>
    <w:rsid w:val="00D10997"/>
    <w:rsid w:val="00D20171"/>
    <w:rsid w:val="00D21790"/>
    <w:rsid w:val="00D2504E"/>
    <w:rsid w:val="00D30C71"/>
    <w:rsid w:val="00D37AFB"/>
    <w:rsid w:val="00D54911"/>
    <w:rsid w:val="00D72522"/>
    <w:rsid w:val="00D75E0F"/>
    <w:rsid w:val="00D864DD"/>
    <w:rsid w:val="00D90A94"/>
    <w:rsid w:val="00DB0DEB"/>
    <w:rsid w:val="00DB4638"/>
    <w:rsid w:val="00DB4C03"/>
    <w:rsid w:val="00DC2F11"/>
    <w:rsid w:val="00DE2278"/>
    <w:rsid w:val="00DE74FB"/>
    <w:rsid w:val="00E03899"/>
    <w:rsid w:val="00E04AE3"/>
    <w:rsid w:val="00E16C1A"/>
    <w:rsid w:val="00E37FD8"/>
    <w:rsid w:val="00E40924"/>
    <w:rsid w:val="00E4692E"/>
    <w:rsid w:val="00E513BE"/>
    <w:rsid w:val="00E70799"/>
    <w:rsid w:val="00E761AD"/>
    <w:rsid w:val="00E817B4"/>
    <w:rsid w:val="00E91CE5"/>
    <w:rsid w:val="00E94962"/>
    <w:rsid w:val="00EA2DAB"/>
    <w:rsid w:val="00EA6A05"/>
    <w:rsid w:val="00EB1175"/>
    <w:rsid w:val="00EB2EB4"/>
    <w:rsid w:val="00EB7050"/>
    <w:rsid w:val="00EC7E9A"/>
    <w:rsid w:val="00ED24EB"/>
    <w:rsid w:val="00ED3762"/>
    <w:rsid w:val="00EE16FC"/>
    <w:rsid w:val="00EE1CE9"/>
    <w:rsid w:val="00F20D0D"/>
    <w:rsid w:val="00F27C4C"/>
    <w:rsid w:val="00F43718"/>
    <w:rsid w:val="00F43F97"/>
    <w:rsid w:val="00F47870"/>
    <w:rsid w:val="00F502F0"/>
    <w:rsid w:val="00F50665"/>
    <w:rsid w:val="00F529B4"/>
    <w:rsid w:val="00F63481"/>
    <w:rsid w:val="00F67A71"/>
    <w:rsid w:val="00F769A3"/>
    <w:rsid w:val="00F8460D"/>
    <w:rsid w:val="00F87D44"/>
    <w:rsid w:val="00F943A3"/>
    <w:rsid w:val="00F95DA8"/>
    <w:rsid w:val="00FB18D0"/>
    <w:rsid w:val="00FC2FB8"/>
    <w:rsid w:val="00FD1046"/>
    <w:rsid w:val="00FD783A"/>
    <w:rsid w:val="00FE1F40"/>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qFormat="true" w:name="Strong"/>
    <w:lsdException w:qFormat="true" w:name="Emphasis"/>
    <w:lsdException w:uiPriority="99" w:name="Normal (Web)"/>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1226F"/>
    <w:rPr>
      <w:sz w:val="24"/>
      <w:szCs w:val="24"/>
    </w:rPr>
  </w:style>
  <w:style w:styleId="Naslov1" w:type="paragraph">
    <w:name w:val="heading 1"/>
    <w:basedOn w:val="Normal"/>
    <w:next w:val="Normal"/>
    <w:link w:val="Naslov1Char"/>
    <w:uiPriority w:val="9"/>
    <w:qFormat/>
    <w:rsid w:val="00A1226F"/>
    <w:pPr>
      <w:keepNext/>
      <w:jc w:val="center"/>
      <w:outlineLvl w:val="0"/>
    </w:pPr>
    <w:rPr>
      <w:b/>
      <w:bCs/>
    </w:rPr>
  </w:style>
  <w:style w:styleId="Naslov2" w:type="paragraph">
    <w:name w:val="heading 2"/>
    <w:basedOn w:val="Normal"/>
    <w:next w:val="Normal"/>
    <w:link w:val="Naslov2Char"/>
    <w:unhideWhenUsed/>
    <w:qFormat/>
    <w:rsid w:val="00CD3531"/>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A1226F"/>
    <w:pPr>
      <w:jc w:val="both"/>
    </w:pPr>
  </w:style>
  <w:style w:styleId="Tijeloteksta-uvlaka3" w:type="paragraph">
    <w:name w:val="Body Text Indent 3"/>
    <w:aliases w:val=" uvlaka 3"/>
    <w:basedOn w:val="Normal"/>
    <w:link w:val="Tijeloteksta-uvlaka3Char"/>
    <w:rsid w:val="00A1226F"/>
    <w:pPr>
      <w:ind w:firstLine="540" w:left="-540"/>
      <w:jc w:val="both"/>
    </w:pPr>
  </w:style>
  <w:style w:styleId="Uvuenotijeloteksta" w:type="paragraph">
    <w:name w:val="Body Text Indent"/>
    <w:basedOn w:val="Normal"/>
    <w:rsid w:val="00A1226F"/>
    <w:pPr>
      <w:ind w:left="540"/>
      <w:jc w:val="both"/>
    </w:pPr>
  </w:style>
  <w:style w:styleId="Zaglavlje" w:type="paragraph">
    <w:name w:val="header"/>
    <w:basedOn w:val="Normal"/>
    <w:link w:val="ZaglavljeChar"/>
    <w:uiPriority w:val="99"/>
    <w:rsid w:val="00A1226F"/>
    <w:pPr>
      <w:tabs>
        <w:tab w:pos="4536" w:val="center"/>
        <w:tab w:pos="9072" w:val="right"/>
      </w:tabs>
    </w:pPr>
  </w:style>
  <w:style w:styleId="Brojstranice" w:type="character">
    <w:name w:val="page number"/>
    <w:basedOn w:val="Zadanifontodlomka"/>
    <w:rsid w:val="00A1226F"/>
  </w:style>
  <w:style w:styleId="Podnoje" w:type="paragraph">
    <w:name w:val="footer"/>
    <w:basedOn w:val="Normal"/>
    <w:link w:val="PodnojeChar"/>
    <w:uiPriority w:val="99"/>
    <w:rsid w:val="00A1226F"/>
    <w:pPr>
      <w:tabs>
        <w:tab w:pos="4536" w:val="center"/>
        <w:tab w:pos="9072" w:val="right"/>
      </w:tabs>
    </w:pPr>
  </w:style>
  <w:style w:styleId="Tijeloteksta-uvlaka2" w:type="paragraph">
    <w:name w:val="Body Text Indent 2"/>
    <w:aliases w:val="  uvlaka 2"/>
    <w:basedOn w:val="Normal"/>
    <w:rsid w:val="00A1226F"/>
    <w:pPr>
      <w:ind w:firstLine="708"/>
      <w:jc w:val="both"/>
    </w:pPr>
  </w:style>
  <w:style w:styleId="Tekstbalonia" w:type="paragraph">
    <w:name w:val="Balloon Text"/>
    <w:basedOn w:val="Normal"/>
    <w:link w:val="TekstbaloniaChar"/>
    <w:uiPriority w:val="99"/>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Tijeloteksta-uvlaka3Char" w:type="character">
    <w:name w:val="Tijelo teksta - uvlaka 3 Char"/>
    <w:aliases w:val=" uvlaka 3 Char"/>
    <w:basedOn w:val="Zadanifontodlomka"/>
    <w:link w:val="Tijeloteksta-uvlaka3"/>
    <w:rsid w:val="00D72522"/>
    <w:rPr>
      <w:sz w:val="24"/>
      <w:szCs w:val="24"/>
    </w:rPr>
  </w:style>
  <w:style w:customStyle="true"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rsid w:val="001F6810"/>
    <w:rPr>
      <w:rFonts w:eastAsia="Calibri" w:hAnsi="Calibri" w:ascii="Calibri"/>
      <w:lang w:eastAsia="en-US"/>
    </w:rPr>
  </w:style>
  <w:style w:styleId="Referencafusnote" w:type="character">
    <w:name w:val="footnote reference"/>
    <w:uiPriority w:val="99"/>
    <w:rsid w:val="001F6810"/>
    <w:rPr>
      <w:rFonts w:cs="Times New Roman"/>
      <w:vertAlign w:val="superscript"/>
    </w:rPr>
  </w:style>
  <w:style w:customStyle="true" w:styleId="TekstbaloniaChar" w:type="character">
    <w:name w:val="Tekst balončića Char"/>
    <w:link w:val="Tekstbalonia"/>
    <w:uiPriority w:val="99"/>
    <w:semiHidden/>
    <w:rsid w:val="001F6810"/>
    <w:rPr>
      <w:rFonts w:cs="Tahoma" w:hAnsi="Tahoma" w:ascii="Tahoma"/>
      <w:sz w:val="16"/>
      <w:szCs w:val="16"/>
    </w:rPr>
  </w:style>
  <w:style w:customStyle="true"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Autospacing="true" w:after="100" w:beforeAutospacing="true" w:before="100"/>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 w:customStyle="true" w:styleId="Naslov2Char" w:type="character">
    <w:name w:val="Naslov 2 Char"/>
    <w:basedOn w:val="Zadanifontodlomka"/>
    <w:link w:val="Naslov2"/>
    <w:rsid w:val="00CD3531"/>
    <w:rPr>
      <w:rFonts w:cstheme="majorBidi" w:eastAsiaTheme="majorEastAsia" w:hAnsiTheme="majorHAnsi" w:asciiTheme="majorHAnsi"/>
      <w:b/>
      <w:bCs/>
      <w:color w:themeColor="accent1" w:val="4F81BD"/>
      <w:sz w:val="26"/>
      <w:szCs w:val="26"/>
    </w:rPr>
  </w:style>
  <w:style w:styleId="Reetkatablice" w:type="table">
    <w:name w:val="Table Grid"/>
    <w:basedOn w:val="Obinatablica"/>
    <w:uiPriority w:val="59"/>
    <w:rsid w:val="00CD353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F6CB2"/>
    <w:rPr>
      <w:color w:val="808080"/>
      <w:bdr w:space="0" w:sz="0" w:color="auto" w:val="none"/>
      <w:shd w:fill="auto" w:color="auto" w:val="clear"/>
    </w:rPr>
  </w:style>
  <w:style w:customStyle="true" w:styleId="eSPISCCParagraphDefaultFont" w:type="character">
    <w:name w:val="eSPIS_CC_Paragraph Default Font"/>
    <w:basedOn w:val="Zadanifontodlomka"/>
    <w:rsid w:val="003F6C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6CB2"/>
    <w:rPr>
      <w:bdr w:space="0" w:sz="0" w:color="auto" w:val="none"/>
      <w:shd w:fill="FFFFCC" w:color="auto" w:val="clear"/>
      <w:lang w:val="hr-HR"/>
    </w:rPr>
  </w:style>
  <w:style w:customStyle="true" w:styleId="PozadinaSvijetloCrvena" w:type="character">
    <w:name w:val="Pozadina_SvijetloCrvena"/>
    <w:basedOn w:val="eSPISCCParagraphDefaultFont"/>
    <w:rsid w:val="003F6C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6C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link w:val="TekstbaloniaChar"/>
    <w:uiPriority w:val="99"/>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ascii="Calibri" w:eastAsia="Calibri" w:hAnsi="Calibri"/>
      <w:sz w:val="22"/>
      <w:szCs w:val="22"/>
      <w:lang w:eastAsia="en-US"/>
    </w:rPr>
  </w:style>
  <w:style w:customStyle="1" w:styleId="Tijeloteksta-uvlaka3Char" w:type="character">
    <w:name w:val="Tijelo teksta - uvlaka 3 Char"/>
    <w:aliases w:val=" uvlaka 3 Char"/>
    <w:basedOn w:val="Zadanifontodlomka"/>
    <w:link w:val="Tijeloteksta-uvlaka3"/>
    <w:rsid w:val="00D72522"/>
    <w:rPr>
      <w:sz w:val="24"/>
      <w:szCs w:val="24"/>
    </w:rPr>
  </w:style>
  <w:style w:customStyle="1"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ascii="Calibri" w:eastAsia="Calibri" w:hAnsi="Calibri"/>
      <w:sz w:val="20"/>
      <w:szCs w:val="20"/>
      <w:lang w:eastAsia="en-US" w:val="x-none"/>
    </w:rPr>
  </w:style>
  <w:style w:customStyle="1" w:styleId="TekstfusnoteChar" w:type="character">
    <w:name w:val="Tekst fusnote Char"/>
    <w:basedOn w:val="Zadanifontodlomka"/>
    <w:link w:val="Tekstfusnote"/>
    <w:uiPriority w:val="99"/>
    <w:rsid w:val="001F6810"/>
    <w:rPr>
      <w:rFonts w:ascii="Calibri" w:eastAsia="Calibri" w:hAnsi="Calibri"/>
      <w:lang w:eastAsia="en-US" w:val="x-none"/>
    </w:rPr>
  </w:style>
  <w:style w:styleId="Referencafusnote" w:type="character">
    <w:name w:val="footnote reference"/>
    <w:uiPriority w:val="99"/>
    <w:rsid w:val="001F6810"/>
    <w:rPr>
      <w:rFonts w:cs="Times New Roman"/>
      <w:vertAlign w:val="superscript"/>
    </w:rPr>
  </w:style>
  <w:style w:customStyle="1" w:styleId="TekstbaloniaChar" w:type="character">
    <w:name w:val="Tekst balončića Char"/>
    <w:link w:val="Tekstbalonia"/>
    <w:uiPriority w:val="99"/>
    <w:semiHidden/>
    <w:rsid w:val="001F6810"/>
    <w:rPr>
      <w:rFonts w:ascii="Tahoma" w:cs="Tahoma" w:hAnsi="Tahoma"/>
      <w:sz w:val="16"/>
      <w:szCs w:val="16"/>
    </w:rPr>
  </w:style>
  <w:style w:customStyle="1"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100" w:afterAutospacing="1" w:before="100" w:beforeAutospacing="1"/>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2625</izvorni_sadrzaj>
    <derivirana_varijabla naziv="DomainObject.Predmet.Broj_1">2625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St-2625/2015</izvorni_sadrzaj>
    <derivirana_varijabla naziv="DomainObject.Predmet.OznakaBroj_1">St-2625/2015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MODUS VIVENDI d.o.o. putnička agencija i promet nekretninama zastupanog po punomoćniku Vibor Čulić</izvorni_sadrzaj>
    <derivirana_varijabla naziv="DomainObject.Predmet.ProtustrankaFormated_1">  MODUS VIVENDI d.o.o. putnička agencija i promet nekretninama zastupanog po punomoćniku Vibor Čulić</derivirana_varijabla>
  </DomainObject.Predmet.ProtustrankaFormated>
  <DomainObject.Predmet.ProtustrankaFormatedOIB>
    <izvorni_sadrzaj>  MODUS VIVENDI d.o.o. putnička agencija i promet nekretninama, OIB 74444345287 zastupanog po punomoćniku Vibor Čulić</izvorni_sadrzaj>
    <derivirana_varijabla naziv="DomainObject.Predmet.ProtustrankaFormatedOIB_1">  MODUS VIVENDI d.o.o. putnička agencija i promet nekretninama, OIB 74444345287 zastupanog po punomoćniku Vibor Čulić</derivirana_varijabla>
  </DomainObject.Predmet.ProtustrankaFormatedOIB>
  <DomainObject.Predmet.ProtustrankaFormatedWithAdress>
    <izvorni_sadrzaj> MODUS VIVENDI d.o.o. putnička agencija i promet nekretninama, Milna, 21405 Milna zastupanog po punomoćniku Vibor Čulić</izvorni_sadrzaj>
    <derivirana_varijabla naziv="DomainObject.Predmet.ProtustrankaFormatedWithAdress_1"> MODUS VIVENDI d.o.o. putnička agencija i promet nekretninama, Milna, 21405 Milna zastupanog po punomoćniku Vibor Čulić</derivirana_varijabla>
  </DomainObject.Predmet.ProtustrankaFormatedWithAdress>
  <DomainObject.Predmet.ProtustrankaFormatedWithAdressOIB>
    <izvorni_sadrzaj> MODUS VIVENDI d.o.o. putnička agencija i promet nekretninama, OIB 74444345287, Milna, 21405 Milna zastupanog po punomoćniku Vibor Čulić</izvorni_sadrzaj>
    <derivirana_varijabla naziv="DomainObject.Predmet.ProtustrankaFormatedWithAdressOIB_1"> MODUS VIVENDI d.o.o. putnička agencija i promet nekretninama, OIB 74444345287, Milna, 21405 Milna zastupanog po punomoćniku Vibor Čulić</derivirana_varijabla>
  </DomainObject.Predmet.ProtustrankaFormatedWithAdressOIB>
  <DomainObject.Predmet.ProtustrankaWithAdress>
    <izvorni_sadrzaj>MODUS VIVENDI d.o.o. putnička agencija i promet nekretninama Milna, 21405 Milna</izvorni_sadrzaj>
    <derivirana_varijabla naziv="DomainObject.Predmet.ProtustrankaWithAdress_1">MODUS VIVENDI d.o.o. putnička agencija i promet nekretninama Milna, 21405 Milna</derivirana_varijabla>
  </DomainObject.Predmet.ProtustrankaWithAdress>
  <DomainObject.Predmet.ProtustrankaWithAdressOIB>
    <izvorni_sadrzaj>MODUS VIVENDI d.o.o. putnička agencija i promet nekretninama, OIB 74444345287, Milna, 21405 Milna</izvorni_sadrzaj>
    <derivirana_varijabla naziv="DomainObject.Predmet.ProtustrankaWithAdressOIB_1">MODUS VIVENDI d.o.o. putnička agencija i promet nekretninama, OIB 74444345287, Milna, 21405 Milna</derivirana_varijabla>
  </DomainObject.Predmet.ProtustrankaWithAdressOIB>
  <DomainObject.Predmet.ProtustrankaNazivFormated>
    <izvorni_sadrzaj>MODUS VIVENDI d.o.o. putnička agencija i promet nekretninama</izvorni_sadrzaj>
    <derivirana_varijabla naziv="DomainObject.Predmet.ProtustrankaNazivFormated_1">MODUS VIVENDI d.o.o. putnička agencija i promet nekretninama</derivirana_varijabla>
  </DomainObject.Predmet.ProtustrankaNazivFormated>
  <DomainObject.Predmet.ProtustrankaNazivFormatedOIB>
    <izvorni_sadrzaj>MODUS VIVENDI d.o.o. putnička agencija i promet nekretninama, OIB 74444345287</izvorni_sadrzaj>
    <derivirana_varijabla naziv="DomainObject.Predmet.ProtustrankaNazivFormatedOIB_1">MODUS VIVENDI d.o.o. putnička agencija i promet nekretninama, OIB 74444345287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ANLIM INVESTMENTS, d.o.o. za trgovinu i zastupanje zastupanog po punomoćniku ZOU PREDRAG JELAVIĆ I JOSIP PAIĆ; Boris Bulj; Financijska agencija; Ministarstvo financija RH, Porezna uprava, Područni ured Dalmacija zastupanog po punomoćniku Županijsko državno odvjetništvo u Splitu; Hrvatski Telekom d.d.; Ann Meyler zastupanog po punomoćniku ZOU PREDRAG JELAVIĆ I JOSIP PAIĆ; MARLTON CONSTRUCTION LTD Co zastupanog po punomoćniku ZOU PREDRAG JELAVIĆ I JOSIP PAIĆ; HEP-Operator distribucijskog sustava d.o.o. za distribuciju i opskrbu električne energije; Dragiša Popara</izvorni_sadrzaj>
    <derivirana_varijabla naziv="DomainObject.Predmet.StrankaFormated_1">  FINANCIJSKA AGENCIJA, RC SPLIT; ANLIM INVESTMENTS, d.o.o. za trgovinu i zastupanje zastupanog po punomoćniku ZOU PREDRAG JELAVIĆ I JOSIP PAIĆ; Boris Bulj; Financijska agencija; Ministarstvo financija RH, Porezna uprava, Područni ured Dalmacija zastupanog po punomoćniku Županijsko državno odvjetništvo u Splitu; Hrvatski Telekom d.d.; Ann Meyler zastupanog po punomoćniku ZOU PREDRAG JELAVIĆ I JOSIP PAIĆ; MARLTON CONSTRUCTION LTD Co zastupanog po punomoćniku ZOU PREDRAG JELAVIĆ I JOSIP PAIĆ; HEP-Operator distribucijskog sustava d.o.o. za distribuciju i opskrbu električne energije; Dragiša Popara</derivirana_varijabla>
  </DomainObject.Predmet.StrankaFormated>
  <DomainObject.Predmet.StrankaFormatedOIB>
    <izvorni_sadrzaj>  FINANCIJSKA AGENCIJA, RC SPLIT, OIB 85821130368; ANLIM INVESTMENTS, d.o.o. za trgovinu i zastupanje, OIB 32353434329 zastupanog po punomoćniku ZOU PREDRAG JELAVIĆ I JOSIP PAIĆ; Boris Bulj; Financijska agencija, OIB 85821130368; Ministarstvo financija RH, Porezna uprava, Područni ured Dalmacija, OIB 18683136487 zastupanog po punomoćniku Županijsko državno odvjetništvo u Splitu; Hrvatski Telekom d.d., OIB 81793146560; Ann Meyler, OIB  zastupanog po punomoćniku ZOU PREDRAG JELAVIĆ I JOSIP PAIĆ; MARLTON CONSTRUCTION LTD Co zastupanog po punomoćniku ZOU PREDRAG JELAVIĆ I JOSIP PAIĆ; HEP-Operator distribucijskog sustava d.o.o. za distribuciju i opskrbu električne energije, OIB 46830600751; Dragiša Popara, OIB 08377141101</izvorni_sadrzaj>
    <derivirana_varijabla naziv="DomainObject.Predmet.StrankaFormatedOIB_1">  FINANCIJSKA AGENCIJA, RC SPLIT, OIB 85821130368; ANLIM INVESTMENTS, d.o.o. za trgovinu i zastupanje, OIB 32353434329 zastupanog po punomoćniku ZOU PREDRAG JELAVIĆ I JOSIP PAIĆ; Boris Bulj; Financijska agencija, OIB 85821130368; Ministarstvo financija RH, Porezna uprava, Područni ured Dalmacija, OIB 18683136487 zastupanog po punomoćniku Županijsko državno odvjetništvo u Splitu; Hrvatski Telekom d.d., OIB 81793146560; Ann Meyler, OIB  zastupanog po punomoćniku ZOU PREDRAG JELAVIĆ I JOSIP PAIĆ; MARLTON CONSTRUCTION LTD Co zastupanog po punomoćniku ZOU PREDRAG JELAVIĆ I JOSIP PAIĆ; HEP-Operator distribucijskog sustava d.o.o. za distribuciju i opskrbu električne energije, OIB 46830600751; Dragiša Popara, OIB 08377141101</derivirana_varijabla>
  </DomainObject.Predmet.StrankaFormatedOIB>
  <DomainObject.Predmet.StrankaFormatedWithAdress>
    <izvorni_sadrzaj> FINANCIJSKA AGENCIJA, RC SPLIT, Mažuranićevo šetalište 24 b, 21000 Split; ANLIM INVESTMENTS, d.o.o. za trgovinu i zastupanje, Držićeva 16, 21000 Split zastupanog po punomoćniku ZOU PREDRAG JELAVIĆ I JOSIP PAIĆ; Boris Bulj; Financijska agencija, Ulica grada Vukovara 70, 10000 Zagreb; Ministarstvo financija RH, Porezna uprava, Područni ured Dalmacija, Trg dr. Franje Tuđmana 4, 21000 Split zastupanog po punomoćniku Županijsko državno odvjetništvo u Splitu; Hrvatski Telekom d.d., Roberta Frangeša Mihanovića 9, 10000 Zagreb; Ann Meyler, Co.Wexford, Ramstown, Gorey zastupanog po punomoćniku ZOU PREDRAG JELAVIĆ I JOSIP PAIĆ; MARLTON CONSTRUCTION LTD Co, Co. Wexford, Ramstown, Gorey zastupanog po punomoćniku ZOU PREDRAG JELAVIĆ I JOSIP PAIĆ; HEP-Operator distribucijskog sustava d.o.o. za distribuciju i opskrbu električne energije, Ulica grada Vukovara 37, 10000 Zagreb; Dragiša Popara, Duvanjska 1, 21000 Split</izvorni_sadrzaj>
    <derivirana_varijabla naziv="DomainObject.Predmet.StrankaFormatedWithAdress_1"> FINANCIJSKA AGENCIJA, RC SPLIT, Mažuranićevo šetalište 24 b, 21000 Split; ANLIM INVESTMENTS, d.o.o. za trgovinu i zastupanje, Držićeva 16, 21000 Split zastupanog po punomoćniku ZOU PREDRAG JELAVIĆ I JOSIP PAIĆ; Boris Bulj; Financijska agencija, Ulica grada Vukovara 70, 10000 Zagreb; Ministarstvo financija RH, Porezna uprava, Područni ured Dalmacija, Trg dr. Franje Tuđmana 4, 21000 Split zastupanog po punomoćniku Županijsko državno odvjetništvo u Splitu; Hrvatski Telekom d.d., Roberta Frangeša Mihanovića 9, 10000 Zagreb; Ann Meyler, Co.Wexford, Ramstown, Gorey zastupanog po punomoćniku ZOU PREDRAG JELAVIĆ I JOSIP PAIĆ; MARLTON CONSTRUCTION LTD Co, Co. Wexford, Ramstown, Gorey zastupanog po punomoćniku ZOU PREDRAG JELAVIĆ I JOSIP PAIĆ; HEP-Operator distribucijskog sustava d.o.o. za distribuciju i opskrbu električne energije, Ulica grada Vukovara 37, 10000 Zagreb; Dragiša Popara, Duvanjska 1, 21000 Split</derivirana_varijabla>
  </DomainObject.Predmet.StrankaFormatedWithAdress>
  <DomainObject.Predmet.StrankaFormatedWithAdressOIB>
    <izvorni_sadrzaj> FINANCIJSKA AGENCIJA, RC SPLIT, OIB 85821130368, Mažuranićevo šetalište 24 b, 21000 Split; ANLIM INVESTMENTS, d.o.o. za trgovinu i zastupanje, OIB 32353434329, Držićeva 16, 21000 Split zastupanog po punomoćniku ZOU PREDRAG JELAVIĆ I JOSIP PAIĆ; Boris Bulj; Financijska agencija, OIB 85821130368, Ulica grada Vukovara 70, 10000 Zagreb; Ministarstvo financija RH, Porezna uprava, Područni ured Dalmacija, OIB 18683136487, Trg dr. Franje Tuđmana 4, 21000 Split zastupanog po punomoćniku Županijsko državno odvjetništvo u Splitu; Hrvatski Telekom d.d., OIB 81793146560, Roberta Frangeša Mihanovića 9, 10000 Zagreb; Ann Meyler, OIB , Co.Wexford, Ramstown, Gorey zastupanog po punomoćniku ZOU PREDRAG JELAVIĆ I JOSIP PAIĆ; MARLTON CONSTRUCTION LTD Co, Co. Wexford, Ramstown, Gorey zastupanog po punomoćniku ZOU PREDRAG JELAVIĆ I JOSIP PAIĆ; HEP-Operator distribucijskog sustava d.o.o. za distribuciju i opskrbu električne energije, OIB 46830600751, Ulica grada Vukovara 37, 10000 Zagreb; Dragiša Popara, OIB 08377141101, Duvanjska 1, 21000 Split</izvorni_sadrzaj>
    <derivirana_varijabla naziv="DomainObject.Predmet.StrankaFormatedWithAdressOIB_1"> FINANCIJSKA AGENCIJA, RC SPLIT, OIB 85821130368, Mažuranićevo šetalište 24 b, 21000 Split; ANLIM INVESTMENTS, d.o.o. za trgovinu i zastupanje, OIB 32353434329, Držićeva 16, 21000 Split zastupanog po punomoćniku ZOU PREDRAG JELAVIĆ I JOSIP PAIĆ; Boris Bulj; Financijska agencija, OIB 85821130368, Ulica grada Vukovara 70, 10000 Zagreb; Ministarstvo financija RH, Porezna uprava, Područni ured Dalmacija, OIB 18683136487, Trg dr. Franje Tuđmana 4, 21000 Split zastupanog po punomoćniku Županijsko državno odvjetništvo u Splitu; Hrvatski Telekom d.d., OIB 81793146560, Roberta Frangeša Mihanovića 9, 10000 Zagreb; Ann Meyler, OIB , Co.Wexford, Ramstown, Gorey zastupanog po punomoćniku ZOU PREDRAG JELAVIĆ I JOSIP PAIĆ; MARLTON CONSTRUCTION LTD Co, Co. Wexford, Ramstown, Gorey zastupanog po punomoćniku ZOU PREDRAG JELAVIĆ I JOSIP PAIĆ; HEP-Operator distribucijskog sustava d.o.o. za distribuciju i opskrbu električne energije, OIB 46830600751, Ulica grada Vukovara 37, 10000 Zagreb; Dragiša Popara, OIB 08377141101, Duvanjska 1, 21000 Split</derivirana_varijabla>
  </DomainObject.Predmet.StrankaFormatedWithAdressOIB>
  <DomainObject.Predmet.StrankaWithAdress>
    <izvorni_sadrzaj>FINANCIJSKA AGENCIJA, RC SPLIT Mažuranićevo šetalište 24 b,21000 Split,ANLIM INVESTMENTS, d.o.o. za trgovinu i zastupanje Držićeva 16,21000 Split,Financijska agencija Ulica grada Vukovara 70,10000 Zagreb,Ministarstvo financija RH, Porezna uprava, Područni ured Dalmacija Trg dr. Franje Tuđmana 4,21000 Split,Hrvatski Telekom d.d. Roberta Frangeša Mihanovića 9,10000 Zagreb,Ann Meyler Co.Wexford,Ramstown, Gorey,MARLTON CONSTRUCTION LTD Co Co. Wexford,Ramstown, Gorey,HEP-Operator distribucijskog sustava d.o.o. za distribuciju i opskrbu električne energije Ulica grada Vukovara 37,10000 Zagreb,Dragiša Popara Duvanjska 1,21000 Split</izvorni_sadrzaj>
    <derivirana_varijabla naziv="DomainObject.Predmet.StrankaWithAdress_1">FINANCIJSKA AGENCIJA, RC SPLIT Mažuranićevo šetalište 24 b,21000 Split,ANLIM INVESTMENTS, d.o.o. za trgovinu i zastupanje Držićeva 16,21000 Split,Financijska agencija Ulica grada Vukovara 70,10000 Zagreb,Ministarstvo financija RH, Porezna uprava, Područni ured Dalmacija Trg dr. Franje Tuđmana 4,21000 Split,Hrvatski Telekom d.d. Roberta Frangeša Mihanovića 9,10000 Zagreb,Ann Meyler Co.Wexford,Ramstown, Gorey,MARLTON CONSTRUCTION LTD Co Co. Wexford,Ramstown, Gorey,HEP-Operator distribucijskog sustava d.o.o. za distribuciju i opskrbu električne energije Ulica grada Vukovara 37,10000 Zagreb,Dragiša Popara Duvanjska 1,21000 Split</derivirana_varijabla>
  </DomainObject.Predmet.StrankaWithAdress>
  <DomainObject.Predmet.StrankaWithAdressOIB>
    <izvorni_sadrzaj>FINANCIJSKA AGENCIJA, RC SPLIT, OIB 85821130368, Mažuranićevo šetalište 24 b,21000 Split,ANLIM INVESTMENTS, d.o.o. za trgovinu i zastupanje, OIB 32353434329, Držićeva 16,21000 Split,Financijska agencija, OIB 85821130368, Ulica grada Vukovara 70,10000 Zagreb,Ministarstvo financija RH, Porezna uprava, Područni ured Dalmacija, OIB 18683136487, Trg dr. Franje Tuđmana 4,21000 Split,Hrvatski Telekom d.d., OIB 81793146560, Roberta Frangeša Mihanovića 9,10000 Zagreb,Ann Meyler, OIB , Co.Wexford,Ramstown, Gorey,MARLTON CONSTRUCTION LTD Co, Co. Wexford,Ramstown, Gorey,HEP-Operator distribucijskog sustava d.o.o. za distribuciju i opskrbu električne energije, OIB 46830600751, Ulica grada Vukovara 37,10000 Zagreb,Dragiša Popara, OIB 08377141101, Duvanjska 1,21000 Split</izvorni_sadrzaj>
    <derivirana_varijabla naziv="DomainObject.Predmet.StrankaWithAdressOIB_1">FINANCIJSKA AGENCIJA, RC SPLIT, OIB 85821130368, Mažuranićevo šetalište 24 b,21000 Split,ANLIM INVESTMENTS, d.o.o. za trgovinu i zastupanje, OIB 32353434329, Držićeva 16,21000 Split,Financijska agencija, OIB 85821130368, Ulica grada Vukovara 70,10000 Zagreb,Ministarstvo financija RH, Porezna uprava, Područni ured Dalmacija, OIB 18683136487, Trg dr. Franje Tuđmana 4,21000 Split,Hrvatski Telekom d.d., OIB 81793146560, Roberta Frangeša Mihanovića 9,10000 Zagreb,Ann Meyler, OIB , Co.Wexford,Ramstown, Gorey,MARLTON CONSTRUCTION LTD Co, Co. Wexford,Ramstown, Gorey,HEP-Operator distribucijskog sustava d.o.o. za distribuciju i opskrbu električne energije, OIB 46830600751, Ulica grada Vukovara 37,10000 Zagreb,Dragiša Popara, OIB 08377141101, Duvanjska 1,21000 Split</derivirana_varijabla>
  </DomainObject.Predmet.StrankaWithAdressOIB>
  <DomainObject.Predmet.StrankaNazivFormated>
    <izvorni_sadrzaj>FINANCIJSKA AGENCIJA, RC SPLIT,ANLIM INVESTMENTS, d.o.o. za trgovinu i zastupanje,Financijska agencija,Ministarstvo financija RH, Porezna uprava, Područni ured Dalmacija,Hrvatski Telekom d.d.,Ann Meyler,MARLTON CONSTRUCTION LTD Co,HEP-Operator distribucijskog sustava d.o.o. za distribuciju i opskrbu električne energije,Dragiša Popara</izvorni_sadrzaj>
    <derivirana_varijabla naziv="DomainObject.Predmet.StrankaNazivFormated_1">FINANCIJSKA AGENCIJA, RC SPLIT,ANLIM INVESTMENTS, d.o.o. za trgovinu i zastupanje,Financijska agencija,Ministarstvo financija RH, Porezna uprava, Područni ured Dalmacija,Hrvatski Telekom d.d.,Ann Meyler,MARLTON CONSTRUCTION LTD Co,HEP-Operator distribucijskog sustava d.o.o. za distribuciju i opskrbu električne energije,Dragiša Popara</derivirana_varijabla>
  </DomainObject.Predmet.StrankaNazivFormated>
  <DomainObject.Predmet.StrankaNazivFormatedOIB>
    <izvorni_sadrzaj>FINANCIJSKA AGENCIJA, RC SPLIT, OIB 85821130368,ANLIM INVESTMENTS, d.o.o. za trgovinu i zastupanje, OIB 32353434329,Financijska agencija, OIB 85821130368,Ministarstvo financija RH, Porezna uprava, Područni ured Dalmacija, OIB 18683136487,Hrvatski Telekom d.d., OIB 81793146560,Ann Meyler, OIB ,MARLTON CONSTRUCTION LTD Co,HEP-Operator distribucijskog sustava d.o.o. za distribuciju i opskrbu električne energije, OIB 46830600751,Dragiša Popara, OIB 08377141101</izvorni_sadrzaj>
    <derivirana_varijabla naziv="DomainObject.Predmet.StrankaNazivFormatedOIB_1">FINANCIJSKA AGENCIJA, RC SPLIT, OIB 85821130368,ANLIM INVESTMENTS, d.o.o. za trgovinu i zastupanje, OIB 32353434329,Financijska agencija, OIB 85821130368,Ministarstvo financija RH, Porezna uprava, Područni ured Dalmacija, OIB 18683136487,Hrvatski Telekom d.d., OIB 81793146560,Ann Meyler, OIB ,MARLTON CONSTRUCTION LTD Co,HEP-Operator distribucijskog sustava d.o.o. za distribuciju i opskrbu električne energije, OIB 46830600751,Dragiša Popara, OIB 08377141101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ANLIM INVESTMENTS, d.o.o. za trgovinu i zastupanje zastupanog po punomoćniku ZOU PREDRAG JELAVIĆ I JOSIP PAIĆ; Boris Bulj</item>
      <item>Financijska agencija</item>
      <item>Ministarstvo financija RH, Porezna uprava, Područni ured Dalmacija zastupanog po punomoćniku Županijsko državno odvjetništvo u Splitu</item>
      <item>Hrvatski Telekom d.d.</item>
      <item>Ann Meyler zastupanog po punomoćniku ZOU PREDRAG JELAVIĆ I JOSIP PAIĆ</item>
      <item>MARLTON CONSTRUCTION LTD Co zastupanog po punomoćniku ZOU PREDRAG JELAVIĆ I JOSIP PAIĆ</item>
      <item>HEP-Operator distribucijskog sustava d.o.o. za distribuciju i opskrbu električne energije</item>
      <item>Dragiša Popara</item>
    </izvorni_sadrzaj>
    <derivirana_varijabla naziv="DomainObject.Predmet.StrankaListFormated_1">
      <item>FINANCIJSKA AGENCIJA, RC SPLIT</item>
      <item>ANLIM INVESTMENTS, d.o.o. za trgovinu i zastupanje zastupanog po punomoćniku ZOU PREDRAG JELAVIĆ I JOSIP PAIĆ; Boris Bulj</item>
      <item>Financijska agencija</item>
      <item>Ministarstvo financija RH, Porezna uprava, Područni ured Dalmacija zastupanog po punomoćniku Županijsko državno odvjetništvo u Splitu</item>
      <item>Hrvatski Telekom d.d.</item>
      <item>Ann Meyler zastupanog po punomoćniku ZOU PREDRAG JELAVIĆ I JOSIP PAIĆ</item>
      <item>MARLTON CONSTRUCTION LTD Co zastupanog po punomoćniku ZOU PREDRAG JELAVIĆ I JOSIP PAIĆ</item>
      <item>HEP-Operator distribucijskog sustava d.o.o. za distribuciju i opskrbu električne energije</item>
      <item>Dragiša Popara</item>
    </derivirana_varijabla>
  </DomainObject.Predmet.StrankaListFormated>
  <DomainObject.Predmet.StrankaListFormatedOIB>
    <izvorni_sadrzaj>
      <item>FINANCIJSKA AGENCIJA, RC SPLIT, OIB 85821130368</item>
      <item>ANLIM INVESTMENTS, d.o.o. za trgovinu i zastupanje, OIB 32353434329 zastupanog po punomoćniku ZOU PREDRAG JELAVIĆ I JOSIP PAIĆ; Boris Bulj</item>
      <item>Financijska agencija, OIB 85821130368</item>
      <item>Ministarstvo financija RH, Porezna uprava, Područni ured Dalmacija, OIB 18683136487 zastupanog po punomoćniku Županijsko državno odvjetništvo u Splitu</item>
      <item>Hrvatski Telekom d.d., OIB 81793146560</item>
      <item>Ann Meyler, OIB  zastupanog po punomoćniku ZOU PREDRAG JELAVIĆ I JOSIP PAIĆ</item>
      <item>MARLTON CONSTRUCTION LTD Co zastupanog po punomoćniku ZOU PREDRAG JELAVIĆ I JOSIP PAIĆ</item>
      <item>HEP-Operator distribucijskog sustava d.o.o. za distribuciju i opskrbu električne energije, OIB 46830600751</item>
      <item>Dragiša Popara, OIB 08377141101</item>
    </izvorni_sadrzaj>
    <derivirana_varijabla naziv="DomainObject.Predmet.StrankaListFormatedOIB_1">
      <item>FINANCIJSKA AGENCIJA, RC SPLIT, OIB 85821130368</item>
      <item>ANLIM INVESTMENTS, d.o.o. za trgovinu i zastupanje, OIB 32353434329 zastupanog po punomoćniku ZOU PREDRAG JELAVIĆ I JOSIP PAIĆ; Boris Bulj</item>
      <item>Financijska agencija, OIB 85821130368</item>
      <item>Ministarstvo financija RH, Porezna uprava, Područni ured Dalmacija, OIB 18683136487 zastupanog po punomoćniku Županijsko državno odvjetništvo u Splitu</item>
      <item>Hrvatski Telekom d.d., OIB 81793146560</item>
      <item>Ann Meyler, OIB  zastupanog po punomoćniku ZOU PREDRAG JELAVIĆ I JOSIP PAIĆ</item>
      <item>MARLTON CONSTRUCTION LTD Co zastupanog po punomoćniku ZOU PREDRAG JELAVIĆ I JOSIP PAIĆ</item>
      <item>HEP-Operator distribucijskog sustava d.o.o. za distribuciju i opskrbu električne energije, OIB 46830600751</item>
      <item>Dragiša Popara, OIB 08377141101</item>
    </derivirana_varijabla>
  </DomainObject.Predmet.StrankaListFormatedOIB>
  <DomainObject.Predmet.StrankaListFormatedWithAdress>
    <izvorni_sadrzaj>
      <item>FINANCIJSKA AGENCIJA, RC SPLIT, Mažuranićevo šetalište 24 b, 21000 Split</item>
      <item>ANLIM INVESTMENTS, d.o.o. za trgovinu i zastupanje, Držićeva 16, 21000 Split zastupanog po punomoćniku ZOU PREDRAG JELAVIĆ I JOSIP PAIĆ; Boris Bulj</item>
      <item>Financijska agencija, Ulica grada Vukovara 70, 10000 Zagreb</item>
      <item>Ministarstvo financija RH, Porezna uprava, Područni ured Dalmacija, Trg dr. Franje Tuđmana 4, 21000 Split zastupanog po punomoćniku Županijsko državno odvjetništvo u Splitu</item>
      <item>Hrvatski Telekom d.d., Roberta Frangeša Mihanovića 9, 10000 Zagreb</item>
      <item>Ann Meyler, Co.Wexford, Ramstown, Gorey zastupanog po punomoćniku ZOU PREDRAG JELAVIĆ I JOSIP PAIĆ</item>
      <item>MARLTON CONSTRUCTION LTD Co, Co. Wexford, Ramstown, Gorey zastupanog po punomoćniku ZOU PREDRAG JELAVIĆ I JOSIP PAIĆ</item>
      <item>HEP-Operator distribucijskog sustava d.o.o. za distribuciju i opskrbu električne energije, Ulica grada Vukovara 37, 10000 Zagreb</item>
      <item>Dragiša Popara, Duvanjska 1, 21000 Split</item>
    </izvorni_sadrzaj>
    <derivirana_varijabla naziv="DomainObject.Predmet.StrankaListFormatedWithAdress_1">
      <item>FINANCIJSKA AGENCIJA, RC SPLIT, Mažuranićevo šetalište 24 b, 21000 Split</item>
      <item>ANLIM INVESTMENTS, d.o.o. za trgovinu i zastupanje, Držićeva 16, 21000 Split zastupanog po punomoćniku ZOU PREDRAG JELAVIĆ I JOSIP PAIĆ; Boris Bulj</item>
      <item>Financijska agencija, Ulica grada Vukovara 70, 10000 Zagreb</item>
      <item>Ministarstvo financija RH, Porezna uprava, Područni ured Dalmacija, Trg dr. Franje Tuđmana 4, 21000 Split zastupanog po punomoćniku Županijsko državno odvjetništvo u Splitu</item>
      <item>Hrvatski Telekom d.d., Roberta Frangeša Mihanovića 9, 10000 Zagreb</item>
      <item>Ann Meyler, Co.Wexford, Ramstown, Gorey zastupanog po punomoćniku ZOU PREDRAG JELAVIĆ I JOSIP PAIĆ</item>
      <item>MARLTON CONSTRUCTION LTD Co, Co. Wexford, Ramstown, Gorey zastupanog po punomoćniku ZOU PREDRAG JELAVIĆ I JOSIP PAIĆ</item>
      <item>HEP-Operator distribucijskog sustava d.o.o. za distribuciju i opskrbu električne energije, Ulica grada Vukovara 37, 10000 Zagreb</item>
      <item>Dragiša Popara, Duvanjska 1, 21000 Split</item>
    </derivirana_varijabla>
  </DomainObject.Predmet.StrankaListFormatedWithAdress>
  <DomainObject.Predmet.StrankaListFormatedWithAdressOIB>
    <izvorni_sadrzaj>
      <item>FINANCIJSKA AGENCIJA, RC SPLIT, OIB 85821130368, Mažuranićevo šetalište 24 b, 21000 Split</item>
      <item>ANLIM INVESTMENTS, d.o.o. za trgovinu i zastupanje, OIB 32353434329, Držićeva 16, 21000 Split zastupanog po punomoćniku ZOU PREDRAG JELAVIĆ I JOSIP PAIĆ; Boris Bulj</item>
      <item>Financijska agencija, OIB 85821130368, Ulica grada Vukovara 70, 10000 Zagreb</item>
      <item>Ministarstvo financija RH, Porezna uprava, Područni ured Dalmacija, OIB 18683136487, Trg dr. Franje Tuđmana 4, 21000 Split zastupanog po punomoćniku Županijsko državno odvjetništvo u Splitu</item>
      <item>Hrvatski Telekom d.d., OIB 81793146560, Roberta Frangeša Mihanovića 9, 10000 Zagreb</item>
      <item>Ann Meyler, OIB , Co.Wexford, Ramstown, Gorey zastupanog po punomoćniku ZOU PREDRAG JELAVIĆ I JOSIP PAIĆ</item>
      <item>MARLTON CONSTRUCTION LTD Co, Co. Wexford, Ramstown, Gorey zastupanog po punomoćniku ZOU PREDRAG JELAVIĆ I JOSIP PAIĆ</item>
      <item>HEP-Operator distribucijskog sustava d.o.o. za distribuciju i opskrbu električne energije, OIB 46830600751, Ulica grada Vukovara 37, 10000 Zagreb</item>
      <item>Dragiša Popara, OIB 08377141101, Duvanjska 1, 21000 Split</item>
    </izvorni_sadrzaj>
    <derivirana_varijabla naziv="DomainObject.Predmet.StrankaListFormatedWithAdressOIB_1">
      <item>FINANCIJSKA AGENCIJA, RC SPLIT, OIB 85821130368, Mažuranićevo šetalište 24 b, 21000 Split</item>
      <item>ANLIM INVESTMENTS, d.o.o. za trgovinu i zastupanje, OIB 32353434329, Držićeva 16, 21000 Split zastupanog po punomoćniku ZOU PREDRAG JELAVIĆ I JOSIP PAIĆ; Boris Bulj</item>
      <item>Financijska agencija, OIB 85821130368, Ulica grada Vukovara 70, 10000 Zagreb</item>
      <item>Ministarstvo financija RH, Porezna uprava, Područni ured Dalmacija, OIB 18683136487, Trg dr. Franje Tuđmana 4, 21000 Split zastupanog po punomoćniku Županijsko državno odvjetništvo u Splitu</item>
      <item>Hrvatski Telekom d.d., OIB 81793146560, Roberta Frangeša Mihanovića 9, 10000 Zagreb</item>
      <item>Ann Meyler, OIB , Co.Wexford, Ramstown, Gorey zastupanog po punomoćniku ZOU PREDRAG JELAVIĆ I JOSIP PAIĆ</item>
      <item>MARLTON CONSTRUCTION LTD Co, Co. Wexford, Ramstown, Gorey zastupanog po punomoćniku ZOU PREDRAG JELAVIĆ I JOSIP PAIĆ</item>
      <item>HEP-Operator distribucijskog sustava d.o.o. za distribuciju i opskrbu električne energije, OIB 46830600751, Ulica grada Vukovara 37, 10000 Zagreb</item>
      <item>Dragiša Popara, OIB 08377141101, Duvanjska 1, 21000 Split</item>
    </derivirana_varijabla>
  </DomainObject.Predmet.StrankaListFormatedWithAdressOIB>
  <DomainObject.Predmet.StrankaListNazivFormated>
    <izvorni_sadrzaj>
      <item>FINANCIJSKA AGENCIJA, RC SPLIT</item>
      <item>ANLIM INVESTMENTS, d.o.o. za trgovinu i zastupanje</item>
      <item>Financijska agencija</item>
      <item>Ministarstvo financija RH, Porezna uprava, Područni ured Dalmacija</item>
      <item>Hrvatski Telekom d.d.</item>
      <item>Ann Meyler</item>
      <item>MARLTON CONSTRUCTION LTD Co</item>
      <item>HEP-Operator distribucijskog sustava d.o.o. za distribuciju i opskrbu električne energije</item>
      <item>Dragiša Popara</item>
    </izvorni_sadrzaj>
    <derivirana_varijabla naziv="DomainObject.Predmet.StrankaListNazivFormated_1">
      <item>FINANCIJSKA AGENCIJA, RC SPLIT</item>
      <item>ANLIM INVESTMENTS, d.o.o. za trgovinu i zastupanje</item>
      <item>Financijska agencija</item>
      <item>Ministarstvo financija RH, Porezna uprava, Područni ured Dalmacija</item>
      <item>Hrvatski Telekom d.d.</item>
      <item>Ann Meyler</item>
      <item>MARLTON CONSTRUCTION LTD Co</item>
      <item>HEP-Operator distribucijskog sustava d.o.o. za distribuciju i opskrbu električne energije</item>
      <item>Dragiša Popara</item>
    </derivirana_varijabla>
  </DomainObject.Predmet.StrankaListNazivFormated>
  <DomainObject.Predmet.StrankaListNazivFormatedOIB>
    <izvorni_sadrzaj>
      <item>FINANCIJSKA AGENCIJA, RC SPLIT, OIB 85821130368</item>
      <item>ANLIM INVESTMENTS, d.o.o. za trgovinu i zastupanje, OIB 32353434329</item>
      <item>Financijska agencija, OIB 85821130368</item>
      <item>Ministarstvo financija RH, Porezna uprava, Područni ured Dalmacija, OIB 18683136487</item>
      <item>Hrvatski Telekom d.d., OIB 81793146560</item>
      <item>Ann Meyler, OIB </item>
      <item>MARLTON CONSTRUCTION LTD Co</item>
      <item>HEP-Operator distribucijskog sustava d.o.o. za distribuciju i opskrbu električne energije, OIB 46830600751</item>
      <item>Dragiša Popara, OIB 08377141101</item>
    </izvorni_sadrzaj>
    <derivirana_varijabla naziv="DomainObject.Predmet.StrankaListNazivFormatedOIB_1">
      <item>FINANCIJSKA AGENCIJA, RC SPLIT, OIB 85821130368</item>
      <item>ANLIM INVESTMENTS, d.o.o. za trgovinu i zastupanje, OIB 32353434329</item>
      <item>Financijska agencija, OIB 85821130368</item>
      <item>Ministarstvo financija RH, Porezna uprava, Područni ured Dalmacija, OIB 18683136487</item>
      <item>Hrvatski Telekom d.d., OIB 81793146560</item>
      <item>Ann Meyler, OIB </item>
      <item>MARLTON CONSTRUCTION LTD Co</item>
      <item>HEP-Operator distribucijskog sustava d.o.o. za distribuciju i opskrbu električne energije, OIB 46830600751</item>
      <item>Dragiša Popara, OIB 08377141101</item>
    </derivirana_varijabla>
  </DomainObject.Predmet.StrankaListNazivFormatedOIB>
  <DomainObject.Predmet.ProtuStrankaListFormated>
    <izvorni_sadrzaj>
      <item>MODUS VIVENDI d.o.o. putnička agencija i promet nekretninama zastupanog po punomoćniku Vibor Čulić</item>
    </izvorni_sadrzaj>
    <derivirana_varijabla naziv="DomainObject.Predmet.ProtuStrankaListFormated_1">
      <item>MODUS VIVENDI d.o.o. putnička agencija i promet nekretninama zastupanog po punomoćniku Vibor Čulić</item>
    </derivirana_varijabla>
  </DomainObject.Predmet.ProtuStrankaListFormated>
  <DomainObject.Predmet.ProtuStrankaListFormatedOIB>
    <izvorni_sadrzaj>
      <item>MODUS VIVENDI d.o.o. putnička agencija i promet nekretninama, OIB 74444345287 zastupanog po punomoćniku Vibor Čulić</item>
    </izvorni_sadrzaj>
    <derivirana_varijabla naziv="DomainObject.Predmet.ProtuStrankaListFormatedOIB_1">
      <item>MODUS VIVENDI d.o.o. putnička agencija i promet nekretninama, OIB 74444345287 zastupanog po punomoćniku Vibor Čulić</item>
    </derivirana_varijabla>
  </DomainObject.Predmet.ProtuStrankaListFormatedOIB>
  <DomainObject.Predmet.ProtuStrankaListFormatedWithAdress>
    <izvorni_sadrzaj>
      <item>MODUS VIVENDI d.o.o. putnička agencija i promet nekretninama, Milna, 21405 Milna zastupanog po punomoćniku Vibor Čulić</item>
    </izvorni_sadrzaj>
    <derivirana_varijabla naziv="DomainObject.Predmet.ProtuStrankaListFormatedWithAdress_1">
      <item>MODUS VIVENDI d.o.o. putnička agencija i promet nekretninama, Milna, 21405 Milna zastupanog po punomoćniku Vibor Čulić</item>
    </derivirana_varijabla>
  </DomainObject.Predmet.ProtuStrankaListFormatedWithAdress>
  <DomainObject.Predmet.ProtuStrankaListFormatedWithAdressOIB>
    <izvorni_sadrzaj>
      <item>MODUS VIVENDI d.o.o. putnička agencija i promet nekretninama, OIB 74444345287, Milna, 21405 Milna zastupanog po punomoćniku Vibor Čulić</item>
    </izvorni_sadrzaj>
    <derivirana_varijabla naziv="DomainObject.Predmet.ProtuStrankaListFormatedWithAdressOIB_1">
      <item>MODUS VIVENDI d.o.o. putnička agencija i promet nekretninama, OIB 74444345287, Milna, 21405 Milna zastupanog po punomoćniku Vibor Čulić</item>
    </derivirana_varijabla>
  </DomainObject.Predmet.ProtuStrankaListFormatedWithAdressOIB>
  <DomainObject.Predmet.ProtuStrankaListNazivFormated>
    <izvorni_sadrzaj>
      <item>MODUS VIVENDI d.o.o. putnička agencija i promet nekretninama</item>
    </izvorni_sadrzaj>
    <derivirana_varijabla naziv="DomainObject.Predmet.ProtuStrankaListNazivFormated_1">
      <item>MODUS VIVENDI d.o.o. putnička agencija i promet nekretninama</item>
    </derivirana_varijabla>
  </DomainObject.Predmet.ProtuStrankaListNazivFormated>
  <DomainObject.Predmet.ProtuStrankaListNazivFormatedOIB>
    <izvorni_sadrzaj>
      <item>MODUS VIVENDI d.o.o. putnička agencija i promet nekretninama, OIB 74444345287</item>
    </izvorni_sadrzaj>
    <derivirana_varijabla naziv="DomainObject.Predmet.ProtuStrankaListNazivFormatedOIB_1">
      <item>MODUS VIVENDI d.o.o. putnička agencija i promet nekretninama, OIB 74444345287</item>
    </derivirana_varijabla>
  </DomainObject.Predmet.ProtuStrankaListNazivFormatedOIB>
  <DomainObject.Predmet.OstaliListFormated>
    <izvorni_sadrzaj>
      <item>Tonći Gudelj</item>
      <item>Vibor Čulić punomoćnik sudionika u postupku MODUS VIVENDI d.o.o. putnička agencija i promet nekretninama</item>
      <item>Županijsko državno odvjetništvo u Splitu punomoćnik sudionika u postupku Ministarstvo financija RH, Porezna uprava, Područni ured Dalmacija</item>
      <item>ZOU PREDRAG JELAVIĆ I JOSIP PAIĆ punomoćnik sudionika u postupku Ann Meyler; MARLTON CONSTRUCTION LTD Co; ANLIM INVESTMENTS, d.o.o. za trgovinu i zastupanje</item>
      <item>Boris Bulj punomoćnik sudionika u postupku ANLIM INVESTMENTS, d.o.o. za trgovinu i zastupanje</item>
    </izvorni_sadrzaj>
    <derivirana_varijabla naziv="DomainObject.Predmet.OstaliListFormated_1">
      <item>Tonći Gudelj</item>
      <item>Vibor Čulić punomoćnik sudionika u postupku MODUS VIVENDI d.o.o. putnička agencija i promet nekretninama</item>
      <item>Županijsko državno odvjetništvo u Splitu punomoćnik sudionika u postupku Ministarstvo financija RH, Porezna uprava, Područni ured Dalmacija</item>
      <item>ZOU PREDRAG JELAVIĆ I JOSIP PAIĆ punomoćnik sudionika u postupku Ann Meyler; MARLTON CONSTRUCTION LTD Co; ANLIM INVESTMENTS, d.o.o. za trgovinu i zastupanje</item>
      <item>Boris Bulj punomoćnik sudionika u postupku ANLIM INVESTMENTS, d.o.o. za trgovinu i zastupanje</item>
    </derivirana_varijabla>
  </DomainObject.Predmet.OstaliListFormated>
  <DomainObject.Predmet.OstaliListFormatedOIB>
    <izvorni_sadrzaj>
      <item>Tonći Gudelj, OIB 69212136323</item>
      <item>Vibor Čulić punomoćnik sudionika u postupku MODUS VIVENDI d.o.o. putnička agencija i promet nekretninama</item>
      <item>Županijsko državno odvjetništvo u Splitu punomoćnik sudionika u postupku Ministarstvo financija RH, Porezna uprava, Područni ured Dalmacija</item>
      <item>ZOU PREDRAG JELAVIĆ I JOSIP PAIĆ punomoćnik sudionika u postupku Ann Meyler; MARLTON CONSTRUCTION LTD Co; ANLIM INVESTMENTS, d.o.o. za trgovinu i zastupanje</item>
      <item>Boris Bulj punomoćnik sudionika u postupku ANLIM INVESTMENTS, d.o.o. za trgovinu i zastupanje</item>
    </izvorni_sadrzaj>
    <derivirana_varijabla naziv="DomainObject.Predmet.OstaliListFormatedOIB_1">
      <item>Tonći Gudelj, OIB 69212136323</item>
      <item>Vibor Čulić punomoćnik sudionika u postupku MODUS VIVENDI d.o.o. putnička agencija i promet nekretninama</item>
      <item>Županijsko državno odvjetništvo u Splitu punomoćnik sudionika u postupku Ministarstvo financija RH, Porezna uprava, Područni ured Dalmacija</item>
      <item>ZOU PREDRAG JELAVIĆ I JOSIP PAIĆ punomoćnik sudionika u postupku Ann Meyler; MARLTON CONSTRUCTION LTD Co; ANLIM INVESTMENTS, d.o.o. za trgovinu i zastupanje</item>
      <item>Boris Bulj punomoćnik sudionika u postupku ANLIM INVESTMENTS, d.o.o. za trgovinu i zastupanje</item>
    </derivirana_varijabla>
  </DomainObject.Predmet.OstaliListFormatedOIB>
  <DomainObject.Predmet.OstaliListFormatedWithAdress>
    <izvorni_sadrzaj>
      <item>Tonći Gudelj, Milna 8, 21480 Podstražje</item>
      <item>Vibor Čulić, Domovinskog rata 29 b/III, 21000 Split punomoćnik sudionika u postupku MODUS VIVENDI d.o.o. putnička agencija i promet nekretninama</item>
      <item>Županijsko državno odvjetništvo u Splitu, Gundulićeva 29a, 21000 Split punomoćnik sudionika u postupku Ministarstvo financija RH, Porezna uprava, Područni ured Dalmacija</item>
      <item>ZOU PREDRAG JELAVIĆ I JOSIP PAIĆ, Domovinskog rata 40, 21000 Split punomoćnik sudionika u postupku Ann Meyler; MARLTON CONSTRUCTION LTD Co; ANLIM INVESTMENTS, d.o.o. za trgovinu i zastupanje</item>
      <item>Boris Bulj, Hrvatske mornarice 1, 21000 Split punomoćnik sudionika u postupku ANLIM INVESTMENTS, d.o.o. za trgovinu i zastupanje</item>
    </izvorni_sadrzaj>
    <derivirana_varijabla naziv="DomainObject.Predmet.OstaliListFormatedWithAdress_1">
      <item>Tonći Gudelj, Milna 8, 21480 Podstražje</item>
      <item>Vibor Čulić, Domovinskog rata 29 b/III, 21000 Split punomoćnik sudionika u postupku MODUS VIVENDI d.o.o. putnička agencija i promet nekretninama</item>
      <item>Županijsko državno odvjetništvo u Splitu, Gundulićeva 29a, 21000 Split punomoćnik sudionika u postupku Ministarstvo financija RH, Porezna uprava, Područni ured Dalmacija</item>
      <item>ZOU PREDRAG JELAVIĆ I JOSIP PAIĆ, Domovinskog rata 40, 21000 Split punomoćnik sudionika u postupku Ann Meyler; MARLTON CONSTRUCTION LTD Co; ANLIM INVESTMENTS, d.o.o. za trgovinu i zastupanje</item>
      <item>Boris Bulj, Hrvatske mornarice 1, 21000 Split punomoćnik sudionika u postupku ANLIM INVESTMENTS, d.o.o. za trgovinu i zastupanje</item>
    </derivirana_varijabla>
  </DomainObject.Predmet.OstaliListFormatedWithAdress>
  <DomainObject.Predmet.OstaliListFormatedWithAdressOIB>
    <izvorni_sadrzaj>
      <item>Tonći Gudelj, OIB 69212136323, Milna 8, 21480 Podstražje</item>
      <item>Vibor Čulić, Domovinskog rata 29 b/III, 21000 Split punomoćnik sudionika u postupku MODUS VIVENDI d.o.o. putnička agencija i promet nekretninama</item>
      <item>Županijsko državno odvjetništvo u Splitu, Gundulićeva 29a, 21000 Split punomoćnik sudionika u postupku Ministarstvo financija RH, Porezna uprava, Područni ured Dalmacija</item>
      <item>ZOU PREDRAG JELAVIĆ I JOSIP PAIĆ, Domovinskog rata 40, 21000 Split punomoćnik sudionika u postupku Ann Meyler; MARLTON CONSTRUCTION LTD Co; ANLIM INVESTMENTS, d.o.o. za trgovinu i zastupanje</item>
      <item>Boris Bulj, Hrvatske mornarice 1, 21000 Split punomoćnik sudionika u postupku ANLIM INVESTMENTS, d.o.o. za trgovinu i zastupanje</item>
    </izvorni_sadrzaj>
    <derivirana_varijabla naziv="DomainObject.Predmet.OstaliListFormatedWithAdressOIB_1">
      <item>Tonći Gudelj, OIB 69212136323, Milna 8, 21480 Podstražje</item>
      <item>Vibor Čulić, Domovinskog rata 29 b/III, 21000 Split punomoćnik sudionika u postupku MODUS VIVENDI d.o.o. putnička agencija i promet nekretninama</item>
      <item>Županijsko državno odvjetništvo u Splitu, Gundulićeva 29a, 21000 Split punomoćnik sudionika u postupku Ministarstvo financija RH, Porezna uprava, Područni ured Dalmacija</item>
      <item>ZOU PREDRAG JELAVIĆ I JOSIP PAIĆ, Domovinskog rata 40, 21000 Split punomoćnik sudionika u postupku Ann Meyler; MARLTON CONSTRUCTION LTD Co; ANLIM INVESTMENTS, d.o.o. za trgovinu i zastupanje</item>
      <item>Boris Bulj, Hrvatske mornarice 1, 21000 Split punomoćnik sudionika u postupku ANLIM INVESTMENTS, d.o.o. za trgovinu i zastupanje</item>
    </derivirana_varijabla>
  </DomainObject.Predmet.OstaliListFormatedWithAdressOIB>
  <DomainObject.Predmet.OstaliListNazivFormated>
    <izvorni_sadrzaj>
      <item>Tonći Gudelj</item>
      <item>Vibor Čulić</item>
      <item>Županijsko državno odvjetništvo u Splitu</item>
      <item>ZOU PREDRAG JELAVIĆ I JOSIP PAIĆ</item>
      <item>Boris Bulj</item>
    </izvorni_sadrzaj>
    <derivirana_varijabla naziv="DomainObject.Predmet.OstaliListNazivFormated_1">
      <item>Tonći Gudelj</item>
      <item>Vibor Čulić</item>
      <item>Županijsko državno odvjetništvo u Splitu</item>
      <item>ZOU PREDRAG JELAVIĆ I JOSIP PAIĆ</item>
      <item>Boris Bulj</item>
    </derivirana_varijabla>
  </DomainObject.Predmet.OstaliListNazivFormated>
  <DomainObject.Predmet.OstaliListNazivFormatedOIB>
    <izvorni_sadrzaj>
      <item>Tonći Gudelj, OIB 69212136323</item>
      <item>Vibor Čulić</item>
      <item>Županijsko državno odvjetništvo u Splitu</item>
      <item>ZOU PREDRAG JELAVIĆ I JOSIP PAIĆ</item>
      <item>Boris Bulj</item>
    </izvorni_sadrzaj>
    <derivirana_varijabla naziv="DomainObject.Predmet.OstaliListNazivFormatedOIB_1">
      <item>Tonći Gudelj, OIB 69212136323</item>
      <item>Vibor Čulić</item>
      <item>Županijsko državno odvjetništvo u Splitu</item>
      <item>ZOU PREDRAG JELAVIĆ I JOSIP PAIĆ</item>
      <item>Boris Bulj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MODUS VIVENDI d.o.o. putnička agencija i promet nekretninama</izvorni_sadrzaj>
    <derivirana_varijabla naziv="DomainObject.Predmet.ProtustrankaIDrugi_1">MODUS VIVENDI d.o.o. putnička agencija i promet nekretninama</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MODUS VIVENDI d.o.o. putnička agencija i promet nekretninama, OIB 74444345287, Milna, 21405 Milna</izvorni_sadrzaj>
    <derivirana_varijabla naziv="DomainObject.Predmet.ProtustrankaIDrugiAdressOIB_1">MODUS VIVENDI d.o.o. putnička agencija i promet nekretninama, OIB 74444345287, Milna, 21405 Milna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MODUS VIVENDI d.o.o. putnička agencija i promet nekretninama</item>
      <item>FINANCIJSKA AGENCIJA, RC SPLIT</item>
      <item>ANLIM INVESTMENTS, d.o.o. za trgovinu i zastupanje</item>
      <item>Financijska agencija</item>
      <item>Ministarstvo financija RH, Porezna uprava, Područni ured Dalmacija</item>
      <item>Hrvatski Telekom d.d.</item>
      <item>Ann Meyler</item>
      <item>MARLTON CONSTRUCTION LTD Co</item>
      <item>HEP-Operator distribucijskog sustava d.o.o. za distribuciju i opskrbu električne energije</item>
      <item>Dragiša Popara</item>
      <item>Tonći Gudelj</item>
      <item>Vibor Čulić</item>
      <item>Županijsko državno odvjetništvo u Splitu</item>
      <item>ZOU PREDRAG JELAVIĆ I JOSIP PAIĆ</item>
      <item>Boris Bulj</item>
    </izvorni_sadrzaj>
    <derivirana_varijabla naziv="DomainObject.Predmet.SudioniciListNaziv_1">
      <item>MODUS VIVENDI d.o.o. putnička agencija i promet nekretninama</item>
      <item>FINANCIJSKA AGENCIJA, RC SPLIT</item>
      <item>ANLIM INVESTMENTS, d.o.o. za trgovinu i zastupanje</item>
      <item>Financijska agencija</item>
      <item>Ministarstvo financija RH, Porezna uprava, Područni ured Dalmacija</item>
      <item>Hrvatski Telekom d.d.</item>
      <item>Ann Meyler</item>
      <item>MARLTON CONSTRUCTION LTD Co</item>
      <item>HEP-Operator distribucijskog sustava d.o.o. za distribuciju i opskrbu električne energije</item>
      <item>Dragiša Popara</item>
      <item>Tonći Gudelj</item>
      <item>Vibor Čulić</item>
      <item>Županijsko državno odvjetništvo u Splitu</item>
      <item>ZOU PREDRAG JELAVIĆ I JOSIP PAIĆ</item>
      <item>Boris Bulj</item>
    </derivirana_varijabla>
  </DomainObject.Predmet.SudioniciListNaziv>
  <DomainObject.Predmet.SudioniciListAdressOIB>
    <izvorni_sadrzaj>
      <item>MODUS VIVENDI d.o.o. putnička agencija i promet nekretninama, OIB 74444345287, Milna,21405 Milna</item>
      <item>FINANCIJSKA AGENCIJA, RC SPLIT, OIB 85821130368, Mažuranićevo šetalište 24 b,21000 Split</item>
      <item>ANLIM INVESTMENTS, d.o.o. za trgovinu i zastupanje, OIB 32353434329, Držićeva 16,21000 Split</item>
      <item>Financijska agencija, OIB 85821130368, Ulica grada Vukovara 70,10000 Zagreb</item>
      <item>Ministarstvo financija RH, Porezna uprava, Područni ured Dalmacija, OIB 18683136487, Trg dr. Franje Tuđmana 4,21000 Split</item>
      <item>Hrvatski Telekom d.d., OIB 81793146560, Roberta Frangeša Mihanovića 9,10000 Zagreb</item>
      <item>Ann Meyler, OIB , Co.Wexford,Ramstown, Gorey</item>
      <item>MARLTON CONSTRUCTION LTD Co, Co. Wexford,Ramstown, Gorey</item>
      <item>HEP-Operator distribucijskog sustava d.o.o. za distribuciju i opskrbu električne energije, OIB 46830600751, Ulica grada Vukovara 37,10000 Zagreb</item>
      <item>Dragiša Popara, OIB 08377141101, Duvanjska 1,21000 Split</item>
      <item>Tonći Gudelj, OIB 69212136323, Milna 8,21480 Podstražje</item>
      <item>Vibor Čulić, Domovinskog rata 29 b/III,21000 Split</item>
      <item>Županijsko državno odvjetništvo u Splitu, Gundulićeva 29a,21000 Split</item>
      <item>ZOU PREDRAG JELAVIĆ I JOSIP PAIĆ, Domovinskog rata 40,21000 Split</item>
      <item>Boris Bulj, Hrvatske mornarice 1,21000 Split</item>
    </izvorni_sadrzaj>
    <derivirana_varijabla naziv="DomainObject.Predmet.SudioniciListAdressOIB_1">
      <item>MODUS VIVENDI d.o.o. putnička agencija i promet nekretninama, OIB 74444345287, Milna,21405 Milna</item>
      <item>FINANCIJSKA AGENCIJA, RC SPLIT, OIB 85821130368, Mažuranićevo šetalište 24 b,21000 Split</item>
      <item>ANLIM INVESTMENTS, d.o.o. za trgovinu i zastupanje, OIB 32353434329, Držićeva 16,21000 Split</item>
      <item>Financijska agencija, OIB 85821130368, Ulica grada Vukovara 70,10000 Zagreb</item>
      <item>Ministarstvo financija RH, Porezna uprava, Područni ured Dalmacija, OIB 18683136487, Trg dr. Franje Tuđmana 4,21000 Split</item>
      <item>Hrvatski Telekom d.d., OIB 81793146560, Roberta Frangeša Mihanovića 9,10000 Zagreb</item>
      <item>Ann Meyler, OIB , Co.Wexford,Ramstown, Gorey</item>
      <item>MARLTON CONSTRUCTION LTD Co, Co. Wexford,Ramstown, Gorey</item>
      <item>HEP-Operator distribucijskog sustava d.o.o. za distribuciju i opskrbu električne energije, OIB 46830600751, Ulica grada Vukovara 37,10000 Zagreb</item>
      <item>Dragiša Popara, OIB 08377141101, Duvanjska 1,21000 Split</item>
      <item>Tonći Gudelj, OIB 69212136323, Milna 8,21480 Podstražje</item>
      <item>Vibor Čulić, Domovinskog rata 29 b/III,21000 Split</item>
      <item>Županijsko državno odvjetništvo u Splitu, Gundulićeva 29a,21000 Split</item>
      <item>ZOU PREDRAG JELAVIĆ I JOSIP PAIĆ, Domovinskog rata 40,21000 Split</item>
      <item>Boris Bulj, Hrvatske mornarice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74444345287</item>
      <item>, OIB 85821130368</item>
      <item>, OIB 32353434329</item>
      <item>, OIB 85821130368</item>
      <item>, OIB 18683136487</item>
      <item>, OIB 81793146560</item>
      <item>, OIB </item>
      <item>, OIB null</item>
      <item>, OIB 46830600751</item>
      <item>, OIB 08377141101</item>
      <item>, OIB 69212136323</item>
      <item>, OIB null</item>
      <item>, OIB null</item>
      <item>, OIB null</item>
      <item>, OIB null</item>
    </izvorni_sadrzaj>
    <derivirana_varijabla naziv="DomainObject.Predmet.SudioniciListNazivOIB_1">
      <item>, OIB 74444345287</item>
      <item>, OIB 85821130368</item>
      <item>, OIB 32353434329</item>
      <item>, OIB 85821130368</item>
      <item>, OIB 18683136487</item>
      <item>, OIB 81793146560</item>
      <item>, OIB </item>
      <item>, OIB null</item>
      <item>, OIB 46830600751</item>
      <item>, OIB 08377141101</item>
      <item>, OIB 69212136323</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5D7E8B-F064-47A1-884E-5181FB84EE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5</properties:Pages>
  <properties:Words>1658</properties:Words>
  <properties:Characters>9458</properties:Characters>
  <properties:Lines>420</properties:Lines>
  <properties:Paragraphs>152</properties:Paragraphs>
  <properties:TotalTime>641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11032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2017-02-16T13:13:00Z</dcterms:created>
  <dc:creator>Trgovački sud Split</dc:creator>
  <cp:lastModifiedBy>Katarina Mikulić</cp:lastModifiedBy>
  <cp:lastPrinted>2018-10-02T07:44:00Z</cp:lastPrinted>
  <dcterms:modified xmlns:xsi="http://www.w3.org/2001/XMLSchema-instance" xsi:type="dcterms:W3CDTF">2018-10-02T07:45:00Z</dcterms:modified>
  <cp:revision>111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(RJ-UTVRĐENE I OSPORENE TRAŽBINE.docx)</vt:lpwstr>
  </prop:property>
  <prop:property name="CC_coloring" pid="4" fmtid="{D5CDD505-2E9C-101B-9397-08002B2CF9AE}">
    <vt:bool>false</vt:bool>
  </prop:property>
  <prop:property name="BrojStranica" pid="5" fmtid="{D5CDD505-2E9C-101B-9397-08002B2CF9AE}">
    <vt:i4>5</vt:i4>
  </prop:property>
</prop:Properties>
</file>