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526b" w14:paraId="49d526b" w:rsidRDefault="003F1585" w:rsidP="003F1585" w:rsidR="003F1585" w:rsidRPr="00470EB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470EB4">
        <w:rPr>
          <w:rFonts w:hAnsi="Times New Roman" w:ascii="Times New Roman"/>
          <w:szCs w:val="24"/>
        </w:rPr>
        <w:t xml:space="preserve">                   </w:t>
      </w:r>
      <w:r w:rsidRPr="00470EB4">
        <w:rPr>
          <w:rFonts w:hAnsi="Times New Roman" w:ascii="Times New Roman"/>
          <w:noProof/>
          <w:szCs w:val="24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1585" w:rsidP="003F1585" w:rsidR="003F1585" w:rsidRPr="00470EB4">
      <w:pPr>
        <w:rPr>
          <w:rFonts w:hAnsi="Times New Roman" w:ascii="Times New Roman"/>
          <w:szCs w:val="24"/>
        </w:rPr>
      </w:pPr>
      <w:r w:rsidRPr="00470EB4">
        <w:rPr>
          <w:rFonts w:hAnsi="Times New Roman" w:ascii="Times New Roman"/>
          <w:szCs w:val="24"/>
        </w:rPr>
        <w:t xml:space="preserve">           Republika Hrvatska</w:t>
      </w:r>
    </w:p>
    <w:p w:rsidRDefault="003F1585" w:rsidP="003F1585" w:rsidR="003F1585" w:rsidRPr="00470EB4">
      <w:pPr>
        <w:rPr>
          <w:rFonts w:hAnsi="Times New Roman" w:ascii="Times New Roman"/>
          <w:szCs w:val="24"/>
        </w:rPr>
      </w:pPr>
      <w:r w:rsidRPr="00470EB4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</w:r>
    </w:p>
    <w:p w:rsidRDefault="003F1585" w:rsidP="003F1585" w:rsidR="003F1585" w:rsidRPr="00470EB4">
      <w:pPr>
        <w:rPr>
          <w:rFonts w:hAnsi="Times New Roman" w:ascii="Times New Roman"/>
          <w:szCs w:val="24"/>
        </w:rPr>
      </w:pPr>
      <w:r w:rsidRPr="00470EB4">
        <w:rPr>
          <w:rFonts w:hAnsi="Times New Roman" w:ascii="Times New Roman"/>
          <w:szCs w:val="24"/>
        </w:rPr>
        <w:t xml:space="preserve">         Zagreb, </w:t>
      </w:r>
      <w:proofErr w:type="spellStart"/>
      <w:r w:rsidRPr="00470EB4">
        <w:rPr>
          <w:rFonts w:hAnsi="Times New Roman" w:ascii="Times New Roman"/>
          <w:szCs w:val="24"/>
        </w:rPr>
        <w:t>Amruševa</w:t>
      </w:r>
      <w:proofErr w:type="spellEnd"/>
      <w:r w:rsidRPr="00470EB4">
        <w:rPr>
          <w:rFonts w:hAnsi="Times New Roman" w:ascii="Times New Roman"/>
          <w:szCs w:val="24"/>
        </w:rPr>
        <w:t xml:space="preserve"> 2</w:t>
      </w: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  <w:t xml:space="preserve">                           </w:t>
      </w:r>
    </w:p>
    <w:p w:rsidRDefault="003F1585" w:rsidP="003F1585" w:rsidR="003F1585" w:rsidRPr="00470EB4">
      <w:pPr>
        <w:jc w:val="right"/>
        <w:rPr>
          <w:rFonts w:hAnsi="Times New Roman" w:ascii="Times New Roman"/>
          <w:szCs w:val="24"/>
        </w:rPr>
      </w:pP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  <w:t>20.St-</w:t>
      </w:r>
      <w:r w:rsidR="00470EB4">
        <w:rPr>
          <w:rFonts w:hAnsi="Times New Roman" w:ascii="Times New Roman"/>
          <w:szCs w:val="24"/>
        </w:rPr>
        <w:t>4087</w:t>
      </w:r>
      <w:r w:rsidRPr="00470EB4">
        <w:rPr>
          <w:rFonts w:hAnsi="Times New Roman" w:ascii="Times New Roman"/>
          <w:szCs w:val="24"/>
        </w:rPr>
        <w:t>/1</w:t>
      </w:r>
      <w:r w:rsidR="00470EB4">
        <w:rPr>
          <w:rFonts w:hAnsi="Times New Roman" w:ascii="Times New Roman"/>
          <w:szCs w:val="24"/>
        </w:rPr>
        <w:t>6-8</w:t>
      </w:r>
    </w:p>
    <w:p w:rsidRDefault="003F1585" w:rsidP="003F1585" w:rsidR="003F1585" w:rsidRPr="00470EB4">
      <w:pPr>
        <w:jc w:val="center"/>
        <w:rPr>
          <w:rFonts w:hAnsi="Times New Roman" w:ascii="Times New Roman"/>
          <w:szCs w:val="24"/>
        </w:rPr>
      </w:pPr>
      <w:r w:rsidRPr="00470EB4">
        <w:rPr>
          <w:rFonts w:hAnsi="Times New Roman" w:ascii="Times New Roman"/>
          <w:szCs w:val="24"/>
        </w:rPr>
        <w:t xml:space="preserve">R E P U B L I K A    H R V A T S K A </w:t>
      </w:r>
    </w:p>
    <w:p w:rsidRDefault="003F1585" w:rsidP="003F1585" w:rsidR="003F1585" w:rsidRPr="00470EB4">
      <w:pPr>
        <w:jc w:val="center"/>
        <w:rPr>
          <w:rFonts w:hAnsi="Times New Roman" w:ascii="Times New Roman"/>
          <w:szCs w:val="24"/>
        </w:rPr>
      </w:pPr>
      <w:r w:rsidRPr="00470EB4">
        <w:rPr>
          <w:rFonts w:hAnsi="Times New Roman" w:ascii="Times New Roman"/>
          <w:szCs w:val="24"/>
        </w:rPr>
        <w:t xml:space="preserve">      </w:t>
      </w:r>
    </w:p>
    <w:p w:rsidRDefault="003F1585" w:rsidP="003F1585" w:rsidR="003F1585" w:rsidRPr="00470EB4">
      <w:pPr>
        <w:jc w:val="center"/>
        <w:rPr>
          <w:rFonts w:hAnsi="Times New Roman" w:ascii="Times New Roman"/>
          <w:szCs w:val="24"/>
        </w:rPr>
      </w:pPr>
      <w:r w:rsidRPr="00470EB4">
        <w:rPr>
          <w:rFonts w:hAnsi="Times New Roman" w:ascii="Times New Roman"/>
          <w:szCs w:val="24"/>
        </w:rPr>
        <w:t>R J E Š E N J E</w:t>
      </w:r>
    </w:p>
    <w:p w:rsidRDefault="003F1585" w:rsidP="003F1585" w:rsidR="003F1585" w:rsidRPr="00470EB4">
      <w:pPr>
        <w:jc w:val="right"/>
        <w:rPr>
          <w:rFonts w:hAnsi="Times New Roman" w:ascii="Times New Roman"/>
          <w:szCs w:val="24"/>
        </w:rPr>
      </w:pPr>
      <w:r w:rsidRPr="00470EB4">
        <w:rPr>
          <w:rFonts w:hAnsi="Times New Roman" w:ascii="Times New Roman"/>
          <w:szCs w:val="24"/>
        </w:rPr>
        <w:t xml:space="preserve">       </w:t>
      </w:r>
    </w:p>
    <w:p w:rsidRDefault="00470EB4" w:rsidP="00470EB4" w:rsidR="00470EB4" w:rsidRPr="00470EB4">
      <w:pPr>
        <w:ind w:firstLine="720"/>
        <w:jc w:val="both"/>
        <w:rPr>
          <w:rFonts w:hAnsi="Times New Roman" w:ascii="Times New Roman"/>
          <w:szCs w:val="24"/>
          <w:lang w:val="pt-BR"/>
        </w:rPr>
      </w:pPr>
      <w:r w:rsidRPr="00470EB4">
        <w:rPr>
          <w:rFonts w:hAnsi="Times New Roman" w:ascii="Times New Roman"/>
          <w:szCs w:val="24"/>
        </w:rPr>
        <w:t xml:space="preserve">TRGOVAČKI SUD U ZAGREBU, po sucu pojedincu Luciji Butigan, postupajući po prijedlogu Financijske agencije Zagreb, Regionalni centar Zagreb, Podružnica Zagreb, Trg svibanjskih žrtava 1995. 1, u stečajnom postupku nad dužnikom </w:t>
      </w:r>
      <w:r w:rsidRPr="00470EB4">
        <w:rPr>
          <w:rFonts w:hAnsi="Times New Roman" w:ascii="Times New Roman"/>
          <w:caps/>
          <w:szCs w:val="24"/>
        </w:rPr>
        <w:t xml:space="preserve">INVEST GAMMA, </w:t>
      </w:r>
      <w:r w:rsidRPr="00470EB4">
        <w:rPr>
          <w:rFonts w:hAnsi="Times New Roman" w:ascii="Times New Roman"/>
          <w:szCs w:val="24"/>
        </w:rPr>
        <w:t>d.o.o., OIB: 99539493962, Velika Gorica, Slavka Kolara 101, dana 4. siječnja 2018.</w:t>
      </w:r>
      <w:r w:rsidRPr="00470EB4">
        <w:rPr>
          <w:rFonts w:hAnsi="Times New Roman" w:ascii="Times New Roman"/>
          <w:szCs w:val="24"/>
          <w:lang w:val="pt-BR"/>
        </w:rPr>
        <w:t xml:space="preserve"> </w:t>
      </w:r>
    </w:p>
    <w:p w:rsidRDefault="003F1585" w:rsidP="00470EB4" w:rsidR="003F1585" w:rsidRPr="00470EB4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F1585" w:rsidP="003F1585" w:rsidR="003F1585" w:rsidRPr="00470EB4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470EB4"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3F1585" w:rsidP="003F1585" w:rsidR="003F1585" w:rsidRPr="00470EB4">
      <w:pPr>
        <w:jc w:val="center"/>
        <w:rPr>
          <w:rFonts w:hAnsi="Times New Roman" w:ascii="Times New Roman"/>
          <w:szCs w:val="24"/>
        </w:rPr>
      </w:pPr>
    </w:p>
    <w:p w:rsidRDefault="00470EB4" w:rsidP="00470EB4" w:rsidR="003F1585">
      <w:pPr>
        <w:ind w:firstLine="708"/>
        <w:jc w:val="both"/>
        <w:rPr>
          <w:rFonts w:hAnsi="Times New Roman" w:ascii="Times New Roman"/>
          <w:szCs w:val="24"/>
        </w:rPr>
      </w:pPr>
      <w:r w:rsidRPr="00470EB4">
        <w:rPr>
          <w:rFonts w:hAnsi="Times New Roman" w:ascii="Times New Roman"/>
          <w:szCs w:val="24"/>
        </w:rPr>
        <w:t xml:space="preserve">Određuje se ročište radi rasprave o pretpostavkama za otvaranje stečajnog postupka nad dužnikom  </w:t>
      </w:r>
      <w:r w:rsidRPr="00470EB4">
        <w:rPr>
          <w:rFonts w:hAnsi="Times New Roman" w:ascii="Times New Roman"/>
          <w:caps/>
          <w:szCs w:val="24"/>
        </w:rPr>
        <w:t xml:space="preserve">INVEST GAMMA, </w:t>
      </w:r>
      <w:r w:rsidRPr="00470EB4">
        <w:rPr>
          <w:rFonts w:hAnsi="Times New Roman" w:ascii="Times New Roman"/>
          <w:szCs w:val="24"/>
        </w:rPr>
        <w:t>d.o.o., OIB: 99539493962, Velika Gorica, Slavka Kolara 101</w:t>
      </w:r>
      <w:r>
        <w:rPr>
          <w:rFonts w:hAnsi="Times New Roman" w:ascii="Times New Roman"/>
          <w:szCs w:val="24"/>
        </w:rPr>
        <w:t>,</w:t>
      </w:r>
      <w:r w:rsidRPr="00470EB4">
        <w:rPr>
          <w:rFonts w:hAnsi="Times New Roman" w:ascii="Times New Roman"/>
          <w:szCs w:val="24"/>
        </w:rPr>
        <w:t xml:space="preserve"> za dan 6. ožujka 2018. u 9,30 sati u Trgovačkom sudu u Zagrebu, Petrinjska 8, soba br. 91/II (ulična zgrada)</w:t>
      </w:r>
      <w:r>
        <w:rPr>
          <w:rFonts w:hAnsi="Times New Roman" w:ascii="Times New Roman"/>
          <w:szCs w:val="24"/>
        </w:rPr>
        <w:t xml:space="preserve"> na koje se pozivaju:</w:t>
      </w:r>
    </w:p>
    <w:p w:rsidRDefault="00470EB4" w:rsidP="00470EB4" w:rsidR="00470EB4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 FINA Zagreb, </w:t>
      </w:r>
    </w:p>
    <w:p w:rsidRDefault="00470EB4" w:rsidP="00470EB4" w:rsidR="00470EB4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dužnik,</w:t>
      </w:r>
    </w:p>
    <w:p w:rsidRDefault="00470EB4" w:rsidP="00470EB4" w:rsidR="00470EB4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zastupnici po zakonu Mladen Galić, Zagreb, Ulica Janka Vukovića 11 i Tomislav Ćorić, Zagreb, Dobojska 12.</w:t>
      </w:r>
    </w:p>
    <w:p w:rsidRDefault="00470EB4" w:rsidP="00470EB4" w:rsidR="00470EB4" w:rsidRPr="00470EB4">
      <w:pPr>
        <w:jc w:val="both"/>
        <w:rPr>
          <w:rFonts w:hAnsi="Times New Roman" w:ascii="Times New Roman"/>
          <w:szCs w:val="24"/>
        </w:rPr>
      </w:pPr>
    </w:p>
    <w:p w:rsidRDefault="00470EB4" w:rsidP="00470EB4" w:rsidR="00470EB4">
      <w:pPr>
        <w:jc w:val="both"/>
        <w:rPr>
          <w:rFonts w:hAnsi="Times New Roman" w:ascii="Times New Roman"/>
          <w:szCs w:val="24"/>
        </w:rPr>
      </w:pPr>
    </w:p>
    <w:p w:rsidRDefault="003F1585" w:rsidP="003F1585" w:rsidR="003F1585" w:rsidRPr="00470EB4">
      <w:pPr>
        <w:jc w:val="center"/>
        <w:rPr>
          <w:rFonts w:hAnsi="Times New Roman" w:ascii="Times New Roman"/>
          <w:szCs w:val="24"/>
        </w:rPr>
      </w:pPr>
      <w:r w:rsidRPr="00470EB4">
        <w:rPr>
          <w:rFonts w:hAnsi="Times New Roman" w:ascii="Times New Roman"/>
          <w:szCs w:val="24"/>
        </w:rPr>
        <w:t xml:space="preserve"> U Zagrebu 4. siječnja 2018.g.</w:t>
      </w:r>
    </w:p>
    <w:p w:rsidRDefault="003F1585" w:rsidP="003F1585" w:rsidR="003F1585" w:rsidRPr="00470EB4">
      <w:pPr>
        <w:jc w:val="center"/>
        <w:rPr>
          <w:rFonts w:hAnsi="Times New Roman" w:ascii="Times New Roman"/>
          <w:szCs w:val="24"/>
        </w:rPr>
      </w:pPr>
    </w:p>
    <w:p w:rsidRDefault="003F1585" w:rsidP="003F1585" w:rsidR="003F1585" w:rsidRPr="00470EB4">
      <w:pPr>
        <w:rPr>
          <w:rFonts w:hAnsi="Times New Roman" w:ascii="Times New Roman"/>
          <w:szCs w:val="24"/>
        </w:rPr>
      </w:pP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  <w:t xml:space="preserve">     </w:t>
      </w: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  <w:t xml:space="preserve">        </w:t>
      </w: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  <w:t>STEČAJNI SUDAC:</w:t>
      </w: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  <w:t xml:space="preserve">                       </w:t>
      </w: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  <w:t xml:space="preserve">                              </w:t>
      </w:r>
      <w:r w:rsidRPr="00470EB4">
        <w:rPr>
          <w:rFonts w:hAnsi="Times New Roman" w:ascii="Times New Roman"/>
          <w:szCs w:val="24"/>
        </w:rPr>
        <w:tab/>
      </w:r>
      <w:r w:rsidRPr="00470EB4">
        <w:rPr>
          <w:rFonts w:hAnsi="Times New Roman" w:ascii="Times New Roman"/>
          <w:szCs w:val="24"/>
        </w:rPr>
        <w:tab/>
        <w:t xml:space="preserve">    Lucija Butigan, v.r.</w:t>
      </w:r>
    </w:p>
    <w:p w:rsidRDefault="003F1585" w:rsidP="003F1585" w:rsidR="003F1585" w:rsidRPr="00470EB4">
      <w:pPr>
        <w:rPr>
          <w:rFonts w:hAnsi="Times New Roman" w:ascii="Times New Roman"/>
          <w:szCs w:val="24"/>
        </w:rPr>
      </w:pPr>
    </w:p>
    <w:p w:rsidRDefault="003F1585" w:rsidP="003F1585" w:rsidR="003F1585" w:rsidRPr="00470EB4">
      <w:pPr>
        <w:rPr>
          <w:rFonts w:hAnsi="Times New Roman" w:ascii="Times New Roman"/>
          <w:szCs w:val="24"/>
          <w:u w:val="single"/>
        </w:rPr>
      </w:pPr>
      <w:r w:rsidRPr="00470EB4">
        <w:rPr>
          <w:rFonts w:hAnsi="Times New Roman" w:ascii="Times New Roman"/>
          <w:szCs w:val="24"/>
          <w:u w:val="single"/>
        </w:rPr>
        <w:t>UPUTA O PRAVNOM LIJEKU:</w:t>
      </w:r>
    </w:p>
    <w:p w:rsidRDefault="003F1585" w:rsidP="003F1585" w:rsidR="003F1585" w:rsidRPr="00470EB4">
      <w:pPr>
        <w:pStyle w:val="Tijeloteksta"/>
        <w:rPr>
          <w:rFonts w:cs="Times New Roman"/>
          <w:szCs w:val="24"/>
        </w:rPr>
      </w:pPr>
      <w:r w:rsidRPr="00470EB4">
        <w:rPr>
          <w:rFonts w:cs="Times New Roman"/>
          <w:szCs w:val="24"/>
        </w:rPr>
        <w:t xml:space="preserve">Protiv ovog rješenja </w:t>
      </w:r>
      <w:r w:rsidR="00470EB4">
        <w:rPr>
          <w:rFonts w:cs="Times New Roman"/>
          <w:szCs w:val="24"/>
        </w:rPr>
        <w:t>žalba nije dopuštena (čl. 278 ZPP-a u svezi s čl. 10 SZ).</w:t>
      </w:r>
    </w:p>
    <w:p w:rsidRDefault="003F1585" w:rsidP="003F1585" w:rsidR="003F1585" w:rsidRPr="00470EB4">
      <w:pPr>
        <w:pStyle w:val="Tijeloteksta"/>
        <w:numPr>
          <w:ilvl w:val="0"/>
          <w:numId w:val="1"/>
        </w:numPr>
        <w:jc w:val="right"/>
        <w:rPr>
          <w:rFonts w:cs="Times New Roman"/>
          <w:color w:val="FFFFFF"/>
          <w:szCs w:val="24"/>
        </w:rPr>
      </w:pPr>
    </w:p>
    <w:p w:rsidRDefault="003F1585" w:rsidP="003F1585" w:rsidR="003F1585" w:rsidRPr="00470EB4">
      <w:pPr>
        <w:pStyle w:val="Tijeloteksta"/>
        <w:numPr>
          <w:ilvl w:val="0"/>
          <w:numId w:val="1"/>
        </w:numPr>
        <w:jc w:val="right"/>
        <w:rPr>
          <w:rFonts w:cs="Times New Roman"/>
          <w:color w:val="FFFFFF"/>
          <w:szCs w:val="24"/>
        </w:rPr>
      </w:pPr>
      <w:r w:rsidRPr="00470EB4">
        <w:rPr>
          <w:rFonts w:cs="Times New Roman"/>
          <w:szCs w:val="24"/>
        </w:rPr>
        <w:t xml:space="preserve">Za točnost </w:t>
      </w:r>
      <w:proofErr w:type="spellStart"/>
      <w:r w:rsidRPr="00470EB4">
        <w:rPr>
          <w:rFonts w:cs="Times New Roman"/>
          <w:szCs w:val="24"/>
        </w:rPr>
        <w:t>otpravka</w:t>
      </w:r>
      <w:proofErr w:type="spellEnd"/>
      <w:r w:rsidRPr="00470EB4">
        <w:rPr>
          <w:rFonts w:cs="Times New Roman"/>
          <w:szCs w:val="24"/>
        </w:rPr>
        <w:t xml:space="preserve"> – ovlašteni službenik:</w:t>
      </w:r>
      <w:r w:rsidRPr="00470EB4">
        <w:rPr>
          <w:rFonts w:cs="Times New Roman"/>
          <w:szCs w:val="24"/>
        </w:rPr>
        <w:br/>
        <w:t>Antonija Fuš</w:t>
      </w:r>
      <w:r w:rsidRPr="00470EB4">
        <w:rPr>
          <w:rFonts w:cs="Times New Roman"/>
          <w:color w:val="FFFFFF"/>
          <w:szCs w:val="24"/>
        </w:rPr>
        <w:t xml:space="preserve"> da</w:t>
      </w:r>
    </w:p>
    <w:p w:rsidRDefault="00470EB4" w:rsidP="00470EB4" w:rsidR="00470EB4" w:rsidRPr="00470EB4">
      <w:pPr>
        <w:pStyle w:val="Tijeloteksta"/>
        <w:numPr>
          <w:ilvl w:val="0"/>
          <w:numId w:val="2"/>
        </w:numPr>
        <w:rPr>
          <w:rFonts w:cs="Times New Roman"/>
          <w:color w:val="FFFFFF"/>
          <w:szCs w:val="24"/>
        </w:rPr>
      </w:pPr>
    </w:p>
    <w:p w:rsidRDefault="003F1585" w:rsidP="00470EB4" w:rsidR="003F1585" w:rsidRPr="00470EB4">
      <w:pPr>
        <w:pStyle w:val="Tijeloteksta"/>
        <w:numPr>
          <w:ilvl w:val="0"/>
          <w:numId w:val="2"/>
        </w:numPr>
        <w:rPr>
          <w:rFonts w:cs="Times New Roman"/>
          <w:color w:val="FFFFFF"/>
          <w:szCs w:val="24"/>
        </w:rPr>
      </w:pPr>
      <w:r w:rsidRPr="00470EB4">
        <w:rPr>
          <w:rFonts w:cs="Times New Roman"/>
          <w:color w:val="FFFFFF"/>
          <w:szCs w:val="24"/>
        </w:rPr>
        <w:t>8 da</w:t>
      </w:r>
    </w:p>
    <w:p w:rsidRDefault="00E33188" w:rsidR="00E33188" w:rsidRPr="00470EB4">
      <w:pPr>
        <w:rPr>
          <w:rFonts w:hAnsi="Times New Roman" w:ascii="Times New Roman"/>
          <w:szCs w:val="24"/>
        </w:rPr>
      </w:pPr>
    </w:p>
    <w:sectPr w:rsidR="00E33188" w:rsidRPr="00470E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227963"/>
    <w:multiLevelType w:val="hybridMultilevel"/>
    <w:tmpl w:val="1A162230"/>
    <w:lvl w:tplc="35D44C94" w:ilvl="0">
      <w:start w:val="2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6E0"/>
    <w:rsid w:val="00331AD6"/>
    <w:rsid w:val="003D26E0"/>
    <w:rsid w:val="003F1585"/>
    <w:rsid w:val="00470EB4"/>
    <w:rsid w:val="00BE3772"/>
    <w:rsid w:val="00CE0253"/>
    <w:rsid w:val="00D964F7"/>
    <w:rsid w:val="00DD3DB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158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1585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3F1585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1585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3F1585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3F1585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15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58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70E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D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D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D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D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158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1585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3F1585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1585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3F1585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3F1585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15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58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70E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D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D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D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D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31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137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4087</izvorni_sadrzaj>
    <derivirana_varijabla naziv="DomainObject.Predmet.Broj_1">4087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St-4087/2016</izvorni_sadrzaj>
    <derivirana_varijabla naziv="DomainObject.Predmet.OznakaBroj_1">St-4087/2016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INVEST GAMMA, d.o.o.</izvorni_sadrzaj>
    <derivirana_varijabla naziv="DomainObject.Predmet.ProtustrankaFormated_1">  INVEST GAMMA, d.o.o.</derivirana_varijabla>
  </DomainObject.Predmet.ProtustrankaFormated>
  <DomainObject.Predmet.ProtustrankaFormatedOIB>
    <izvorni_sadrzaj>  INVEST GAMMA, d.o.o., OIB 99539493962</izvorni_sadrzaj>
    <derivirana_varijabla naziv="DomainObject.Predmet.ProtustrankaFormatedOIB_1">  INVEST GAMMA, d.o.o., OIB 99539493962</derivirana_varijabla>
  </DomainObject.Predmet.ProtustrankaFormatedOIB>
  <DomainObject.Predmet.ProtustrankaFormatedWithAdress>
    <izvorni_sadrzaj> INVEST GAMMA, d.o.o., Slavka Kolara 101, 10410 Velika Gorica</izvorni_sadrzaj>
    <derivirana_varijabla naziv="DomainObject.Predmet.ProtustrankaFormatedWithAdress_1"> INVEST GAMMA, d.o.o., Slavka Kolara 101, 10410 Velika Gorica</derivirana_varijabla>
  </DomainObject.Predmet.ProtustrankaFormatedWithAdress>
  <DomainObject.Predmet.ProtustrankaFormatedWithAdressOIB>
    <izvorni_sadrzaj> INVEST GAMMA, d.o.o., OIB 99539493962, Slavka Kolara 101, 10410 Velika Gorica</izvorni_sadrzaj>
    <derivirana_varijabla naziv="DomainObject.Predmet.ProtustrankaFormatedWithAdressOIB_1"> INVEST GAMMA, d.o.o., OIB 99539493962, Slavka Kolara 101, 10410 Velika Gorica</derivirana_varijabla>
  </DomainObject.Predmet.ProtustrankaFormatedWithAdressOIB>
  <DomainObject.Predmet.ProtustrankaWithAdress>
    <izvorni_sadrzaj>INVEST GAMMA, d.o.o. Slavka Kolara 101, 10410 Velika Gorica</izvorni_sadrzaj>
    <derivirana_varijabla naziv="DomainObject.Predmet.ProtustrankaWithAdress_1">INVEST GAMMA, d.o.o. Slavka Kolara 101, 10410 Velika Gorica</derivirana_varijabla>
  </DomainObject.Predmet.ProtustrankaWithAdress>
  <DomainObject.Predmet.ProtustrankaWithAdressOIB>
    <izvorni_sadrzaj>INVEST GAMMA, d.o.o., OIB 99539493962, Slavka Kolara 101, 10410 Velika Gorica</izvorni_sadrzaj>
    <derivirana_varijabla naziv="DomainObject.Predmet.ProtustrankaWithAdressOIB_1">INVEST GAMMA, d.o.o., OIB 99539493962, Slavka Kolara 101, 10410 Velika Gorica</derivirana_varijabla>
  </DomainObject.Predmet.ProtustrankaWithAdressOIB>
  <DomainObject.Predmet.ProtustrankaNazivFormated>
    <izvorni_sadrzaj>INVEST GAMMA, d.o.o.</izvorni_sadrzaj>
    <derivirana_varijabla naziv="DomainObject.Predmet.ProtustrankaNazivFormated_1">INVEST GAMMA, d.o.o.</derivirana_varijabla>
  </DomainObject.Predmet.ProtustrankaNazivFormated>
  <DomainObject.Predmet.ProtustrankaNazivFormatedOIB>
    <izvorni_sadrzaj>INVEST GAMMA, d.o.o., OIB 99539493962</izvorni_sadrzaj>
    <derivirana_varijabla naziv="DomainObject.Predmet.ProtustrankaNazivFormatedOIB_1">INVEST GAMMA, d.o.o., OIB 99539493962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INVEST GAMMA, d.o.o.</item>
    </izvorni_sadrzaj>
    <derivirana_varijabla naziv="DomainObject.Predmet.ProtuStrankaListFormated_1">
      <item>INVEST GAMMA, d.o.o.</item>
    </derivirana_varijabla>
  </DomainObject.Predmet.ProtuStrankaListFormated>
  <DomainObject.Predmet.ProtuStrankaListFormatedOIB>
    <izvorni_sadrzaj>
      <item>INVEST GAMMA, d.o.o., OIB 99539493962</item>
    </izvorni_sadrzaj>
    <derivirana_varijabla naziv="DomainObject.Predmet.ProtuStrankaListFormatedOIB_1">
      <item>INVEST GAMMA, d.o.o., OIB 99539493962</item>
    </derivirana_varijabla>
  </DomainObject.Predmet.ProtuStrankaListFormatedOIB>
  <DomainObject.Predmet.ProtuStrankaListFormatedWithAdress>
    <izvorni_sadrzaj>
      <item>INVEST GAMMA, d.o.o., Slavka Kolara 101, 10410 Velika Gorica</item>
    </izvorni_sadrzaj>
    <derivirana_varijabla naziv="DomainObject.Predmet.ProtuStrankaListFormatedWithAdress_1">
      <item>INVEST GAMMA, d.o.o., Slavka Kolara 101, 10410 Velika Gorica</item>
    </derivirana_varijabla>
  </DomainObject.Predmet.ProtuStrankaListFormatedWithAdress>
  <DomainObject.Predmet.ProtuStrankaListFormatedWithAdressOIB>
    <izvorni_sadrzaj>
      <item>INVEST GAMMA, d.o.o., OIB 99539493962, Slavka Kolara 101, 10410 Velika Gorica</item>
    </izvorni_sadrzaj>
    <derivirana_varijabla naziv="DomainObject.Predmet.ProtuStrankaListFormatedWithAdressOIB_1">
      <item>INVEST GAMMA, d.o.o., OIB 99539493962, Slavka Kolara 101, 10410 Velika Gorica</item>
    </derivirana_varijabla>
  </DomainObject.Predmet.ProtuStrankaListFormatedWithAdressOIB>
  <DomainObject.Predmet.ProtuStrankaListNazivFormated>
    <izvorni_sadrzaj>
      <item>INVEST GAMMA, d.o.o.</item>
    </izvorni_sadrzaj>
    <derivirana_varijabla naziv="DomainObject.Predmet.ProtuStrankaListNazivFormated_1">
      <item>INVEST GAMMA, d.o.o.</item>
    </derivirana_varijabla>
  </DomainObject.Predmet.ProtuStrankaListNazivFormated>
  <DomainObject.Predmet.ProtuStrankaListNazivFormatedOIB>
    <izvorni_sadrzaj>
      <item>INVEST GAMMA, d.o.o., OIB 99539493962</item>
    </izvorni_sadrzaj>
    <derivirana_varijabla naziv="DomainObject.Predmet.ProtuStrankaListNazivFormatedOIB_1">
      <item>INVEST GAMMA, d.o.o., OIB 99539493962</item>
    </derivirana_varijabla>
  </DomainObject.Predmet.ProtuStrankaListNazivFormatedOIB>
  <DomainObject.Predmet.OstaliListFormated>
    <izvorni_sadrzaj>
      <item>Mladen Galić</item>
      <item>Tomislav Ćorić</item>
    </izvorni_sadrzaj>
    <derivirana_varijabla naziv="DomainObject.Predmet.OstaliListFormated_1">
      <item>Mladen Galić</item>
      <item>Tomislav Ćorić</item>
    </derivirana_varijabla>
  </DomainObject.Predmet.OstaliListFormated>
  <DomainObject.Predmet.OstaliListFormatedOIB>
    <izvorni_sadrzaj>
      <item>Mladen Galić, OIB 36747866985</item>
      <item>Tomislav Ćorić, OIB 57237546911</item>
    </izvorni_sadrzaj>
    <derivirana_varijabla naziv="DomainObject.Predmet.OstaliListFormatedOIB_1">
      <item>Mladen Galić, OIB 36747866985</item>
      <item>Tomislav Ćorić, OIB 57237546911</item>
    </derivirana_varijabla>
  </DomainObject.Predmet.OstaliListFormatedOIB>
  <DomainObject.Predmet.OstaliListFormatedWithAdress>
    <izvorni_sadrzaj>
      <item>Mladen Galić, Ulica Janka Vukovića 11, 10000 Zagreb</item>
      <item>Tomislav Ćorić, Dobojska 12, 10000 Zagreb</item>
    </izvorni_sadrzaj>
    <derivirana_varijabla naziv="DomainObject.Predmet.OstaliListFormatedWithAdress_1">
      <item>Mladen Galić, Ulica Janka Vukovića 11, 10000 Zagreb</item>
      <item>Tomislav Ćorić, Dobojska 12, 10000 Zagreb</item>
    </derivirana_varijabla>
  </DomainObject.Predmet.OstaliListFormatedWithAdress>
  <DomainObject.Predmet.OstaliListFormatedWithAdressOIB>
    <izvorni_sadrzaj>
      <item>Mladen Galić, OIB 36747866985, Ulica Janka Vukovića 11, 10000 Zagreb</item>
      <item>Tomislav Ćorić, OIB 57237546911, Dobojska 12, 10000 Zagreb</item>
    </izvorni_sadrzaj>
    <derivirana_varijabla naziv="DomainObject.Predmet.OstaliListFormatedWithAdressOIB_1">
      <item>Mladen Galić, OIB 36747866985, Ulica Janka Vukovića 11, 10000 Zagreb</item>
      <item>Tomislav Ćorić, OIB 57237546911, Dobojska 12, 10000 Zagreb</item>
    </derivirana_varijabla>
  </DomainObject.Predmet.OstaliListFormatedWithAdressOIB>
  <DomainObject.Predmet.OstaliListNazivFormated>
    <izvorni_sadrzaj>
      <item>Mladen Galić</item>
      <item>Tomislav Ćorić</item>
    </izvorni_sadrzaj>
    <derivirana_varijabla naziv="DomainObject.Predmet.OstaliListNazivFormated_1">
      <item>Mladen Galić</item>
      <item>Tomislav Ćorić</item>
    </derivirana_varijabla>
  </DomainObject.Predmet.OstaliListNazivFormated>
  <DomainObject.Predmet.OstaliListNazivFormatedOIB>
    <izvorni_sadrzaj>
      <item>Mladen Galić, OIB 36747866985</item>
      <item>Tomislav Ćorić, OIB 57237546911</item>
    </izvorni_sadrzaj>
    <derivirana_varijabla naziv="DomainObject.Predmet.OstaliListNazivFormatedOIB_1">
      <item>Mladen Galić, OIB 36747866985</item>
      <item>Tomislav Ćorić, OIB 57237546911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INVEST GAMMA, d.o.o.</izvorni_sadrzaj>
    <derivirana_varijabla naziv="DomainObject.Predmet.ProtustrankaIDrugi_1">INVEST GAMMA,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INVEST GAMMA, d.o.o., OIB 99539493962, Slavka Kolara 101, 10410 Velika Gorica</izvorni_sadrzaj>
    <derivirana_varijabla naziv="DomainObject.Predmet.ProtustrankaIDrugiAdressOIB_1">INVEST GAMMA, d.o.o., OIB 99539493962, Slavka Kolara 101,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INVEST GAMMA, d.o.o.</item>
      <item>Mladen Galić</item>
      <item>Tomislav Ćorić</item>
    </izvorni_sadrzaj>
    <derivirana_varijabla naziv="DomainObject.Predmet.SudioniciListNaziv_1">
      <item>FINA Regionalni centar Zagreb</item>
      <item>INVEST GAMMA, d.o.o.</item>
      <item>Mladen Galić</item>
      <item>Tomislav Ćorić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INVEST GAMMA, d.o.o., OIB 99539493962, Slavka Kolara 101,10410 Velika Gorica</item>
      <item>Mladen Galić, OIB 36747866985, Ulica Janka Vukovića 11,10000 Zagreb</item>
      <item>Tomislav Ćorić, OIB 57237546911, Dobojska 12,10000 Zagreb</item>
    </izvorni_sadrzaj>
    <derivirana_varijabla naziv="DomainObject.Predmet.SudioniciListAdressOIB_1">
      <item>FINA Regionalni centar Zagreb, OIB 85821130368, Trg svibanjskih žrtava 1995. br. 1,10000 Zagreb</item>
      <item>INVEST GAMMA, d.o.o., OIB 99539493962, Slavka Kolara 101,10410 Velika Gorica</item>
      <item>Mladen Galić, OIB 36747866985, Ulica Janka Vukovića 11,10000 Zagreb</item>
      <item>Tomislav Ćorić, OIB 57237546911, Dobojska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99539493962</item>
      <item>, OIB 36747866985</item>
      <item>, OIB 57237546911</item>
    </izvorni_sadrzaj>
    <derivirana_varijabla naziv="DomainObject.Predmet.SudioniciListNazivOIB_1">
      <item>, OIB 85821130368</item>
      <item>, OIB 99539493962</item>
      <item>, OIB 36747866985</item>
      <item>, OIB 57237546911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956</properties:Characters>
  <properties:Lines>38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2018-01-04T14:08:00Z</dcterms:created>
  <dc:creator>Valentina Kranjčić</dc:creator>
  <cp:lastModifiedBy>Valentina Kranjčić</cp:lastModifiedBy>
  <cp:lastPrinted>2018-01-04T14:08:00Z</cp:lastPrinted>
  <dcterms:modified xmlns:xsi="http://www.w3.org/2001/XMLSchema-instance" xsi:type="dcterms:W3CDTF">2018-01-04T14:10:00Z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