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aa95" w14:paraId="5e5aa95" w:rsidRDefault="00963386" w:rsidP="00394544" w:rsidR="00963386">
      <w:pPr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42710B">
        <w:rPr>
          <w:rFonts w:cs="Times New Roman" w:hAnsi="Times New Roman" w:ascii="Times New Roman"/>
          <w:b/>
          <w:sz w:val="24"/>
          <w:szCs w:val="24"/>
        </w:rPr>
        <w:t xml:space="preserve">                3 St-</w:t>
      </w:r>
      <w:r w:rsidR="00A73A24">
        <w:rPr>
          <w:rFonts w:cs="Times New Roman" w:hAnsi="Times New Roman" w:ascii="Times New Roman"/>
          <w:b/>
          <w:sz w:val="24"/>
          <w:szCs w:val="24"/>
        </w:rPr>
        <w:t>327</w:t>
      </w:r>
      <w:r w:rsidR="0042710B">
        <w:rPr>
          <w:rFonts w:cs="Times New Roman" w:hAnsi="Times New Roman" w:ascii="Times New Roman"/>
          <w:b/>
          <w:sz w:val="24"/>
          <w:szCs w:val="24"/>
        </w:rPr>
        <w:t>/201</w:t>
      </w:r>
      <w:r w:rsidR="00A73A24">
        <w:rPr>
          <w:rFonts w:cs="Times New Roman" w:hAnsi="Times New Roman" w:ascii="Times New Roman"/>
          <w:b/>
          <w:sz w:val="24"/>
          <w:szCs w:val="24"/>
        </w:rPr>
        <w:t>6</w:t>
      </w:r>
      <w:r w:rsidR="0042710B">
        <w:rPr>
          <w:rFonts w:cs="Times New Roman" w:hAnsi="Times New Roman" w:ascii="Times New Roman"/>
          <w:b/>
          <w:sz w:val="24"/>
          <w:szCs w:val="24"/>
        </w:rPr>
        <w:t>-</w:t>
      </w:r>
      <w:r w:rsidR="00A73A24">
        <w:rPr>
          <w:rFonts w:cs="Times New Roman" w:hAnsi="Times New Roman" w:ascii="Times New Roman"/>
          <w:b/>
          <w:sz w:val="24"/>
          <w:szCs w:val="24"/>
        </w:rPr>
        <w:t>76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A73A24">
        <w:rPr>
          <w:rFonts w:cs="Times New Roman" w:hAnsi="Times New Roman" w:ascii="Times New Roman"/>
          <w:b/>
          <w:sz w:val="24"/>
          <w:szCs w:val="24"/>
        </w:rPr>
        <w:t>15.</w:t>
      </w:r>
      <w:r w:rsidR="004E3E40">
        <w:rPr>
          <w:rFonts w:cs="Times New Roman" w:hAnsi="Times New Roman" w:ascii="Times New Roman"/>
          <w:b/>
          <w:sz w:val="24"/>
          <w:szCs w:val="24"/>
        </w:rPr>
        <w:t xml:space="preserve">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Brodu,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postupku stečaja nad dužnikom  </w:t>
      </w:r>
    </w:p>
    <w:p w:rsidRDefault="00A73A24" w:rsidP="00A73A24" w:rsidR="00A73A24" w:rsidRPr="00A73A2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73A24">
        <w:rPr>
          <w:rFonts w:cs="Times New Roman" w:hAnsi="Times New Roman" w:ascii="Times New Roman"/>
          <w:b/>
          <w:sz w:val="24"/>
          <w:szCs w:val="24"/>
        </w:rPr>
        <w:t>DOCA KOMERC d.o.o. za trgovinu, građevinarstvo i usluge u stečaju, Slavonski Brod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na</w:t>
      </w:r>
      <w:r w:rsidR="00C26736">
        <w:rPr>
          <w:rFonts w:cs="Times New Roman" w:hAnsi="Times New Roman" w:ascii="Times New Roman"/>
          <w:b/>
          <w:sz w:val="24"/>
          <w:szCs w:val="24"/>
        </w:rPr>
        <w:t xml:space="preserve"> završnom </w:t>
      </w:r>
      <w:r>
        <w:rPr>
          <w:rFonts w:cs="Times New Roman" w:hAnsi="Times New Roman" w:ascii="Times New Roman"/>
          <w:b/>
          <w:sz w:val="24"/>
          <w:szCs w:val="24"/>
        </w:rPr>
        <w:t xml:space="preserve">ročištu </w:t>
      </w:r>
      <w:r w:rsidR="00C26736">
        <w:rPr>
          <w:rFonts w:cs="Times New Roman" w:hAnsi="Times New Roman" w:ascii="Times New Roman"/>
          <w:b/>
          <w:sz w:val="24"/>
          <w:szCs w:val="24"/>
        </w:rPr>
        <w:t>vjerovnika</w:t>
      </w:r>
    </w:p>
    <w:p w:rsidRDefault="00963386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963386" w:rsidP="00963386" w:rsidR="00C2673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Daniela Martini Maoduš, stečajni sudac</w:t>
      </w:r>
    </w:p>
    <w:p w:rsidRDefault="00963386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A73A24">
        <w:rPr>
          <w:rFonts w:cs="Times New Roman" w:hAnsi="Times New Roman" w:ascii="Times New Roman"/>
          <w:sz w:val="24"/>
          <w:szCs w:val="24"/>
        </w:rPr>
        <w:t>Tamara Bajt</w:t>
      </w:r>
      <w:r w:rsidR="001D719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zapisničarka</w:t>
      </w:r>
    </w:p>
    <w:p w:rsidRDefault="006A791E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Vrijeme: </w:t>
      </w:r>
      <w:r w:rsidR="00A73A24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,</w:t>
      </w:r>
      <w:r w:rsidR="00A73A24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0</w:t>
      </w:r>
    </w:p>
    <w:p w:rsidRDefault="00963386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Prisutni: </w:t>
      </w:r>
    </w:p>
    <w:p w:rsidRDefault="00963386" w:rsidP="00963386" w:rsidR="00963386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A73A24">
        <w:rPr>
          <w:rFonts w:cs="Times New Roman" w:hAnsi="Times New Roman" w:ascii="Times New Roman"/>
          <w:sz w:val="24"/>
          <w:szCs w:val="24"/>
        </w:rPr>
        <w:t>Žarko Timarac</w:t>
      </w:r>
    </w:p>
    <w:p w:rsidRDefault="00963386" w:rsidP="00963386" w:rsidR="0096338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ŽDO </w:t>
      </w:r>
      <w:r w:rsidR="00A73A24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3A24">
        <w:rPr>
          <w:rFonts w:cs="Times New Roman" w:hAnsi="Times New Roman" w:ascii="Times New Roman"/>
          <w:sz w:val="24"/>
          <w:szCs w:val="24"/>
        </w:rPr>
        <w:t>Gabrijel Zovak</w:t>
      </w:r>
    </w:p>
    <w:p w:rsidRDefault="00440D80" w:rsidP="00E16EF2" w:rsidR="00440D8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je završni račun steč. upravitelja dostupan putem eOglasne ploče suda.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Izvješće stečajn</w:t>
      </w:r>
      <w:r>
        <w:rPr>
          <w:rFonts w:cs="Times New Roman" w:hAnsi="Times New Roman" w:ascii="Times New Roman"/>
          <w:b/>
          <w:sz w:val="24"/>
          <w:szCs w:val="24"/>
        </w:rPr>
        <w:t>og upravitelja</w:t>
      </w:r>
    </w:p>
    <w:p w:rsidRDefault="00200A56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E16EF2" w:rsidRPr="00E16EF2">
        <w:rPr>
          <w:rFonts w:cs="Times New Roman" w:hAnsi="Times New Roman" w:ascii="Times New Roman"/>
          <w:sz w:val="24"/>
          <w:szCs w:val="24"/>
        </w:rPr>
        <w:t xml:space="preserve"> upravitelj ponavlja sadržaj pisanog izvješća objavljenog na eOglasnoj ploči suda.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se isto usvaja u cijelosti.</w:t>
      </w:r>
    </w:p>
    <w:p w:rsidRDefault="00E16EF2" w:rsidP="00E16EF2" w:rsidR="00E16EF2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2.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Prijedlog završne diobe</w:t>
      </w:r>
    </w:p>
    <w:p w:rsidRDefault="00440D80" w:rsidP="00E16EF2" w:rsidR="00440D8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nema primjedbi niti pitanja.</w:t>
      </w:r>
    </w:p>
    <w:p w:rsidRDefault="00440D80" w:rsidP="00E16EF2" w:rsidR="00440D80" w:rsidRPr="00440D8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se prijedlog završne diobe usvaja.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se završni račun usvaja.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E16EF2" w:rsidP="00E16EF2" w:rsidR="00E16EF2" w:rsidRPr="00E16EF2">
      <w:pPr>
        <w:shd w:fill="FFFFFF" w:color="auto" w:val="clear"/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nema prijedloga pod točkom 4.</w:t>
      </w:r>
    </w:p>
    <w:p w:rsidRDefault="00394544" w:rsidP="00394544" w:rsidR="0039454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3 St-327/2016-76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Sud donosi</w:t>
      </w:r>
    </w:p>
    <w:p w:rsidRDefault="00E16EF2" w:rsidP="00E16EF2" w:rsidR="00E16EF2" w:rsidRPr="00E16EF2">
      <w:pPr>
        <w:jc w:val="center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RJEŠENJE</w:t>
      </w:r>
    </w:p>
    <w:p w:rsidRDefault="00E16EF2" w:rsidP="00963386" w:rsidR="00B501B7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Nalaže se steč.</w:t>
      </w:r>
      <w:r w:rsidR="00FD2484">
        <w:rPr>
          <w:rFonts w:cs="Times New Roman" w:hAnsi="Times New Roman" w:ascii="Times New Roman"/>
          <w:sz w:val="24"/>
          <w:szCs w:val="24"/>
        </w:rPr>
        <w:t xml:space="preserve"> </w:t>
      </w:r>
      <w:r w:rsidRPr="00E16EF2">
        <w:rPr>
          <w:rFonts w:cs="Times New Roman" w:hAnsi="Times New Roman" w:ascii="Times New Roman"/>
          <w:sz w:val="24"/>
          <w:szCs w:val="24"/>
        </w:rPr>
        <w:t>upravitelj</w:t>
      </w:r>
      <w:r w:rsidR="00200A56">
        <w:rPr>
          <w:rFonts w:cs="Times New Roman" w:hAnsi="Times New Roman" w:ascii="Times New Roman"/>
          <w:sz w:val="24"/>
          <w:szCs w:val="24"/>
        </w:rPr>
        <w:t>u</w:t>
      </w:r>
      <w:r w:rsidRPr="00E16EF2">
        <w:rPr>
          <w:rFonts w:cs="Times New Roman" w:hAnsi="Times New Roman" w:ascii="Times New Roman"/>
          <w:sz w:val="24"/>
          <w:szCs w:val="24"/>
        </w:rPr>
        <w:t xml:space="preserve"> da postupi po diobnom popisu i o tome dostavi dokaz sudu u roku od 15 dana.</w:t>
      </w:r>
    </w:p>
    <w:p w:rsidRDefault="00C01E20" w:rsidP="00963386" w:rsidR="00C01E2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Objaviti ova</w:t>
      </w:r>
      <w:r w:rsidR="00BE3695">
        <w:rPr>
          <w:rFonts w:cs="Times New Roman" w:hAnsi="Times New Roman" w:ascii="Times New Roman"/>
          <w:sz w:val="24"/>
          <w:szCs w:val="24"/>
        </w:rPr>
        <w:t xml:space="preserve">j zapisnik na e-Oglasnoj ploči jer se </w:t>
      </w:r>
      <w:r w:rsidR="00C31950">
        <w:rPr>
          <w:rFonts w:cs="Times New Roman" w:hAnsi="Times New Roman" w:ascii="Times New Roman"/>
          <w:sz w:val="24"/>
          <w:szCs w:val="24"/>
        </w:rPr>
        <w:t xml:space="preserve">sadržava odluku </w:t>
      </w:r>
      <w:r w:rsidR="00BE3695">
        <w:rPr>
          <w:rFonts w:cs="Times New Roman" w:hAnsi="Times New Roman" w:ascii="Times New Roman"/>
          <w:sz w:val="24"/>
          <w:szCs w:val="24"/>
        </w:rPr>
        <w:t xml:space="preserve">skupštine. </w:t>
      </w:r>
    </w:p>
    <w:p w:rsidRDefault="008422FD" w:rsidP="008422FD" w:rsidR="008422FD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Sud donosi</w:t>
      </w:r>
    </w:p>
    <w:p w:rsidRDefault="008422FD" w:rsidP="008422FD" w:rsidR="008422FD" w:rsidRPr="00E16EF2">
      <w:pPr>
        <w:jc w:val="center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RJEŠENJE</w:t>
      </w:r>
    </w:p>
    <w:p w:rsidRDefault="008422FD" w:rsidP="00963386" w:rsidR="0096338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</w:t>
      </w:r>
      <w:r w:rsidR="00394544">
        <w:rPr>
          <w:rFonts w:cs="Times New Roman" w:hAnsi="Times New Roman" w:ascii="Times New Roman"/>
          <w:sz w:val="24"/>
          <w:szCs w:val="24"/>
        </w:rPr>
        <w:t>stečajnom upravitelju dostaviti sudu dokaz o isplatama te o zatvaranju računa, u roku od 15 dana.</w:t>
      </w:r>
    </w:p>
    <w:p w:rsidRDefault="00C53454" w:rsidP="00963386" w:rsidR="00963386">
      <w:pPr>
        <w:jc w:val="center"/>
      </w:pPr>
      <w:r>
        <w:rPr>
          <w:rFonts w:cs="Times New Roman" w:hAnsi="Times New Roman" w:ascii="Times New Roman"/>
          <w:sz w:val="24"/>
          <w:szCs w:val="24"/>
        </w:rPr>
        <w:t xml:space="preserve">Dovršeno u  </w:t>
      </w:r>
      <w:r w:rsidR="00394544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,</w:t>
      </w:r>
      <w:r w:rsidR="00394544">
        <w:rPr>
          <w:rFonts w:cs="Times New Roman" w:hAnsi="Times New Roman" w:ascii="Times New Roman"/>
          <w:sz w:val="24"/>
          <w:szCs w:val="24"/>
        </w:rPr>
        <w:t>40</w:t>
      </w:r>
      <w:r w:rsidR="00963386">
        <w:rPr>
          <w:rFonts w:cs="Times New Roman" w:hAnsi="Times New Roman" w:ascii="Times New Roman"/>
          <w:sz w:val="24"/>
          <w:szCs w:val="24"/>
        </w:rPr>
        <w:t xml:space="preserve"> h!</w:t>
      </w:r>
    </w:p>
    <w:p w:rsidRDefault="00963386" w:rsidP="00963386" w:rsidR="00963386">
      <w:pPr>
        <w:jc w:val="center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4B4"/>
    <w:multiLevelType w:val="hybridMultilevel"/>
    <w:tmpl w:val="203013E8"/>
    <w:lvl w:tplc="4BE295A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2EA5"/>
    <w:rsid w:val="000522FF"/>
    <w:rsid w:val="000725F7"/>
    <w:rsid w:val="00094499"/>
    <w:rsid w:val="001D719B"/>
    <w:rsid w:val="00200A56"/>
    <w:rsid w:val="002C7FB5"/>
    <w:rsid w:val="00314D32"/>
    <w:rsid w:val="00387888"/>
    <w:rsid w:val="00394544"/>
    <w:rsid w:val="0042710B"/>
    <w:rsid w:val="00440D80"/>
    <w:rsid w:val="004E3E40"/>
    <w:rsid w:val="005A5DF1"/>
    <w:rsid w:val="005E15FD"/>
    <w:rsid w:val="005E2F92"/>
    <w:rsid w:val="00604554"/>
    <w:rsid w:val="00621687"/>
    <w:rsid w:val="006A791E"/>
    <w:rsid w:val="006B34A4"/>
    <w:rsid w:val="007B3621"/>
    <w:rsid w:val="007C0DA6"/>
    <w:rsid w:val="008422FD"/>
    <w:rsid w:val="008F546C"/>
    <w:rsid w:val="00920B9D"/>
    <w:rsid w:val="00963386"/>
    <w:rsid w:val="00A73A24"/>
    <w:rsid w:val="00A76FAD"/>
    <w:rsid w:val="00A83AD1"/>
    <w:rsid w:val="00B34D80"/>
    <w:rsid w:val="00B501B7"/>
    <w:rsid w:val="00BE2EA5"/>
    <w:rsid w:val="00BE3695"/>
    <w:rsid w:val="00C01E20"/>
    <w:rsid w:val="00C26736"/>
    <w:rsid w:val="00C31950"/>
    <w:rsid w:val="00C53454"/>
    <w:rsid w:val="00C66315"/>
    <w:rsid w:val="00D952C1"/>
    <w:rsid w:val="00E16EF2"/>
    <w:rsid w:val="00E57958"/>
    <w:rsid w:val="00E74223"/>
    <w:rsid w:val="00EC6A10"/>
    <w:rsid w:val="00ED05CA"/>
    <w:rsid w:val="00F8148B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3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3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88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88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88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88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3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3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88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88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8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88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68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9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  I,II dio kod dubi  ,  III dio u ref.</izvorni_sadrzaj>
    <derivirana_varijabla naziv="DomainObject.Predmet.PrimjedbaSuca_1">st-286/15  VEZAN NA st-327/16  I,II dio kod dubi  ,  III dio u ref.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St-327/2016-74</izvorni_sadrzaj>
    <derivirana_varijabla naziv="DomainObject.PredzadnjaOdlukaIzPredmeta.Oznaka_1">St-327/2016-74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3A809-1F43-4995-9A16-42D17916E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235</properties:Words>
  <properties:Characters>1239</properties:Characters>
  <properties:Lines>39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2018-10-15T07:16:00Z</dcterms:created>
  <dc:creator>wsadmin</dc:creator>
  <cp:lastModifiedBy>wsadmin</cp:lastModifiedBy>
  <dcterms:modified xmlns:xsi="http://www.w3.org/2001/XMLSchema-instance" xsi:type="dcterms:W3CDTF">2018-10-15T07:45:00Z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(st-327-2016-15.10.2018.-završno ročište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