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4037" w14:paraId="26c4037" w:rsidRDefault="00612712" w:rsidP="00B542FA" w:rsidR="0061271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12712" w:rsidP="00B542FA" w:rsidR="006127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6C7E17" w:rsidP="00260A9E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F53100" w:rsidRPr="00E974B3">
        <w:rPr>
          <w:sz w:val="24"/>
          <w:szCs w:val="24"/>
        </w:rPr>
        <w:t>67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6F2D1B">
        <w:rPr>
          <w:sz w:val="24"/>
          <w:szCs w:val="24"/>
        </w:rPr>
        <w:t>St-1647</w:t>
      </w:r>
      <w:r w:rsidR="00450676" w:rsidRPr="00E974B3">
        <w:rPr>
          <w:sz w:val="24"/>
          <w:szCs w:val="24"/>
        </w:rPr>
        <w:t>/1</w:t>
      </w:r>
      <w:r w:rsidR="00192171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  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74F11" w:rsidP="00374F11" w:rsidR="00337798" w:rsidRPr="00E974B3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 A T S K E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804F51" w:rsidR="00CC43BC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F2D1B">
        <w:rPr>
          <w:sz w:val="24"/>
          <w:szCs w:val="24"/>
          <w:lang w:val="pt-BR"/>
        </w:rPr>
        <w:t>METVICA TRGOVINA d.o.o., Hrastje Plešivičko, Hrastje Plešivičko 12b, OIB: 72337359557</w:t>
      </w:r>
      <w:r w:rsidR="00AD3A0D">
        <w:rPr>
          <w:sz w:val="24"/>
          <w:szCs w:val="24"/>
          <w:lang w:val="pt-BR"/>
        </w:rPr>
        <w:t xml:space="preserve">, </w:t>
      </w:r>
      <w:r w:rsidR="00612712">
        <w:rPr>
          <w:sz w:val="24"/>
          <w:szCs w:val="24"/>
          <w:lang w:val="pt-BR"/>
        </w:rPr>
        <w:t>13</w:t>
      </w:r>
      <w:r w:rsidR="006F2D1B">
        <w:rPr>
          <w:sz w:val="24"/>
          <w:szCs w:val="24"/>
          <w:lang w:val="pt-BR"/>
        </w:rPr>
        <w:t>. veljače 2017</w:t>
      </w:r>
      <w:r w:rsidR="0098563E" w:rsidRPr="00E974B3">
        <w:rPr>
          <w:sz w:val="24"/>
          <w:szCs w:val="24"/>
          <w:lang w:val="pt-BR"/>
        </w:rPr>
        <w:t>.</w:t>
      </w:r>
      <w:r w:rsidR="00F53100" w:rsidRPr="00E974B3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374F11" w:rsidP="00374F11" w:rsidR="006F7455" w:rsidRPr="00AD3A0D">
      <w:pPr>
        <w:ind w:firstLine="720"/>
        <w:jc w:val="both"/>
        <w:rPr>
          <w:rFonts w:cs="Arial" w:hAnsi="Arial" w:ascii="Arial"/>
          <w:color w:val="003366"/>
          <w:sz w:val="15"/>
          <w:szCs w:val="15"/>
        </w:rPr>
      </w:pPr>
      <w:r>
        <w:rPr>
          <w:sz w:val="24"/>
          <w:szCs w:val="24"/>
        </w:rPr>
        <w:t>Odbacuje se kao nedopušten prijedlog za otvaranje stečajnog postupka nad dužnikom</w:t>
      </w:r>
      <w:r w:rsidRPr="00374F11">
        <w:rPr>
          <w:sz w:val="24"/>
          <w:szCs w:val="24"/>
          <w:lang w:val="pt-BR"/>
        </w:rPr>
        <w:t xml:space="preserve"> </w:t>
      </w:r>
      <w:r w:rsidR="006F2D1B" w:rsidRPr="006F2D1B">
        <w:rPr>
          <w:sz w:val="24"/>
          <w:szCs w:val="24"/>
          <w:lang w:val="pt-BR"/>
        </w:rPr>
        <w:t>METVICA TRGOVINA d.o.o., Hrastje Plešivičko, Hrastje Plešivičko 12b, OIB: 72337359557</w:t>
      </w:r>
      <w:r>
        <w:rPr>
          <w:sz w:val="24"/>
          <w:szCs w:val="24"/>
          <w:lang w:val="pt-BR"/>
        </w:rPr>
        <w:t>.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374F11" w:rsidR="006309D3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6F2D1B" w:rsidRPr="006F2D1B">
        <w:rPr>
          <w:sz w:val="24"/>
          <w:szCs w:val="24"/>
          <w:lang w:val="pt-BR"/>
        </w:rPr>
        <w:t>METVICA TRGOVINA d.o.o., Hrastje Plešivičko</w:t>
      </w:r>
      <w:r w:rsidR="00804F51">
        <w:rPr>
          <w:sz w:val="24"/>
          <w:szCs w:val="24"/>
          <w:lang w:val="pt-BR"/>
        </w:rPr>
        <w:t>.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  <w:lang w:val="pt-BR"/>
        </w:rPr>
      </w:pPr>
    </w:p>
    <w:p w:rsidRDefault="006309D3" w:rsidP="006309D3" w:rsidR="006309D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74F11" w:rsidP="006309D3" w:rsidR="00374F11">
      <w:pPr>
        <w:ind w:firstLine="709"/>
        <w:jc w:val="both"/>
        <w:rPr>
          <w:sz w:val="24"/>
          <w:szCs w:val="24"/>
        </w:rPr>
      </w:pPr>
    </w:p>
    <w:p w:rsidRDefault="00374F11" w:rsidP="006F2D1B" w:rsidR="006F2D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6F2D1B">
        <w:rPr>
          <w:sz w:val="24"/>
          <w:szCs w:val="24"/>
        </w:rPr>
        <w:t xml:space="preserve">spis ovog suda poslovni broj St-8741/15, sud je utvrdio da je navedeni dužnik podnio Trgovačkom sudu u Zagrebu prijedlog za otvaranje predstečajnog postupka, kao i da taj postupak nije pravomoćno okončan. </w:t>
      </w:r>
    </w:p>
    <w:p w:rsidRDefault="008D496A" w:rsidP="006F2D1B" w:rsidR="008D496A">
      <w:pPr>
        <w:jc w:val="both"/>
        <w:rPr>
          <w:sz w:val="24"/>
          <w:szCs w:val="24"/>
        </w:rPr>
      </w:pPr>
    </w:p>
    <w:p w:rsidRDefault="008D496A" w:rsidP="006309D3" w:rsidR="008D49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Nadalje, odredbom čl. 15. st. 2. SZ-a propisano je da a</w:t>
      </w:r>
      <w:r w:rsidRPr="008D496A">
        <w:rPr>
          <w:sz w:val="24"/>
          <w:szCs w:val="24"/>
        </w:rPr>
        <w:t>ko je pokrenut predstečajni postupak, do njegova završetka nije dopušteno pokretanje stečajnoga postupka</w:t>
      </w:r>
      <w:r>
        <w:rPr>
          <w:sz w:val="24"/>
          <w:szCs w:val="24"/>
        </w:rPr>
        <w:t>.</w:t>
      </w:r>
      <w:r w:rsidR="00804F51">
        <w:rPr>
          <w:sz w:val="24"/>
          <w:szCs w:val="24"/>
        </w:rPr>
        <w:t xml:space="preserve"> Slijedom navedenog, sud</w:t>
      </w:r>
      <w:r w:rsidR="006F2D1B">
        <w:rPr>
          <w:sz w:val="24"/>
          <w:szCs w:val="24"/>
        </w:rPr>
        <w:t xml:space="preserve"> je</w:t>
      </w:r>
      <w:r w:rsidR="00804F51">
        <w:rPr>
          <w:sz w:val="24"/>
          <w:szCs w:val="24"/>
        </w:rPr>
        <w:t xml:space="preserve"> </w:t>
      </w:r>
      <w:r w:rsidR="006F2D1B">
        <w:rPr>
          <w:sz w:val="24"/>
          <w:szCs w:val="24"/>
        </w:rPr>
        <w:t>primjenom citirane odredbe Stečajnog zakona</w:t>
      </w:r>
      <w:r w:rsidR="00804F51">
        <w:rPr>
          <w:sz w:val="24"/>
          <w:szCs w:val="24"/>
        </w:rPr>
        <w:t xml:space="preserve"> riješio kao u izreci.</w:t>
      </w:r>
    </w:p>
    <w:p w:rsidRDefault="00F3761C" w:rsidP="00804F51" w:rsidR="00F3761C">
      <w:pPr>
        <w:jc w:val="both"/>
        <w:rPr>
          <w:sz w:val="24"/>
          <w:szCs w:val="24"/>
        </w:rPr>
      </w:pPr>
    </w:p>
    <w:p w:rsidRDefault="00612712" w:rsidP="00804F51" w:rsidR="00612712" w:rsidRPr="00E974B3">
      <w:pPr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612712">
        <w:rPr>
          <w:sz w:val="24"/>
          <w:szCs w:val="24"/>
        </w:rPr>
        <w:t>13</w:t>
      </w:r>
      <w:r w:rsidR="00AD3A0D">
        <w:rPr>
          <w:sz w:val="24"/>
          <w:szCs w:val="24"/>
        </w:rPr>
        <w:t>. veljače</w:t>
      </w:r>
      <w:r w:rsidR="00016C56" w:rsidRPr="00E974B3">
        <w:rPr>
          <w:sz w:val="24"/>
          <w:szCs w:val="24"/>
        </w:rPr>
        <w:t xml:space="preserve"> 201</w:t>
      </w:r>
      <w:r w:rsidR="006F2D1B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C7E17" w:rsidP="00612712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8771CC" w:rsidP="00612712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Gordan Zubak</w:t>
      </w:r>
      <w:r w:rsidR="003A038C">
        <w:rPr>
          <w:sz w:val="24"/>
          <w:szCs w:val="24"/>
        </w:rPr>
        <w:t>,v.r.</w:t>
      </w:r>
    </w:p>
    <w:p w:rsidRDefault="00876285" w:rsidP="009850B8" w:rsidR="00876285" w:rsidRPr="00E974B3">
      <w:pPr>
        <w:ind w:left="5040"/>
        <w:rPr>
          <w:sz w:val="24"/>
          <w:szCs w:val="24"/>
        </w:rPr>
      </w:pPr>
    </w:p>
    <w:p w:rsidRDefault="00612712" w:rsidP="00612712" w:rsidR="00612712">
      <w:pPr>
        <w:ind w:left="5040"/>
        <w:rPr>
          <w:sz w:val="24"/>
          <w:szCs w:val="24"/>
        </w:rPr>
      </w:pPr>
    </w:p>
    <w:p w:rsidRDefault="008771CC" w:rsidP="00612712" w:rsidR="00876285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804F51" w:rsidP="00804F51" w:rsidR="008E6A96">
      <w:pPr>
        <w:jc w:val="both"/>
        <w:rPr>
          <w:sz w:val="24"/>
          <w:szCs w:val="24"/>
        </w:rPr>
      </w:pPr>
      <w:r w:rsidRPr="00804F51">
        <w:rPr>
          <w:sz w:val="24"/>
          <w:szCs w:val="24"/>
        </w:rPr>
        <w:t>Protiv ovog rješenja može se izjaviti žalba Visokom trgovačkom sudu Republike Hrvatske u roku od 8 dana, a podnosi se putem ovog suda u 2 primjerka</w:t>
      </w:r>
      <w:r>
        <w:rPr>
          <w:sz w:val="24"/>
          <w:szCs w:val="24"/>
        </w:rPr>
        <w:t>.</w:t>
      </w:r>
    </w:p>
    <w:p w:rsidRDefault="00804F51" w:rsidP="00804F51" w:rsidR="00804F51">
      <w:pPr>
        <w:jc w:val="both"/>
        <w:rPr>
          <w:sz w:val="24"/>
          <w:szCs w:val="24"/>
        </w:rPr>
      </w:pPr>
    </w:p>
    <w:p w:rsidRDefault="00804F51" w:rsidP="00804F51" w:rsidR="00804F51">
      <w:pPr>
        <w:jc w:val="both"/>
        <w:rPr>
          <w:sz w:val="24"/>
          <w:szCs w:val="24"/>
        </w:rPr>
      </w:pPr>
    </w:p>
    <w:p w:rsidRDefault="003A038C" w:rsidP="004E13E6" w:rsidR="003A038C">
      <w:pPr>
        <w:jc w:val="right"/>
        <w:rPr>
          <w:sz w:val="24"/>
          <w:szCs w:val="24"/>
        </w:rPr>
      </w:pPr>
    </w:p>
    <w:p w:rsidRDefault="003A038C" w:rsidP="004E13E6" w:rsidR="003A038C" w:rsidRPr="003A038C">
      <w:pPr>
        <w:jc w:val="right"/>
        <w:rPr>
          <w:sz w:val="24"/>
          <w:szCs w:val="24"/>
        </w:rPr>
      </w:pPr>
      <w:r w:rsidRPr="003A038C">
        <w:rPr>
          <w:sz w:val="24"/>
          <w:szCs w:val="24"/>
        </w:rPr>
        <w:t>Za točnost otpravka</w:t>
      </w:r>
    </w:p>
    <w:p w:rsidRDefault="003A038C" w:rsidP="004E13E6" w:rsidR="003A038C" w:rsidRPr="003A038C">
      <w:pPr>
        <w:jc w:val="right"/>
        <w:rPr>
          <w:sz w:val="24"/>
          <w:szCs w:val="24"/>
        </w:rPr>
      </w:pPr>
      <w:r w:rsidRPr="003A038C">
        <w:rPr>
          <w:sz w:val="24"/>
          <w:szCs w:val="24"/>
        </w:rPr>
        <w:t>ovlašteni službenik</w:t>
      </w:r>
    </w:p>
    <w:p w:rsidRDefault="003A038C" w:rsidP="004E13E6" w:rsidR="003A038C" w:rsidRPr="003A038C">
      <w:pPr>
        <w:jc w:val="right"/>
        <w:rPr>
          <w:sz w:val="24"/>
          <w:szCs w:val="24"/>
        </w:rPr>
      </w:pPr>
      <w:r w:rsidRPr="003A038C">
        <w:rPr>
          <w:sz w:val="24"/>
          <w:szCs w:val="24"/>
        </w:rPr>
        <w:t>Katica Franjić</w:t>
      </w:r>
    </w:p>
    <w:p w:rsidRDefault="00B32E61" w:rsidP="003A038C" w:rsidR="00B32E61" w:rsidRPr="003A038C">
      <w:pPr>
        <w:ind w:left="1363"/>
        <w:jc w:val="both"/>
        <w:rPr>
          <w:sz w:val="24"/>
          <w:szCs w:val="24"/>
        </w:rPr>
      </w:pPr>
    </w:p>
    <w:p w:rsidRDefault="00B32E61" w:rsidP="00B32E61" w:rsidR="00B32E61" w:rsidRPr="003A038C">
      <w:pPr>
        <w:ind w:left="1363"/>
        <w:jc w:val="both"/>
        <w:rPr>
          <w:sz w:val="24"/>
          <w:szCs w:val="24"/>
        </w:rPr>
      </w:pPr>
    </w:p>
    <w:sectPr w:rsidSect="00612712" w:rsidR="00B32E61" w:rsidRPr="003A038C">
      <w:headerReference w:type="default" r:id="rId11"/>
      <w:pgSz w:h="16838" w:w="11906"/>
      <w:pgMar w:gutter="0" w:footer="720" w:header="720" w:left="1797" w:bottom="1701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3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6C56"/>
    <w:rsid w:val="000457CF"/>
    <w:rsid w:val="000519B3"/>
    <w:rsid w:val="0005692D"/>
    <w:rsid w:val="000867BC"/>
    <w:rsid w:val="000A0821"/>
    <w:rsid w:val="000F32D6"/>
    <w:rsid w:val="001109BF"/>
    <w:rsid w:val="00111454"/>
    <w:rsid w:val="00113EC7"/>
    <w:rsid w:val="00116954"/>
    <w:rsid w:val="00131E99"/>
    <w:rsid w:val="001662C4"/>
    <w:rsid w:val="00192171"/>
    <w:rsid w:val="001A1A7F"/>
    <w:rsid w:val="001B38C6"/>
    <w:rsid w:val="001B44D2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64674"/>
    <w:rsid w:val="00365959"/>
    <w:rsid w:val="00374F11"/>
    <w:rsid w:val="00375FFC"/>
    <w:rsid w:val="0039199F"/>
    <w:rsid w:val="003A038C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6765A"/>
    <w:rsid w:val="005A0A17"/>
    <w:rsid w:val="005B3F73"/>
    <w:rsid w:val="005B5A8A"/>
    <w:rsid w:val="005B5C24"/>
    <w:rsid w:val="005C5E15"/>
    <w:rsid w:val="005E34A3"/>
    <w:rsid w:val="00601987"/>
    <w:rsid w:val="00612712"/>
    <w:rsid w:val="00615A8B"/>
    <w:rsid w:val="00623484"/>
    <w:rsid w:val="00626395"/>
    <w:rsid w:val="006309D3"/>
    <w:rsid w:val="00646A33"/>
    <w:rsid w:val="00653EAB"/>
    <w:rsid w:val="006863E9"/>
    <w:rsid w:val="006A5506"/>
    <w:rsid w:val="006C36E6"/>
    <w:rsid w:val="006C7E17"/>
    <w:rsid w:val="006D2BAA"/>
    <w:rsid w:val="006D7A0F"/>
    <w:rsid w:val="006F2D1B"/>
    <w:rsid w:val="006F2D89"/>
    <w:rsid w:val="006F46EA"/>
    <w:rsid w:val="006F7455"/>
    <w:rsid w:val="00727BFD"/>
    <w:rsid w:val="0075681B"/>
    <w:rsid w:val="0075688D"/>
    <w:rsid w:val="007B593F"/>
    <w:rsid w:val="007E3C54"/>
    <w:rsid w:val="00804F51"/>
    <w:rsid w:val="008366A0"/>
    <w:rsid w:val="0085270F"/>
    <w:rsid w:val="00866751"/>
    <w:rsid w:val="00876285"/>
    <w:rsid w:val="008771CC"/>
    <w:rsid w:val="008964F3"/>
    <w:rsid w:val="008D496A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0EB0"/>
    <w:rsid w:val="00B01169"/>
    <w:rsid w:val="00B32E61"/>
    <w:rsid w:val="00B35218"/>
    <w:rsid w:val="00B4780B"/>
    <w:rsid w:val="00B844BF"/>
    <w:rsid w:val="00B93B9A"/>
    <w:rsid w:val="00BC4571"/>
    <w:rsid w:val="00C03ACA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3A0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3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3A0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3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St-1647/2016</izvorni_sadrzaj>
    <derivirana_varijabla naziv="DomainObject.Predmet.OznakaBroj_1">St-1647/2016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</izvorni_sadrzaj>
    <derivirana_varijabla naziv="DomainObject.Predmet.ProtustrankaFormated_1">  METVICA TRGOVINA d.o.o.</derivirana_varijabla>
  </DomainObject.Predmet.ProtustrankaFormated>
  <DomainObject.Predmet.ProtustrankaFormatedOIB>
    <izvorni_sadrzaj>  METVICA TRGOVINA d.o.o., OIB 72337359557</izvorni_sadrzaj>
    <derivirana_varijabla naziv="DomainObject.Predmet.ProtustrankaFormatedOIB_1">  METVICA TRGOVINA d.o.o., OIB 72337359557</derivirana_varijabla>
  </DomainObject.Predmet.ProtustrankaFormatedOIB>
  <DomainObject.Predmet.ProtustrankaFormatedWithAdress>
    <izvorni_sadrzaj> METVICA TRGOVINA d.o.o., Hrastje Plešivičko 12/B, 10450 Hrastje Plešivičko</izvorni_sadrzaj>
    <derivirana_varijabla naziv="DomainObject.Predmet.ProtustrankaFormatedWithAdress_1"> METVICA TRGOVINA d.o.o., Hrastje Plešivičko 12/B, 10450 Hrastje Plešivičko</derivirana_varijabla>
  </DomainObject.Predmet.ProtustrankaFormatedWithAdress>
  <DomainObject.Predmet.ProtustrankaFormatedWithAdressOIB>
    <izvorni_sadrzaj> METVICA TRGOVINA d.o.o., OIB 72337359557, Hrastje Plešivičko 12/B, 10450 Hrastje Plešivičko</izvorni_sadrzaj>
    <derivirana_varijabla naziv="DomainObject.Predmet.ProtustrankaFormatedWithAdressOIB_1"> METVICA TRGOVINA d.o.o., OIB 72337359557, Hrastje Plešivičko 12/B, 10450 Hrastje Plešivičko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METVICA TRGOVINA d.o.o.</item>
    </izvorni_sadrzaj>
    <derivirana_varijabla naziv="DomainObject.Predmet.ProtuStrankaListFormated_1">
      <item>METVICA TRGOVINA d.o.o.</item>
    </derivirana_varijabla>
  </DomainObject.Predmet.ProtuStrankaListFormated>
  <DomainObject.Predmet.ProtuStrankaListFormatedOIB>
    <izvorni_sadrzaj>
      <item>METVICA TRGOVINA d.o.o., OIB 72337359557</item>
    </izvorni_sadrzaj>
    <derivirana_varijabla naziv="DomainObject.Predmet.ProtuStrankaListFormatedOIB_1">
      <item>METVICA TRGOVINA d.o.o., OIB 72337359557</item>
    </derivirana_varijabla>
  </DomainObject.Predmet.ProtuStrankaListFormatedOIB>
  <DomainObject.Predmet.ProtuStrankaListFormatedWithAdress>
    <izvorni_sadrzaj>
      <item>METVICA TRGOVINA d.o.o., Hrastje Plešivičko 12/B, 10450 Hrastje Plešivičko</item>
    </izvorni_sadrzaj>
    <derivirana_varijabla naziv="DomainObject.Predmet.ProtuStrankaListFormatedWithAdress_1">
      <item>METVICA TRGOVINA d.o.o., Hrastje Plešivičko 12/B, 10450 Hrastje Plešivičko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</item>
    </izvorni_sadrzaj>
    <derivirana_varijabla naziv="DomainObject.Predmet.ProtuStrankaListFormatedWithAdressOIB_1">
      <item>METVICA TRGOVINA d.o.o., OIB 72337359557, Hrastje Plešivičko 12/B, 10450 Hrastje Plešivičko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METVICA TRGOVINA d.o.o.</item>
    </izvorni_sadrzaj>
    <derivirana_varijabla naziv="DomainObject.Predmet.SudioniciListNaziv_1">
      <item>FINA Regionalni centar Zagreb</item>
      <item>METVICA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METVICA TRGOVINA d.o.o., OIB 72337359557, Hrastje Plešivičko 12/B,10450 Hrastje Plešivičko</item>
    </izvorni_sadrzaj>
    <derivirana_varijabla naziv="DomainObject.Predmet.SudioniciListAdressOIB_1">
      <item>FINA Regionalni centar Zagreb, OIB 85821130368, Trg svibanjskih žrtava 1995. br. 1,10000 Zagreb</item>
      <item>METVICA TRGOVINA d.o.o., OIB 72337359557, Hrastje Plešivičko 12/B,10450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72337359557</item>
    </izvorni_sadrzaj>
    <derivirana_varijabla naziv="DomainObject.Predmet.SudioniciListNazivOIB_1">
      <item>, OIB 85821130368</item>
      <item>, OIB 72337359557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F1B1E-3699-4ACB-9D5D-9405FAD2E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1645</properties:Characters>
  <properties:Lines>67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2017-02-08T09:07:00Z</dcterms:created>
  <dc:creator>Unknown</dc:creator>
  <cp:lastModifiedBy>Katica Franjić</cp:lastModifiedBy>
  <cp:lastPrinted>2017-02-13T10:30:00Z</cp:lastPrinted>
  <dcterms:modified xmlns:xsi="http://www.w3.org/2001/XMLSchema-instance" xsi:type="dcterms:W3CDTF">2017-02-13T10:30:00Z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