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cfb2" w14:paraId="3fecfb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4AC3" w:rsidP="00AE4AC3" w:rsidR="00AE4AC3">
      <w:pPr>
        <w:pStyle w:val="Bezproreda"/>
        <w:jc w:val="right"/>
      </w:pPr>
      <w:r>
        <w:t>Poslovni broj: 3 St-337/2016-64</w:t>
      </w:r>
    </w:p>
    <w:p w:rsidRDefault="00AE4AC3" w:rsidP="00AE4AC3" w:rsidR="00AE4AC3">
      <w:pPr>
        <w:pStyle w:val="Bezproreda"/>
        <w:jc w:val="right"/>
      </w:pPr>
    </w:p>
    <w:p w:rsidRDefault="00AE4AC3" w:rsidP="00AE4AC3" w:rsidR="00AE4AC3">
      <w:pPr>
        <w:pStyle w:val="Bezproreda"/>
        <w:jc w:val="center"/>
      </w:pPr>
      <w:r>
        <w:t>Z A K L JU Č A K</w:t>
      </w:r>
    </w:p>
    <w:p w:rsidRDefault="00AE4AC3" w:rsidP="00AE4AC3" w:rsidR="00AE4AC3">
      <w:pPr>
        <w:pStyle w:val="Bezproreda"/>
        <w:jc w:val="center"/>
      </w:pPr>
    </w:p>
    <w:p w:rsidRDefault="00AE4AC3" w:rsidP="00AE4AC3" w:rsidR="00AE4AC3">
      <w:pPr>
        <w:pStyle w:val="Bezproreda"/>
        <w:jc w:val="both"/>
      </w:pPr>
      <w:r>
        <w:tab/>
        <w:t xml:space="preserve">Trgovački sud u Bjelovaru, OIB 07942269267, po stečajnoj sutkinji Sanjani Zorinc u stečajnom postupku nad dužnikom FENDI d.o.o. u stečaju, Bjelovar, Augusta Šenoe 11, OIB 95430014919, 1. listopada 2018. </w:t>
      </w:r>
    </w:p>
    <w:p w:rsidRDefault="00AE4AC3" w:rsidP="00AE4AC3" w:rsidR="00AE4AC3">
      <w:pPr>
        <w:pStyle w:val="Bezproreda"/>
        <w:jc w:val="both"/>
      </w:pPr>
    </w:p>
    <w:p w:rsidRDefault="00AE4AC3" w:rsidP="00AE4AC3" w:rsidR="00AE4AC3">
      <w:pPr>
        <w:pStyle w:val="Bezproreda"/>
        <w:jc w:val="center"/>
      </w:pPr>
      <w:r>
        <w:t>z a k l j u č i o   j e</w:t>
      </w:r>
    </w:p>
    <w:p w:rsidRDefault="00AE4AC3" w:rsidP="00AE4AC3" w:rsidR="00AE4AC3">
      <w:pPr>
        <w:ind w:firstLine="708"/>
        <w:jc w:val="both"/>
        <w:rPr>
          <w:bCs/>
        </w:rPr>
      </w:pPr>
      <w:r>
        <w:t xml:space="preserve">1. </w:t>
      </w:r>
      <w:proofErr w:type="spellStart"/>
      <w:r>
        <w:t>Nekretine</w:t>
      </w:r>
      <w:proofErr w:type="spellEnd"/>
      <w:r>
        <w:t xml:space="preserve"> upisane </w:t>
      </w:r>
      <w:r>
        <w:rPr>
          <w:bCs/>
        </w:rPr>
        <w:t xml:space="preserve">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broj 1368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2253/1 dvorišna zgrada i dvor u Mažuranićevoj ulici sa 120 m2 i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2253/4 dvorišna zgrada i dvor u Mažuranićevoj ulici sa 120 m2 predaju se kupcu ENERGO PROJEKT d.o.o. Bjelovar, Ulica Petra Zrinskog 11, OIB 50586925857.</w:t>
      </w:r>
    </w:p>
    <w:p w:rsidRDefault="00AE4AC3" w:rsidP="00AE4AC3" w:rsidR="00AE4AC3">
      <w:pPr>
        <w:ind w:firstLine="708"/>
        <w:jc w:val="both"/>
        <w:rPr>
          <w:bCs/>
        </w:rPr>
      </w:pPr>
      <w:r>
        <w:t xml:space="preserve">2.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broj 5889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2253/2, kuća br. 5 s poslovnim prostorijama i šupom i dvor sa 406 m2 i to: suvlasnički dio s neodređenim omjerima etažno vlasništvo (E3), dvosoban stan na 1. katu ukupne površine 50,</w:t>
      </w:r>
      <w:proofErr w:type="spellStart"/>
      <w:r>
        <w:rPr>
          <w:bCs/>
        </w:rPr>
        <w:t>50</w:t>
      </w:r>
      <w:proofErr w:type="spellEnd"/>
      <w:r>
        <w:rPr>
          <w:bCs/>
        </w:rPr>
        <w:t xml:space="preserve"> m2 predaju se kupcu Mariju </w:t>
      </w:r>
      <w:proofErr w:type="spellStart"/>
      <w:r>
        <w:rPr>
          <w:bCs/>
        </w:rPr>
        <w:t>Vuglaču</w:t>
      </w:r>
      <w:proofErr w:type="spellEnd"/>
      <w:r>
        <w:rPr>
          <w:bCs/>
        </w:rPr>
        <w:t>, Bjelovar, Augusta Šenoe 11, OIB 06915002527.</w:t>
      </w:r>
    </w:p>
    <w:p w:rsidRDefault="00AE4AC3" w:rsidP="00AE4AC3" w:rsidR="00AE4AC3">
      <w:pPr>
        <w:ind w:firstLine="708"/>
        <w:jc w:val="both"/>
        <w:rPr>
          <w:bCs/>
        </w:rPr>
      </w:pPr>
      <w:r>
        <w:rPr>
          <w:bCs/>
        </w:rPr>
        <w:t xml:space="preserve">3.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5889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2253/2, kuća br. 5 s poslovnim prostorijama i šupom i dvor sa 406 m2 i to: suvlasnički dio s neodređenim omjerima etažno vlasništvo (E4) trosobni stan na 1. katu ukupne površine 129,09 m2 predaju se kupcu Bojanu </w:t>
      </w:r>
      <w:proofErr w:type="spellStart"/>
      <w:r>
        <w:rPr>
          <w:bCs/>
        </w:rPr>
        <w:t>Premužiću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Novoseljani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Novoseljanska</w:t>
      </w:r>
      <w:proofErr w:type="spellEnd"/>
      <w:r>
        <w:rPr>
          <w:bCs/>
        </w:rPr>
        <w:t xml:space="preserve"> 106, OIB 54466954176.</w:t>
      </w:r>
    </w:p>
    <w:p w:rsidRDefault="00AE4AC3" w:rsidP="00AE4AC3" w:rsidR="00AE4AC3">
      <w:pPr>
        <w:jc w:val="center"/>
      </w:pPr>
      <w:r>
        <w:t>Obrazloženje</w:t>
      </w:r>
    </w:p>
    <w:p w:rsidRDefault="00AE4AC3" w:rsidP="00AE4AC3" w:rsidR="00AE4AC3">
      <w:pPr>
        <w:pStyle w:val="Bezproreda"/>
        <w:jc w:val="both"/>
      </w:pPr>
      <w:r>
        <w:tab/>
        <w:t xml:space="preserve">Budući da su rješenja o dosudi nekretnine ovog suda 3 St-337/2016-37, 3 St-337/2016-38 i 3 St-337/2016-39, sva od 22. kolovoza 2018. godine pravomoćna te budući da su kupci položili </w:t>
      </w:r>
      <w:proofErr w:type="spellStart"/>
      <w:r>
        <w:t>kupovninu</w:t>
      </w:r>
      <w:proofErr w:type="spellEnd"/>
      <w:r>
        <w:t xml:space="preserve">, temeljem čl. 108. st. 4. Ovršnog zakona ("Narodne novine" broj 112/12, 25/13 i 93/14) zaključeno je kao u izreci. </w:t>
      </w:r>
    </w:p>
    <w:p w:rsidRDefault="00AE4AC3" w:rsidP="00AE4AC3" w:rsidR="00AE4AC3">
      <w:pPr>
        <w:pStyle w:val="Bezproreda"/>
        <w:jc w:val="both"/>
      </w:pPr>
    </w:p>
    <w:p w:rsidRDefault="00AE4AC3" w:rsidP="00AE4AC3" w:rsidR="00AE4AC3">
      <w:pPr>
        <w:pStyle w:val="Bezproreda"/>
        <w:jc w:val="center"/>
      </w:pPr>
      <w:r>
        <w:t xml:space="preserve">Bjelovar, 1. listopada 2018. </w:t>
      </w:r>
    </w:p>
    <w:p w:rsidRDefault="00AE4AC3" w:rsidP="00AE4AC3" w:rsidR="00AE4AC3">
      <w:pPr>
        <w:pStyle w:val="Bezproreda"/>
        <w:jc w:val="center"/>
      </w:pPr>
    </w:p>
    <w:p w:rsidRDefault="00AE4AC3" w:rsidP="00AE4AC3" w:rsidR="00AE4AC3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AE4AC3" w:rsidP="00AE4AC3" w:rsidR="00AE4AC3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SANJANA ZORINC </w:t>
      </w:r>
    </w:p>
    <w:p w:rsidRDefault="00AE4AC3" w:rsidP="00AE4AC3" w:rsidR="00AE4AC3">
      <w:pPr>
        <w:pStyle w:val="Bezproreda"/>
        <w:jc w:val="both"/>
      </w:pPr>
    </w:p>
    <w:p w:rsidRDefault="00AE4AC3" w:rsidP="00AE4AC3" w:rsidR="00AE4AC3">
      <w:pPr>
        <w:pStyle w:val="Bezproreda"/>
        <w:jc w:val="both"/>
      </w:pPr>
    </w:p>
    <w:p w:rsidRDefault="00AE4AC3" w:rsidP="00AE4AC3" w:rsidR="00AE4AC3">
      <w:pPr>
        <w:pStyle w:val="Bezproreda"/>
        <w:jc w:val="both"/>
      </w:pPr>
    </w:p>
    <w:p w:rsidRDefault="00AE4AC3" w:rsidP="00AE4AC3" w:rsidR="00AE4AC3">
      <w:pPr>
        <w:pStyle w:val="Bezproreda"/>
        <w:jc w:val="both"/>
      </w:pPr>
      <w:r>
        <w:t>POUKA O PRAVNOM LIJEKU: Protiv ovog zaključka nije dopušten pravni lijek.</w:t>
      </w:r>
    </w:p>
    <w:p w:rsidRDefault="00AE4AC3" w:rsidP="00AE4AC3" w:rsidR="00AE4AC3">
      <w:pPr>
        <w:pStyle w:val="Bezproreda"/>
        <w:jc w:val="both"/>
      </w:pPr>
    </w:p>
    <w:p w:rsidRDefault="00AE4AC3" w:rsidP="00AE4AC3" w:rsidR="00AE4AC3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AE4AC3" w:rsidP="00AE4AC3" w:rsidR="00AE4AC3">
      <w:pPr>
        <w:pStyle w:val="Bezproreda"/>
        <w:jc w:val="both"/>
      </w:pPr>
      <w:r>
        <w:t xml:space="preserve">Dna: e- oglasna ploča </w:t>
      </w:r>
    </w:p>
    <w:p w:rsidRDefault="00AE4AC3" w:rsidP="00AE4AC3" w:rsidR="00AE4AC3">
      <w:pPr>
        <w:pStyle w:val="Bezproreda"/>
        <w:jc w:val="both"/>
      </w:pPr>
      <w:proofErr w:type="spellStart"/>
      <w:r>
        <w:t>Bj</w:t>
      </w:r>
      <w:proofErr w:type="spellEnd"/>
      <w:r>
        <w:t xml:space="preserve">. 1.10.2018.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3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14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St-337/2016-64</izvorni_sadrzaj>
    <derivirana_varijabla naziv="DomainObject.Oznaka_1">St-337/2016-64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St-337/2016-64</izvorni_sadrzaj>
    <derivirana_varijabla naziv="DomainObject.PoslovniBrojDokumenta_1">St-337/2016-64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C83BE-CDAA-4D22-AD84-DBFD1DBB4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1465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2018-10-01T08:21:00Z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