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3f71" w14:paraId="95a3f71" w:rsidRDefault="0036084E" w:rsidP="00910611" w:rsidR="003608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84E" w:rsidP="00910611" w:rsidR="0036084E">
      <w:r>
        <w:rPr>
          <w:rFonts w:eastAsia="MS Mincho"/>
        </w:rPr>
        <w:t>REPUBLIKA HRVATSKA</w:t>
      </w:r>
    </w:p>
    <w:p w:rsidRDefault="0036084E" w:rsidP="00910611" w:rsidR="0036084E">
      <w:r>
        <w:rPr>
          <w:rFonts w:eastAsia="MS Mincho"/>
        </w:rPr>
        <w:t>TRGOVAČKI SUD U RIJECI</w:t>
      </w:r>
    </w:p>
    <w:p w:rsidRDefault="0036084E" w:rsidR="003608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084E" w:rsidP="00D70C66" w:rsidR="0036084E" w:rsidRPr="00951AB8">
      <w:pPr>
        <w:jc w:val="both"/>
      </w:pPr>
    </w:p>
    <w:p w:rsidRDefault="00236AF5" w:rsidP="00236AF5" w:rsidR="00236AF5" w:rsidRPr="00951AB8">
      <w:pPr>
        <w:jc w:val="center"/>
      </w:pPr>
      <w:r w:rsidRPr="00951AB8">
        <w:t>R E P U B L I K A    H R V A T S K A</w:t>
      </w:r>
    </w:p>
    <w:p w:rsidRDefault="00552DEE" w:rsidP="00236AF5" w:rsidR="00236AF5" w:rsidRPr="00951AB8">
      <w:pPr>
        <w:jc w:val="center"/>
      </w:pPr>
      <w:r w:rsidRPr="00951AB8">
        <w:t xml:space="preserve">D O P U N S K O    </w:t>
      </w:r>
      <w:r w:rsidR="00236AF5" w:rsidRPr="00951AB8">
        <w:t>R J E Š E N J E</w:t>
      </w:r>
    </w:p>
    <w:p w:rsidRDefault="00236AF5" w:rsidP="00236AF5" w:rsidR="00236AF5" w:rsidRPr="00951AB8">
      <w:pPr>
        <w:jc w:val="both"/>
      </w:pPr>
    </w:p>
    <w:p w:rsidRDefault="00236AF5" w:rsidP="00236AF5" w:rsidR="00236AF5" w:rsidRPr="00951AB8">
      <w:pPr>
        <w:jc w:val="both"/>
      </w:pPr>
      <w:r w:rsidRPr="00951AB8">
        <w:tab/>
        <w:t xml:space="preserve">Trgovački sud u Rijeci, po stečajnom sucu Veri Jelenović, u nastavku postupka radi naknadne diobe Stečajna masa iza GMT SPORT I INTERIJERI društvo s ograničenom odgovornošću za trgovinu, usluge i zastupanje u stečaju Martin, Bana Josipa Jelačića 48, MBS: 040356723, OIB: 31712921431,  dana </w:t>
      </w:r>
      <w:r w:rsidR="00552DEE" w:rsidRPr="00951AB8">
        <w:t>15. siječnja 2018</w:t>
      </w:r>
      <w:r w:rsidRPr="00951AB8">
        <w:t>.</w:t>
      </w:r>
    </w:p>
    <w:p w:rsidRDefault="00D70C66" w:rsidP="00D70C66" w:rsidR="00D70C66" w:rsidRPr="00951AB8">
      <w:pPr>
        <w:tabs>
          <w:tab w:pos="2700" w:val="left"/>
        </w:tabs>
        <w:jc w:val="both"/>
      </w:pPr>
      <w:r w:rsidRPr="00951AB8">
        <w:t xml:space="preserve"> </w:t>
      </w:r>
      <w:r w:rsidRPr="00951AB8">
        <w:tab/>
      </w:r>
    </w:p>
    <w:p w:rsidRDefault="00552DEE" w:rsidP="00D70C66" w:rsidR="00D70C66" w:rsidRPr="00951AB8">
      <w:pPr>
        <w:jc w:val="center"/>
      </w:pPr>
      <w:r w:rsidRPr="00951AB8">
        <w:t>r i j e š</w:t>
      </w:r>
      <w:r w:rsidR="00D70C66" w:rsidRPr="00951AB8">
        <w:t xml:space="preserve"> i o   j e</w:t>
      </w:r>
    </w:p>
    <w:p w:rsidRDefault="00D70C66" w:rsidP="00D70C66" w:rsidR="00D70C66" w:rsidRPr="00951AB8">
      <w:pPr>
        <w:jc w:val="both"/>
      </w:pPr>
    </w:p>
    <w:p w:rsidRDefault="00552DEE" w:rsidP="00552DEE" w:rsidR="00552DEE" w:rsidRPr="00951AB8">
      <w:pPr>
        <w:jc w:val="both"/>
        <w:rPr>
          <w:bCs/>
        </w:rPr>
      </w:pPr>
      <w:r w:rsidRPr="00951AB8">
        <w:rPr>
          <w:bCs/>
        </w:rPr>
        <w:tab/>
        <w:t xml:space="preserve">Određuje se brisanje zemljišnoknjižnog upisa koji prestaje prodajom nekretnine </w:t>
      </w:r>
      <w:r w:rsidRPr="00951AB8">
        <w:t>u zemljišnim knjigama Općinskog suda u Rijeci, zemljišnoknjižni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 w:rsidRPr="00951AB8">
        <w:rPr>
          <w:bCs/>
        </w:rPr>
        <w:t>:</w:t>
      </w:r>
    </w:p>
    <w:p w:rsidRDefault="00552DEE" w:rsidP="00552DEE" w:rsidR="00552DEE" w:rsidRPr="00951AB8">
      <w:pPr>
        <w:numPr>
          <w:ilvl w:val="0"/>
          <w:numId w:val="1"/>
        </w:numPr>
        <w:jc w:val="both"/>
        <w:rPr>
          <w:bCs/>
        </w:rPr>
      </w:pPr>
      <w:r w:rsidRPr="00951AB8">
        <w:rPr>
          <w:color w:val="000000"/>
        </w:rPr>
        <w:t xml:space="preserve">zabilježbe da je prijenos vlasništva sa imena i vlasništva GMT sport i interijeri d. o. o. , izvršen radi osiguranja potraživnja u iznsou od 400.000.00 EUR, preračunato u kune, sa pripadajućim kamatama i eventualnim troškovima; </w:t>
      </w:r>
    </w:p>
    <w:p w:rsidRDefault="00552DEE" w:rsidP="00552DEE" w:rsidR="00552DEE" w:rsidRPr="00951AB8">
      <w:pPr>
        <w:numPr>
          <w:ilvl w:val="0"/>
          <w:numId w:val="1"/>
        </w:numPr>
        <w:jc w:val="both"/>
        <w:rPr>
          <w:bCs/>
        </w:rPr>
      </w:pPr>
      <w:r w:rsidRPr="00951AB8">
        <w:rPr>
          <w:color w:val="000000"/>
        </w:rPr>
        <w:t>zabilježbe prodaje u stečajnom postupku.</w:t>
      </w:r>
    </w:p>
    <w:p w:rsidRDefault="00D70C66" w:rsidP="00D70C66" w:rsidR="00D70C66" w:rsidRPr="00951AB8">
      <w:pPr>
        <w:jc w:val="both"/>
      </w:pPr>
    </w:p>
    <w:p w:rsidRDefault="00D70C66" w:rsidP="00D70C66" w:rsidR="00D70C66">
      <w:pPr>
        <w:jc w:val="center"/>
      </w:pPr>
      <w:r w:rsidRPr="00951AB8">
        <w:t>Obrazloženje</w:t>
      </w:r>
    </w:p>
    <w:p w:rsidRDefault="00D70C66" w:rsidP="00D70C66" w:rsidR="00552DEE" w:rsidRPr="00951AB8">
      <w:pPr>
        <w:jc w:val="both"/>
      </w:pPr>
      <w:r w:rsidRPr="00951AB8">
        <w:tab/>
      </w:r>
      <w:r w:rsidR="00552DEE" w:rsidRPr="00951AB8">
        <w:t xml:space="preserve">Rješenjem ovog suda posl. br. 14 St-1028/2015-60 od 6. prosinca 2017. odlučeno je o dosudi ponuditelju B2 REAL ESTATE d.o.o. Zagreb, Radnička cesta 41, OIB: 25713517124 nekretnine stečajnog dužnika upisane u zemljišnim knjigama Općinskog suda u Rijeci, zemljišnoknjižni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Marčelji. </w:t>
      </w:r>
    </w:p>
    <w:p w:rsidRDefault="00552DEE" w:rsidP="00951AB8" w:rsidR="00D70C66" w:rsidRPr="00951AB8">
      <w:pPr>
        <w:jc w:val="both"/>
      </w:pPr>
      <w:r w:rsidRPr="00951AB8">
        <w:tab/>
        <w:t xml:space="preserve">Međutim je navedenim rješenjem </w:t>
      </w:r>
      <w:r w:rsidR="00407CBD" w:rsidRPr="00951AB8">
        <w:t xml:space="preserve">propušteno odlučiti o </w:t>
      </w:r>
      <w:r w:rsidRPr="00951AB8">
        <w:t>brisanju dvije zemljišnoknjižne zabilježbe naznačene u izreci ovog rješenja koje se brišu i koji upisi prestaju prodajom navedene nekretnine</w:t>
      </w:r>
      <w:r w:rsidR="00407CBD" w:rsidRPr="00951AB8">
        <w:t xml:space="preserve">. </w:t>
      </w:r>
      <w:r w:rsidR="00FB4A47" w:rsidRPr="00951AB8">
        <w:t xml:space="preserve">Pravodobnim prijedlogom </w:t>
      </w:r>
      <w:r w:rsidRPr="00951AB8">
        <w:t xml:space="preserve">kupac </w:t>
      </w:r>
      <w:r w:rsidR="00FB4A47" w:rsidRPr="00951AB8">
        <w:t xml:space="preserve">predložio donošenje dopunske odluke, pa je sud na temelju članka 164. </w:t>
      </w:r>
      <w:r w:rsidR="00951AB8" w:rsidRPr="00951AB8">
        <w:t xml:space="preserve">Stečajnog zakona </w:t>
      </w:r>
      <w:r w:rsidR="00951AB8" w:rsidRPr="00951AB8">
        <w:rPr>
          <w:bCs/>
        </w:rPr>
        <w:t>(dalje: SZ, objavljen u NN 44/96, 29/99, 129/00, 123/03, 82/06, 116/10, 25/12, 133/12, 71/15 i 104/17)</w:t>
      </w:r>
      <w:r w:rsidR="00FB4A47" w:rsidRPr="00951AB8">
        <w:t>, te članka 339. Zakona o parničnom postupku (dalje: ZPP, objavljen u NN br. 53/91, 91/92, 112/99, 88/01, 117/03, 88/05, 2/07 – Odluka USRH i 84/08) i članka 347. ZPP-a</w:t>
      </w:r>
      <w:r w:rsidR="00D70C66" w:rsidRPr="00951AB8">
        <w:t xml:space="preserve"> u svezi sa člankom 6. S</w:t>
      </w:r>
      <w:r w:rsidR="00FB4A47" w:rsidRPr="00951AB8">
        <w:t>Z-a</w:t>
      </w:r>
      <w:r w:rsidR="00D70C66" w:rsidRPr="00951AB8">
        <w:t>, donio</w:t>
      </w:r>
      <w:r w:rsidR="00FB4A47" w:rsidRPr="00951AB8">
        <w:t xml:space="preserve"> ovaj zaključak</w:t>
      </w:r>
      <w:r w:rsidR="00D70C66" w:rsidRPr="00951AB8">
        <w:t>.</w:t>
      </w:r>
    </w:p>
    <w:p w:rsidRDefault="00D70C66" w:rsidP="00D70C66" w:rsidR="00D70C66" w:rsidRPr="00951AB8">
      <w:pPr>
        <w:jc w:val="center"/>
      </w:pPr>
      <w:r w:rsidRPr="00951AB8">
        <w:t xml:space="preserve">Rijeka, </w:t>
      </w:r>
      <w:r w:rsidR="00951AB8" w:rsidRPr="00951AB8">
        <w:t>15. siječnja 2018.</w:t>
      </w:r>
    </w:p>
    <w:p w:rsidRDefault="00D70C66" w:rsidP="00D70C66" w:rsidR="00D70C66" w:rsidRPr="00951AB8">
      <w:pPr>
        <w:jc w:val="both"/>
      </w:pP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  <w:t xml:space="preserve">        </w:t>
      </w:r>
      <w:r w:rsidRPr="00951AB8">
        <w:tab/>
        <w:t xml:space="preserve">  Stečajni sudac</w:t>
      </w:r>
    </w:p>
    <w:p w:rsidRDefault="00D70C66" w:rsidP="00D70C66" w:rsidR="00D70C66" w:rsidRPr="00951AB8">
      <w:pPr>
        <w:jc w:val="both"/>
      </w:pP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</w:r>
      <w:r w:rsidRPr="00951AB8">
        <w:tab/>
        <w:t xml:space="preserve">             Vera Jelenović</w:t>
      </w:r>
    </w:p>
    <w:p w:rsidRDefault="00D70C66" w:rsidP="00951AB8" w:rsidR="00D70C66" w:rsidRPr="00951AB8">
      <w:pPr>
        <w:jc w:val="both"/>
      </w:pPr>
      <w:r w:rsidRPr="00951AB8">
        <w:lastRenderedPageBreak/>
        <w:t>UPUTA O PRAVNOM LIJEKU:</w:t>
      </w:r>
    </w:p>
    <w:p w:rsidRDefault="00D70C66" w:rsidP="00D70C66" w:rsidR="00D70C66" w:rsidRPr="00951AB8">
      <w:pPr>
        <w:jc w:val="both"/>
      </w:pPr>
      <w:r w:rsidRPr="00951AB8">
        <w:tab/>
        <w:t xml:space="preserve">Protiv  ovog  rješenja nezadovoljna stranka može podnijeti žalbu u roku od 8 dana od   dana primitka istog. </w:t>
      </w:r>
      <w:r w:rsidR="00951AB8" w:rsidRPr="00951AB8">
        <w:t xml:space="preserve">Dostava se smatra obavljenom istekom osmoga dnaa od dana objave pismena na mrežnoj stranici e-Oglasna ploča sudova. </w:t>
      </w:r>
      <w:r w:rsidRPr="00951AB8">
        <w:t>Žalba  se podnosi putem ovog  suda u tri  istovjetna primjerka, a o žalbi odlučuje Visoki trgovački sud  Republike  Hrvatske.</w:t>
      </w:r>
    </w:p>
    <w:p w:rsidRDefault="00D70C66" w:rsidP="00D70C66" w:rsidR="00D70C66" w:rsidRPr="00951AB8"/>
    <w:p w:rsidRDefault="00D70C66" w:rsidP="00D70C66" w:rsidR="00D70C66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p w:rsidRDefault="00FB4A47" w:rsidP="00D70C66" w:rsidR="00FB4A47" w:rsidRPr="00951AB8"/>
    <w:sectPr w:rsidR="00FB4A47" w:rsidRPr="00951AB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687" w:rsidR="00D25687">
      <w:r>
        <w:separator/>
      </w:r>
    </w:p>
  </w:endnote>
  <w:endnote w:id="0" w:type="continuationSeparator">
    <w:p w:rsidRDefault="00D25687" w:rsidR="00D25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5AC" w:rsidP="00226EA7" w:rsidR="000615A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15AC" w:rsidR="000615A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5AC" w:rsidP="00226EA7" w:rsidR="000615A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C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615AC" w:rsidR="000615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687" w:rsidR="00D25687">
      <w:r>
        <w:separator/>
      </w:r>
    </w:p>
  </w:footnote>
  <w:footnote w:id="0" w:type="continuationSeparator">
    <w:p w:rsidRDefault="00D25687" w:rsidR="00D25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AF5" w:rsidP="00236AF5" w:rsidR="00236AF5">
    <w:pPr>
      <w:jc w:val="right"/>
    </w:pP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  <w:t xml:space="preserve">             Posl.br. 14 St-</w:t>
    </w:r>
    <w:r>
      <w:t>1028/2015</w:t>
    </w:r>
    <w:r w:rsidR="0036084E">
      <w:t>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C6CB5"/>
    <w:multiLevelType w:val="hybridMultilevel"/>
    <w:tmpl w:val="8BF4BBD0"/>
    <w:lvl w:tplc="ED848E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15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C66"/>
    <w:rsid w:val="000615AC"/>
    <w:rsid w:val="0013158D"/>
    <w:rsid w:val="00226EA7"/>
    <w:rsid w:val="00236AF5"/>
    <w:rsid w:val="00237F9F"/>
    <w:rsid w:val="0036084E"/>
    <w:rsid w:val="00365156"/>
    <w:rsid w:val="00407CBD"/>
    <w:rsid w:val="00552DEE"/>
    <w:rsid w:val="005836A6"/>
    <w:rsid w:val="005955D4"/>
    <w:rsid w:val="006D2FE2"/>
    <w:rsid w:val="00835C15"/>
    <w:rsid w:val="00951AB8"/>
    <w:rsid w:val="0098731C"/>
    <w:rsid w:val="00A0264B"/>
    <w:rsid w:val="00B23386"/>
    <w:rsid w:val="00B308BA"/>
    <w:rsid w:val="00D25687"/>
    <w:rsid w:val="00D70C66"/>
    <w:rsid w:val="00DC1A05"/>
    <w:rsid w:val="00EA3C8A"/>
    <w:rsid w:val="00EB7BC1"/>
    <w:rsid w:val="00FB087F"/>
    <w:rsid w:val="00FB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0C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C6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70C66"/>
  </w:style>
  <w:style w:styleId="Zaglavlje" w:type="paragraph">
    <w:name w:val="header"/>
    <w:basedOn w:val="Normal"/>
    <w:link w:val="ZaglavljeChar"/>
    <w:uiPriority w:val="99"/>
    <w:rsid w:val="00236A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36AF5"/>
    <w:rPr>
      <w:sz w:val="24"/>
      <w:szCs w:val="24"/>
    </w:rPr>
  </w:style>
  <w:style w:styleId="Tekstbalonia" w:type="paragraph">
    <w:name w:val="Balloon Text"/>
    <w:basedOn w:val="Normal"/>
    <w:link w:val="TekstbaloniaChar"/>
    <w:rsid w:val="00236A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36A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0C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C6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70C66"/>
  </w:style>
  <w:style w:styleId="Zaglavlje" w:type="paragraph">
    <w:name w:val="header"/>
    <w:basedOn w:val="Normal"/>
    <w:link w:val="ZaglavljeChar"/>
    <w:uiPriority w:val="99"/>
    <w:rsid w:val="00236A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36AF5"/>
    <w:rPr>
      <w:sz w:val="24"/>
      <w:szCs w:val="24"/>
    </w:rPr>
  </w:style>
  <w:style w:styleId="Tekstbalonia" w:type="paragraph">
    <w:name w:val="Balloon Text"/>
    <w:basedOn w:val="Normal"/>
    <w:link w:val="TekstbaloniaChar"/>
    <w:rsid w:val="00236A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36A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Dopunsko rješenje - dosuda</izvorni_sadrzaj>
    <derivirana_varijabla naziv="DomainObject.Primjedba_1">Dopunsko rješenje - dosuda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2641</properties:Characters>
  <properties:Lines>68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2018-01-15T13:08:00Z</dcterms:created>
  <dc:creator>vjelenovic</dc:creator>
  <cp:lastModifiedBy>Danijela Fumić</cp:lastModifiedBy>
  <cp:lastPrinted>2018-01-15T13:08:00Z</cp:lastPrinted>
  <dcterms:modified xmlns:xsi="http://www.w3.org/2001/XMLSchema-instance" xsi:type="dcterms:W3CDTF">2018-01-15T13:10:00Z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