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b4f0" w14:paraId="ddfb4f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567C" w:rsidP="009B567C" w:rsidR="009B567C" w:rsidRPr="009B567C">
      <w:pPr>
        <w:spacing w:after="0"/>
        <w:jc w:val="right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   9 St 274/2016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REPUBLIKA HRVATSKA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TRGOVAČKI SUD U ZADRU</w:t>
      </w:r>
    </w:p>
    <w:p w:rsidRDefault="009B567C" w:rsidP="009B567C" w:rsidR="009B567C" w:rsidRPr="009B567C">
      <w:pPr>
        <w:spacing w:after="0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STALNA SLUŽBA U  ŠIBENIKU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U  I M E  R E P U B L I K E  H R V A T S K E</w:t>
      </w: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 xml:space="preserve">R J E Š E N J E 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ČIGRA YACHTING d.o.o., sa sjedištem u 113. Šibenske Brigade HV-a 241 c, Šibenik, OIB: 93049787243, dana 13. ožujka 2018.g. 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r i j e š i o    j e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1.        Otvara se stečajni postupak nad dužnikom  ČIGRA YACHTING d.o.o., sa sjedištem u 113. Šibenske Brigade HV-a 241 c, Šibenik, OIB: 93049787243  dana 13. ožujka 2018. godine, kada se ovo rješenje objavljuje na mrežnoj stranici e-Oglasna ploča ovog suda.</w:t>
      </w: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II.        Za stečajnog upravitelja imenuje se Damir </w:t>
      </w:r>
      <w:proofErr w:type="spellStart"/>
      <w:r w:rsidRPr="009B567C">
        <w:rPr>
          <w:rFonts w:cs="Times New Roman" w:eastAsia="Calibri"/>
          <w:lang w:eastAsia="hr-HR"/>
        </w:rPr>
        <w:t>Šebetić</w:t>
      </w:r>
      <w:proofErr w:type="spellEnd"/>
      <w:r w:rsidRPr="009B567C">
        <w:rPr>
          <w:rFonts w:cs="Times New Roman" w:eastAsia="Calibri"/>
          <w:lang w:eastAsia="hr-HR"/>
        </w:rPr>
        <w:t xml:space="preserve"> iz Zagreba, </w:t>
      </w:r>
      <w:proofErr w:type="spellStart"/>
      <w:r w:rsidRPr="009B567C">
        <w:rPr>
          <w:rFonts w:cs="Times New Roman" w:eastAsia="Calibri"/>
          <w:lang w:eastAsia="hr-HR"/>
        </w:rPr>
        <w:t>Ignjata</w:t>
      </w:r>
      <w:proofErr w:type="spellEnd"/>
      <w:r w:rsidRPr="009B567C">
        <w:rPr>
          <w:rFonts w:cs="Times New Roman" w:eastAsia="Calibri"/>
          <w:lang w:eastAsia="hr-HR"/>
        </w:rPr>
        <w:t xml:space="preserve"> </w:t>
      </w:r>
      <w:proofErr w:type="spellStart"/>
      <w:r w:rsidRPr="009B567C">
        <w:rPr>
          <w:rFonts w:cs="Times New Roman" w:eastAsia="Calibri"/>
          <w:lang w:eastAsia="hr-HR"/>
        </w:rPr>
        <w:t>Đorđića</w:t>
      </w:r>
      <w:proofErr w:type="spellEnd"/>
      <w:r w:rsidRPr="009B567C">
        <w:rPr>
          <w:rFonts w:cs="Times New Roman" w:eastAsia="Calibri"/>
          <w:lang w:eastAsia="hr-HR"/>
        </w:rPr>
        <w:t xml:space="preserve"> 6, OIB 84590633905.</w:t>
      </w: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III.      Zaključuje se stečajni postupak nad dužnikom ČIGRA YACHTING d.o.o., sa sjedištem u 113. Šibenske Brigade HV-a 241 c, Šibenik, OIB: 93049787243, temeljem odredbe čl. 132. Stečajnog zakona (Narodne novine 71/15 dalje u tekstu SZ).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9B567C">
        <w:rPr>
          <w:rFonts w:cs="Times New Roman" w:eastAsia="Calibri"/>
          <w:b/>
          <w:bCs/>
          <w:lang w:eastAsia="hr-HR"/>
        </w:rPr>
        <w:t>O b r a z l o ž e n j e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Predlagatelj Financijska agencija, RC Zagreb je prijedlogom zaprimljenim na Trgovačkom sudu u Zadru, Stalna služba u Šibeniku, dana 02. studenog 2015. godine predložio otvaranje stečajnog postupka nad dužnikom ČIGRA YACHTING d.o.o., sa sjedištem u 113. Šibenske Brigade HV-a 241 c, Šibenik, OIB: 93049787243. U prijedlogu se u bitnome navodi da temeljem čl. 444. st. 2. SZ-a podnosi prijedlog, te da na dan 01. Rujna 2015.g. dužnik ima u očevidniku redoslijeda osnova za plaćanje evidentirane osnove za plaćanje u neprekinutom razdoblju od 1612 dana u ukupnom iznosu od 4.314.326,04 kuna u koji iznos je uračunata kamata i naknada predlagatelja za provedbu ovrhe na novčanim sredstvima.   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Dana 03. Studenog 2011.godine objavljen je oglas sa pozivom vjerovnicima da predlože otvaranje stečajnog postupka nad dužnikom, to je stoga, Republika Hrvatska podnijela prijedlog za otvaranje stečajnog postupka nad dužnikom.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Rješenjem ovog suda posl.br. St-274/2016 od 12. siječnja 2016.g. obustavljen je skraćeni stečajni postupak te je pokrenut prethodni postupak radi utvrđivanja uvjeta za otvaranje stečajnog postupka i zakazano ročište  na koje su pozvani predlagatelj, FINA, dužnik, zastupnik po zakonu dužnika.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Na ročište dana 25. veljače 2016.g. je pristupio punomoćnik dužnika koji je dostavio popis imovine, iz kojeg proizlazi da dužnik nema imovine te je naveo da su plovila bila u </w:t>
      </w:r>
      <w:proofErr w:type="spellStart"/>
      <w:r w:rsidRPr="009B567C">
        <w:rPr>
          <w:rFonts w:cs="Times New Roman" w:eastAsia="Calibri"/>
          <w:lang w:eastAsia="hr-HR"/>
        </w:rPr>
        <w:t>leasingu</w:t>
      </w:r>
      <w:proofErr w:type="spellEnd"/>
      <w:r w:rsidRPr="009B567C">
        <w:rPr>
          <w:rFonts w:cs="Times New Roman" w:eastAsia="Calibri"/>
          <w:lang w:eastAsia="hr-HR"/>
        </w:rPr>
        <w:t xml:space="preserve"> koje su </w:t>
      </w:r>
      <w:proofErr w:type="spellStart"/>
      <w:r w:rsidRPr="009B567C">
        <w:rPr>
          <w:rFonts w:cs="Times New Roman" w:eastAsia="Calibri"/>
          <w:lang w:eastAsia="hr-HR"/>
        </w:rPr>
        <w:t>leasing</w:t>
      </w:r>
      <w:proofErr w:type="spellEnd"/>
      <w:r w:rsidRPr="009B567C">
        <w:rPr>
          <w:rFonts w:cs="Times New Roman" w:eastAsia="Calibri"/>
          <w:lang w:eastAsia="hr-HR"/>
        </w:rPr>
        <w:t xml:space="preserve"> kuće zbog neplaćanja uzele.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   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St-274/2016 od 28. ožujka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St-274/2016 od 28. ožujka 2016.g., to je temeljem </w:t>
      </w:r>
      <w:proofErr w:type="spellStart"/>
      <w:r w:rsidRPr="009B567C">
        <w:rPr>
          <w:rFonts w:cs="Times New Roman" w:eastAsia="Calibri"/>
          <w:lang w:eastAsia="hr-HR"/>
        </w:rPr>
        <w:t>kogentne</w:t>
      </w:r>
      <w:proofErr w:type="spellEnd"/>
      <w:r w:rsidRPr="009B567C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te da dužnik nema imovine koja </w:t>
      </w:r>
      <w:r w:rsidRPr="009B567C">
        <w:rPr>
          <w:rFonts w:cs="Times New Roman" w:eastAsia="Calibri"/>
          <w:lang w:eastAsia="hr-HR"/>
        </w:rPr>
        <w:lastRenderedPageBreak/>
        <w:t xml:space="preserve">bi ušla u stečajnu masu nije dovoljna ni za namirenje troškova ovog postupka iako je Republika Hrvatska ponovno podnijela prijedlog za otvaranje stečajnog postupka dana. 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Stečajni upravitelj izabran je metodom slučajnoga odabira (automatskog, kroz e-spis) uz odgovarajuću primjenu čl. 84. st. 1 i čl. 85. st. 2 SZ-a.</w:t>
      </w: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U Šibeniku, 13. ožujka 2018. godine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jc w:val="center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9B567C">
        <w:rPr>
          <w:rFonts w:cs="Times New Roman" w:eastAsia="Calibri"/>
          <w:bCs/>
          <w:lang w:eastAsia="hr-HR"/>
        </w:rPr>
        <w:t xml:space="preserve">Terezija Goreta </w:t>
      </w:r>
    </w:p>
    <w:p w:rsidRDefault="009B567C" w:rsidP="009B567C" w:rsidR="009B567C" w:rsidRPr="009B567C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9B567C" w:rsidP="009B567C" w:rsidR="009B567C" w:rsidRPr="009B567C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9B567C">
        <w:rPr>
          <w:rFonts w:cs="Times New Roman" w:eastAsia="Calibri"/>
          <w:b/>
          <w:bCs/>
          <w:lang w:eastAsia="hr-HR"/>
        </w:rPr>
        <w:t>POUKA O PRAVNOM LIJEKU: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DNa:</w:t>
      </w:r>
    </w:p>
    <w:p w:rsidRDefault="009B567C" w:rsidP="009B567C" w:rsidR="009B567C" w:rsidRPr="009B567C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Predlagatelju FINA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2.) Dužniku, zastupniku po zakonu dužnika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3.) ŽDO Šibenik,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4.) Sudski registar odmah i po pravomoćnosti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5.) Porezna uprava, ispostava prema sjedištu dužnika,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6.) Stečajnom upravitelju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  <w:r w:rsidRPr="009B567C">
        <w:rPr>
          <w:rFonts w:cs="Times New Roman" w:eastAsia="Calibri"/>
          <w:lang w:eastAsia="hr-HR"/>
        </w:rPr>
        <w:t>7.) Mrežna stranica e-Oglasna ploča</w:t>
      </w: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jc w:val="both"/>
        <w:rPr>
          <w:rFonts w:cs="Times New Roman" w:eastAsia="Calibri"/>
          <w:lang w:eastAsia="hr-HR"/>
        </w:rPr>
      </w:pPr>
    </w:p>
    <w:p w:rsidRDefault="009B567C" w:rsidP="009B567C" w:rsidR="009B567C" w:rsidRPr="009B567C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9B567C" w:rsidP="009B567C" w:rsidR="009B567C" w:rsidRPr="009B567C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67C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St-274/2016-6</izvorni_sadrzaj>
    <derivirana_varijabla naziv="DomainObject.Oznaka_1">St-274/2016-6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ČIGRA YACHTING d.o.o. za nautički turizam</izvorni_sadrzaj>
    <derivirana_varijabla naziv="DomainObject.Predmet.ProtustrankaFormated_1">  ČIGRA YACHTING d.o.o. za nautički turizam</derivirana_varijabla>
  </DomainObject.Predmet.ProtustrankaFormated>
  <DomainObject.Predmet.ProtustrankaFormatedOIB>
    <izvorni_sadrzaj>  ČIGRA YACHTING d.o.o. za nautički turizam, OIB 93049787243</izvorni_sadrzaj>
    <derivirana_varijabla naziv="DomainObject.Predmet.ProtustrankaFormatedOIB_1">  ČIGRA YACHTING d.o.o. za nautički turizam, OIB 93049787243</derivirana_varijabla>
  </DomainObject.Predmet.ProtustrankaFormatedOIB>
  <DomainObject.Predmet.ProtustrankaFormatedWithAdress>
    <izvorni_sadrzaj> ČIGRA YACHTING d.o.o. za nautički turizam, 113. Šibenske brigade HV-a 241 c , 22000 Šibenik</izvorni_sadrzaj>
    <derivirana_varijabla naziv="DomainObject.Predmet.ProtustrankaFormatedWithAdress_1"> ČIGRA YACHTING d.o.o. za nautički turizam, 113. Šibenske brigade HV-a 241 c , 22000 Šibenik</derivirana_varijabla>
  </DomainObject.Predmet.ProtustrankaFormatedWithAdress>
  <DomainObject.Predmet.ProtustrankaFormatedWithAdressOIB>
    <izvorni_sadrzaj> ČIGRA YACHTING d.o.o. za nautički turizam, OIB 93049787243, 113. Šibenske brigade HV-a 241 c , 22000 Šibenik</izvorni_sadrzaj>
    <derivirana_varijabla naziv="DomainObject.Predmet.ProtustrankaFormatedWithAdressOIB_1"> ČIGRA YACHTING d.o.o. za nautički turizam, OIB 93049787243, 113. Šibenske brigade HV-a 241 c , 22000 Šibenik</derivirana_varijabla>
  </DomainObject.Predmet.ProtustrankaFormatedWithAdressOIB>
  <DomainObject.Predmet.ProtustrankaWithAdress>
    <izvorni_sadrzaj>ČIGRA YACHTING d.o.o. za nautički turizam 113. Šibenske brigade HV-a 241 c , 22000 Šibenik</izvorni_sadrzaj>
    <derivirana_varijabla naziv="DomainObject.Predmet.ProtustrankaWithAdress_1">ČIGRA YACHTING d.o.o. za nautički turizam 113. Šibenske brigade HV-a 241 c , 22000 Šibenik</derivirana_varijabla>
  </DomainObject.Predmet.ProtustrankaWithAdress>
  <DomainObject.Predmet.ProtustrankaWithAdressOIB>
    <izvorni_sadrzaj>ČIGRA YACHTING d.o.o. za nautički turizam, OIB 93049787243, 113. Šibenske brigade HV-a 241 c , 22000 Šibenik</izvorni_sadrzaj>
    <derivirana_varijabla naziv="DomainObject.Predmet.ProtustrankaWithAdressOIB_1">ČIGRA YACHTING d.o.o. za nautički turizam, OIB 93049787243, 113. Šibenske brigade HV-a 241 c , 22000 Šibenik</derivirana_varijabla>
  </DomainObject.Predmet.ProtustrankaWithAdressOIB>
  <DomainObject.Predmet.ProtustrankaNazivFormated>
    <izvorni_sadrzaj>ČIGRA YACHTING d.o.o. za nautički turizam</izvorni_sadrzaj>
    <derivirana_varijabla naziv="DomainObject.Predmet.ProtustrankaNazivFormated_1">ČIGRA YACHTING d.o.o. za nautički turizam</derivirana_varijabla>
  </DomainObject.Predmet.ProtustrankaNazivFormated>
  <DomainObject.Predmet.ProtustrankaNazivFormatedOIB>
    <izvorni_sadrzaj>ČIGRA YACHTING d.o.o. za nautički turizam, OIB 93049787243</izvorni_sadrzaj>
    <derivirana_varijabla naziv="DomainObject.Predmet.ProtustrankaNazivFormatedOIB_1">ČIGRA YACHTING d.o.o. za nautički turizam, OIB 93049787243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ČIGRA YACHTING d.o.o. za nautički turizam</item>
    </izvorni_sadrzaj>
    <derivirana_varijabla naziv="DomainObject.Predmet.ProtuStrankaListFormated_1">
      <item>ČIGRA YACHTING d.o.o. za nautički turizam</item>
    </derivirana_varijabla>
  </DomainObject.Predmet.ProtuStrankaListFormated>
  <DomainObject.Predmet.ProtuStrankaListFormatedOIB>
    <izvorni_sadrzaj>
      <item>ČIGRA YACHTING d.o.o. za nautički turizam, OIB 93049787243</item>
    </izvorni_sadrzaj>
    <derivirana_varijabla naziv="DomainObject.Predmet.ProtuStrankaListFormatedOIB_1">
      <item>ČIGRA YACHTING d.o.o. za nautički turizam, OIB 93049787243</item>
    </derivirana_varijabla>
  </DomainObject.Predmet.ProtuStrankaListFormatedOIB>
  <DomainObject.Predmet.ProtuStrankaListFormatedWithAdress>
    <izvorni_sadrzaj>
      <item>ČIGRA YACHTING d.o.o. za nautički turizam, 113. Šibenske brigade HV-a 241 c , 22000 Šibenik</item>
    </izvorni_sadrzaj>
    <derivirana_varijabla naziv="DomainObject.Predmet.ProtuStrankaListFormatedWithAdress_1">
      <item>ČIGRA YACHTING d.o.o. za nautički turizam, 113. Šibenske brigade HV-a 241 c , 22000 Šibenik</item>
    </derivirana_varijabla>
  </DomainObject.Predmet.ProtuStrankaListFormatedWithAdress>
  <DomainObject.Predmet.ProtuStrankaListFormatedWithAdressOIB>
    <izvorni_sadrzaj>
      <item>ČIGRA YACHTING d.o.o. za nautički turizam, OIB 93049787243, 113. Šibenske brigade HV-a 241 c , 22000 Šibenik</item>
    </izvorni_sadrzaj>
    <derivirana_varijabla naziv="DomainObject.Predmet.ProtuStrankaListFormatedWithAdressOIB_1">
      <item>ČIGRA YACHTING d.o.o. za nautički turizam, OIB 93049787243, 113. Šibenske brigade HV-a 241 c , 22000 Šibenik</item>
    </derivirana_varijabla>
  </DomainObject.Predmet.ProtuStrankaListFormatedWithAdressOIB>
  <DomainObject.Predmet.ProtuStrankaListNazivFormated>
    <izvorni_sadrzaj>
      <item>ČIGRA YACHTING d.o.o. za nautički turizam</item>
    </izvorni_sadrzaj>
    <derivirana_varijabla naziv="DomainObject.Predmet.ProtuStrankaListNazivFormated_1">
      <item>ČIGRA YACHTING d.o.o. za nautički turizam</item>
    </derivirana_varijabla>
  </DomainObject.Predmet.ProtuStrankaListNazivFormated>
  <DomainObject.Predmet.ProtuStrankaListNazivFormatedOIB>
    <izvorni_sadrzaj>
      <item>ČIGRA YACHTING d.o.o. za nautički turizam, OIB 93049787243</item>
    </izvorni_sadrzaj>
    <derivirana_varijabla naziv="DomainObject.Predmet.ProtuStrankaListNazivFormatedOIB_1">
      <item>ČIGRA YACHTING d.o.o. za nautički turizam, OIB 93049787243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St-274/2016-6</izvorni_sadrzaj>
    <derivirana_varijabla naziv="DomainObject.PoslovniBrojDokumenta_1">St-274/2016-6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ČIGRA YACHTING d.o.o. za nautički turizam</izvorni_sadrzaj>
    <derivirana_varijabla naziv="DomainObject.Predmet.ProtustrankaIDrugi_1">ČIGRA YACHTING d.o.o. za nautički turizam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ČIGRA YACHTING d.o.o. za nautički turizam, OIB 93049787243, 113. Šibenske brigade HV-a 241 c , 22000 Šibenik</izvorni_sadrzaj>
    <derivirana_varijabla naziv="DomainObject.Predmet.ProtustrankaIDrugiAdressOIB_1">ČIGRA YACHTING d.o.o. za nautički turizam, OIB 93049787243, 113. Šibenske brigade HV-a 241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ČIGRA YACHTING d.o.o. za nautički turizam</item>
      <item>FINA - RC Split</item>
    </izvorni_sadrzaj>
    <derivirana_varijabla naziv="DomainObject.Predmet.SudioniciListNaziv_1">
      <item>ČIGRA YACHTING d.o.o. za nautički turizam</item>
      <item>FINA - RC Split</item>
    </derivirana_varijabla>
  </DomainObject.Predmet.SudioniciListNaziv>
  <DomainObject.Predmet.SudioniciListAdressOIB>
    <izvorni_sadrzaj>
      <item>ČIGRA YACHTING d.o.o. za nautički turizam, OIB 93049787243, 113. Šibenske brigade HV-a 241 c ,22000 Šibenik</item>
      <item>FINA - RC Split, OIB 85821130368, Mažuranićevo šetalište 24 b,21000 Split</item>
    </izvorni_sadrzaj>
    <derivirana_varijabla naziv="DomainObject.Predmet.SudioniciListAdressOIB_1">
      <item>ČIGRA YACHTING d.o.o. za nautički turizam, OIB 93049787243, 113. Šibenske brigade HV-a 241 c ,22000 Šibenik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9CB7E-F7A9-4743-BCB1-42D31BB46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4811</properties:Characters>
  <properties:Lines>140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2018-03-13T11:45:00Z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St-274/2016-6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