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78fe4" w14:paraId="0f78fe4" w:rsidRDefault="00B314E8" w:rsidP="00B9433D" w:rsidR="00B9433D" w:rsidRPr="009666AB">
      <w:pPr>
        <w:tabs>
          <w:tab w:pos="385" w:val="left"/>
        </w:tabs>
        <w:jc w:val="both"/>
        <w15:collapsed w:val="false"/>
        <w:rPr>
          <w:rFonts w:hAnsi="Times New Roman" w:ascii="Times New Roman"/>
          <w:szCs w:val="24"/>
        </w:rPr>
      </w:pPr>
      <w:bookmarkStart w:name="_GoBack" w:id="0"/>
      <w:bookmarkEnd w:id="0"/>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385" w:val="left"/>
        </w:tabs>
        <w:jc w:val="both"/>
        <w:rPr>
          <w:rFonts w:hAnsi="Times New Roman" w:ascii="Times New Roman"/>
          <w:szCs w:val="24"/>
        </w:rPr>
      </w:pPr>
      <w:r w:rsidRPr="009666AB">
        <w:rPr>
          <w:rFonts w:hAnsi="Times New Roman" w:ascii="Times New Roman"/>
          <w:noProof/>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7251" w:val="left"/>
        </w:tabs>
        <w:jc w:val="both"/>
        <w:rPr>
          <w:rFonts w:hAnsi="Times New Roman" w:ascii="Times New Roman"/>
          <w:szCs w:val="24"/>
        </w:rPr>
      </w:pPr>
      <w:r w:rsidRPr="009666AB">
        <w:rPr>
          <w:rFonts w:hAnsi="Times New Roman" w:ascii="Times New Roman"/>
          <w:szCs w:val="24"/>
        </w:rPr>
        <w:t>REPUBLIKA HRVATSKA</w:t>
      </w:r>
      <w:r w:rsidRPr="009666AB">
        <w:rPr>
          <w:rFonts w:hAnsi="Times New Roman" w:ascii="Times New Roman"/>
          <w:szCs w:val="24"/>
        </w:rPr>
        <w:tab/>
      </w:r>
    </w:p>
    <w:p w:rsidRDefault="00B9433D" w:rsidP="00B9433D" w:rsidR="00B9433D" w:rsidRPr="009666AB">
      <w:pPr>
        <w:jc w:val="both"/>
        <w:rPr>
          <w:rFonts w:hAnsi="Times New Roman" w:ascii="Times New Roman"/>
          <w:szCs w:val="24"/>
        </w:rPr>
      </w:pPr>
      <w:r w:rsidRPr="009666AB">
        <w:rPr>
          <w:rFonts w:hAnsi="Times New Roman" w:ascii="Times New Roman"/>
          <w:szCs w:val="24"/>
        </w:rPr>
        <w:t>TRGOVAČKI SUD U ZAGREBU</w:t>
      </w:r>
    </w:p>
    <w:p w:rsidRDefault="00B9433D" w:rsidP="00B9433D" w:rsidR="00B9433D" w:rsidRPr="009666AB">
      <w:pPr>
        <w:jc w:val="both"/>
        <w:rPr>
          <w:rFonts w:hAnsi="Times New Roman" w:ascii="Times New Roman"/>
          <w:szCs w:val="24"/>
        </w:rPr>
      </w:pPr>
      <w:r w:rsidRPr="009666AB">
        <w:rPr>
          <w:rFonts w:hAnsi="Times New Roman" w:ascii="Times New Roman"/>
          <w:szCs w:val="24"/>
        </w:rPr>
        <w:t>STALNA SLUŽBA</w:t>
      </w:r>
      <w:r w:rsidR="00417A3F">
        <w:rPr>
          <w:rFonts w:hAnsi="Times New Roman" w:ascii="Times New Roman"/>
          <w:szCs w:val="24"/>
        </w:rPr>
        <w:t xml:space="preserve"> U KARLOVCU</w:t>
      </w:r>
      <w:r w:rsidRPr="009666AB">
        <w:rPr>
          <w:rFonts w:hAnsi="Times New Roman" w:ascii="Times New Roman"/>
          <w:szCs w:val="24"/>
        </w:rPr>
        <w:t xml:space="preserve"> </w:t>
      </w:r>
    </w:p>
    <w:p w:rsidRDefault="00B9433D" w:rsidP="00417A3F" w:rsidR="00B9433D" w:rsidRPr="009666AB">
      <w:pPr>
        <w:tabs>
          <w:tab w:pos="6510" w:val="left"/>
        </w:tabs>
        <w:jc w:val="both"/>
        <w:rPr>
          <w:rFonts w:hAnsi="Times New Roman" w:ascii="Times New Roman"/>
          <w:szCs w:val="24"/>
        </w:rPr>
      </w:pPr>
      <w:r w:rsidRPr="009666AB">
        <w:rPr>
          <w:rFonts w:hAnsi="Times New Roman" w:ascii="Times New Roman"/>
          <w:szCs w:val="24"/>
        </w:rPr>
        <w:t xml:space="preserve">Karlovac, </w:t>
      </w:r>
      <w:r w:rsidR="009666AB" w:rsidRPr="009666AB">
        <w:rPr>
          <w:rFonts w:hAnsi="Times New Roman" w:ascii="Times New Roman"/>
          <w:szCs w:val="24"/>
        </w:rPr>
        <w:t>Trg hrvatskih branitelja 1</w:t>
      </w:r>
      <w:r w:rsidR="00417A3F">
        <w:rPr>
          <w:rFonts w:hAnsi="Times New Roman" w:ascii="Times New Roman"/>
          <w:szCs w:val="24"/>
        </w:rPr>
        <w:tab/>
        <w:t xml:space="preserve">      </w:t>
      </w:r>
      <w:r w:rsidR="00D2711B" w:rsidRPr="005323CF">
        <w:rPr>
          <w:rFonts w:hAnsi="Times New Roman" w:ascii="Times New Roman"/>
        </w:rPr>
        <w:t>4  St-</w:t>
      </w:r>
      <w:r w:rsidR="00D2711B">
        <w:rPr>
          <w:rFonts w:hAnsi="Times New Roman" w:ascii="Times New Roman"/>
        </w:rPr>
        <w:t>2828</w:t>
      </w:r>
      <w:r w:rsidR="00D2711B" w:rsidRPr="005323CF">
        <w:rPr>
          <w:rFonts w:hAnsi="Times New Roman" w:ascii="Times New Roman"/>
        </w:rPr>
        <w:t>/</w:t>
      </w:r>
      <w:r w:rsidR="00D2711B">
        <w:rPr>
          <w:rFonts w:hAnsi="Times New Roman" w:ascii="Times New Roman"/>
        </w:rPr>
        <w:t>20</w:t>
      </w:r>
      <w:r w:rsidR="00D2711B" w:rsidRPr="005323CF">
        <w:rPr>
          <w:rFonts w:hAnsi="Times New Roman" w:ascii="Times New Roman"/>
        </w:rPr>
        <w:t>1</w:t>
      </w:r>
      <w:r w:rsidR="00D2711B">
        <w:rPr>
          <w:rFonts w:hAnsi="Times New Roman" w:ascii="Times New Roman"/>
        </w:rPr>
        <w:t>7-42</w:t>
      </w:r>
    </w:p>
    <w:p w:rsidRDefault="00B9433D" w:rsidP="00B9433D" w:rsidR="00B9433D">
      <w:pPr>
        <w:jc w:val="right"/>
        <w:rPr>
          <w:rFonts w:hAnsi="Times New Roman" w:ascii="Times New Roman"/>
          <w:szCs w:val="24"/>
        </w:rPr>
      </w:pPr>
    </w:p>
    <w:p w:rsidRDefault="000B65F2" w:rsidP="00B9433D" w:rsidR="000B65F2" w:rsidRPr="009666AB">
      <w:pPr>
        <w:jc w:val="right"/>
        <w:rPr>
          <w:rFonts w:hAnsi="Times New Roman" w:ascii="Times New Roman"/>
          <w:szCs w:val="24"/>
        </w:rPr>
      </w:pPr>
    </w:p>
    <w:p w:rsidRDefault="00B9433D" w:rsidP="00B9433D" w:rsidR="00B9433D" w:rsidRPr="009666AB">
      <w:pPr>
        <w:jc w:val="center"/>
        <w:rPr>
          <w:rFonts w:hAnsi="Times New Roman" w:ascii="Times New Roman"/>
          <w:szCs w:val="24"/>
        </w:rPr>
      </w:pPr>
      <w:r w:rsidRPr="009666AB">
        <w:rPr>
          <w:rFonts w:hAnsi="Times New Roman" w:ascii="Times New Roman"/>
          <w:szCs w:val="24"/>
        </w:rPr>
        <w:t>U  I M E  R E P U B L I K E   H R V A T S K E</w:t>
      </w:r>
    </w:p>
    <w:p w:rsidRDefault="00B9433D" w:rsidP="00B9433D" w:rsidR="00B9433D" w:rsidRPr="009666AB">
      <w:pPr>
        <w:jc w:val="center"/>
        <w:rPr>
          <w:rFonts w:hAnsi="Times New Roman" w:ascii="Times New Roman"/>
          <w:szCs w:val="24"/>
        </w:rPr>
      </w:pPr>
      <w:r w:rsidRPr="009666AB">
        <w:rPr>
          <w:rFonts w:hAnsi="Times New Roman" w:ascii="Times New Roman"/>
          <w:szCs w:val="24"/>
        </w:rPr>
        <w:t>R J E Š E N J E</w:t>
      </w:r>
    </w:p>
    <w:p w:rsidRDefault="000B65F2" w:rsidP="00B9433D" w:rsidR="000B65F2" w:rsidRPr="009666AB">
      <w:pPr>
        <w:jc w:val="both"/>
        <w:rPr>
          <w:rFonts w:hAnsi="Times New Roman" w:ascii="Times New Roman"/>
          <w:szCs w:val="24"/>
        </w:rPr>
      </w:pPr>
    </w:p>
    <w:p w:rsidRDefault="00B9433D" w:rsidP="00B9433D" w:rsidR="00B9433D" w:rsidRPr="009666AB">
      <w:pPr>
        <w:ind w:firstLine="709"/>
        <w:jc w:val="both"/>
        <w:rPr>
          <w:rFonts w:hAnsi="Times New Roman" w:ascii="Times New Roman"/>
          <w:szCs w:val="24"/>
        </w:rPr>
      </w:pPr>
      <w:r w:rsidRPr="009666AB">
        <w:rPr>
          <w:rFonts w:hAnsi="Times New Roman" w:ascii="Times New Roman"/>
          <w:szCs w:val="24"/>
        </w:rPr>
        <w:t>Trgovački sud u Zagrebu, Stalna služba</w:t>
      </w:r>
      <w:r w:rsidR="00417A3F">
        <w:rPr>
          <w:rFonts w:hAnsi="Times New Roman" w:ascii="Times New Roman"/>
          <w:szCs w:val="24"/>
        </w:rPr>
        <w:t xml:space="preserve"> u Karlovcu</w:t>
      </w:r>
      <w:r w:rsidRPr="009666AB">
        <w:rPr>
          <w:rFonts w:hAnsi="Times New Roman" w:ascii="Times New Roman"/>
          <w:szCs w:val="24"/>
        </w:rPr>
        <w:t xml:space="preserve">, po sucu Goranki Boljkovac, kao stečajnom sucu, u stečajnom postupku nad stečajnim dužnikom </w:t>
      </w:r>
      <w:r w:rsidR="00C72356" w:rsidRPr="006370F4">
        <w:rPr>
          <w:rFonts w:hAnsi="Times New Roman" w:ascii="Times New Roman"/>
        </w:rPr>
        <w:t>Stečajna masa iza P.T. ZDRUG d.o.o. u stečaju, Karlovac, Ljudevita Šestića 4, OIB</w:t>
      </w:r>
      <w:r w:rsidR="00C72356">
        <w:t xml:space="preserve"> </w:t>
      </w:r>
      <w:r w:rsidR="00C72356" w:rsidRPr="006370F4">
        <w:rPr>
          <w:rFonts w:hAnsi="Times New Roman" w:ascii="Times New Roman"/>
        </w:rPr>
        <w:t>62634372464</w:t>
      </w:r>
      <w:r w:rsidRPr="009666AB">
        <w:rPr>
          <w:rFonts w:hAnsi="Times New Roman" w:ascii="Times New Roman"/>
          <w:szCs w:val="24"/>
        </w:rPr>
        <w:t xml:space="preserve">, dana </w:t>
      </w:r>
      <w:r w:rsidR="00D2711B">
        <w:rPr>
          <w:rFonts w:hAnsi="Times New Roman" w:ascii="Times New Roman"/>
          <w:szCs w:val="24"/>
        </w:rPr>
        <w:t>3</w:t>
      </w:r>
      <w:r w:rsidR="006E071E">
        <w:rPr>
          <w:rFonts w:hAnsi="Times New Roman" w:ascii="Times New Roman"/>
          <w:szCs w:val="24"/>
        </w:rPr>
        <w:t>. travnja</w:t>
      </w:r>
      <w:r w:rsidR="009666AB" w:rsidRPr="009666AB">
        <w:rPr>
          <w:rFonts w:hAnsi="Times New Roman" w:ascii="Times New Roman"/>
          <w:szCs w:val="24"/>
        </w:rPr>
        <w:t xml:space="preserve"> 201</w:t>
      </w:r>
      <w:r w:rsidR="00683693">
        <w:rPr>
          <w:rFonts w:hAnsi="Times New Roman" w:ascii="Times New Roman"/>
          <w:szCs w:val="24"/>
        </w:rPr>
        <w:t>9</w:t>
      </w:r>
      <w:r w:rsidR="009666AB" w:rsidRPr="009666AB">
        <w:rPr>
          <w:rFonts w:hAnsi="Times New Roman" w:ascii="Times New Roman"/>
          <w:szCs w:val="24"/>
        </w:rPr>
        <w:t>.</w:t>
      </w:r>
      <w:r w:rsidRPr="009666AB">
        <w:rPr>
          <w:rFonts w:hAnsi="Times New Roman" w:ascii="Times New Roman"/>
          <w:szCs w:val="24"/>
        </w:rPr>
        <w:t xml:space="preserve"> </w:t>
      </w:r>
    </w:p>
    <w:p w:rsidRDefault="001A62FB" w:rsidP="00B314E8" w:rsidR="001A62FB" w:rsidRPr="009666AB">
      <w:pPr>
        <w:pStyle w:val="Tijeloteksta"/>
        <w:rPr>
          <w:rFonts w:hAnsi="Times New Roman" w:ascii="Times New Roman"/>
          <w:szCs w:val="24"/>
        </w:rPr>
      </w:pPr>
    </w:p>
    <w:p w:rsidRDefault="00B314E8" w:rsidP="00D15469" w:rsidR="009666AB">
      <w:pPr>
        <w:pStyle w:val="Tijeloteksta"/>
        <w:jc w:val="center"/>
        <w:rPr>
          <w:rFonts w:hAnsi="Times New Roman" w:ascii="Times New Roman"/>
          <w:szCs w:val="24"/>
        </w:rPr>
      </w:pPr>
      <w:r w:rsidRPr="009666AB">
        <w:rPr>
          <w:rFonts w:hAnsi="Times New Roman" w:ascii="Times New Roman"/>
          <w:szCs w:val="24"/>
        </w:rPr>
        <w:t>r i j e š i o   j e</w:t>
      </w:r>
      <w:r w:rsidR="00A84046" w:rsidRPr="009666AB">
        <w:rPr>
          <w:rFonts w:hAnsi="Times New Roman" w:ascii="Times New Roman"/>
          <w:szCs w:val="24"/>
        </w:rPr>
        <w:t xml:space="preserve"> </w:t>
      </w:r>
    </w:p>
    <w:p w:rsidRDefault="00DE73E3" w:rsidP="00DE73E3" w:rsidR="00DE73E3" w:rsidRPr="00603BF2">
      <w:pPr>
        <w:jc w:val="both"/>
        <w:rPr>
          <w:rFonts w:hAnsi="Times New Roman" w:ascii="Times New Roman"/>
          <w:szCs w:val="24"/>
        </w:rPr>
      </w:pPr>
    </w:p>
    <w:p w:rsidRDefault="00C72356" w:rsidP="00C72356" w:rsidR="00C72356" w:rsidRPr="00603BF2">
      <w:pPr>
        <w:numPr>
          <w:ilvl w:val="0"/>
          <w:numId w:val="6"/>
        </w:numPr>
        <w:jc w:val="both"/>
        <w:rPr>
          <w:rFonts w:hAnsi="Times New Roman" w:ascii="Times New Roman"/>
          <w:szCs w:val="24"/>
        </w:rPr>
      </w:pPr>
      <w:r w:rsidRPr="00603BF2">
        <w:rPr>
          <w:rFonts w:hAnsi="Times New Roman" w:ascii="Times New Roman"/>
          <w:szCs w:val="24"/>
        </w:rPr>
        <w:t xml:space="preserve">Obustavlja se i zaključuje stečajni postupak nad stečajnim dužnikom </w:t>
      </w:r>
      <w:r w:rsidRPr="006370F4">
        <w:rPr>
          <w:rFonts w:hAnsi="Times New Roman" w:ascii="Times New Roman"/>
        </w:rPr>
        <w:t>Stečajna masa iza P.T. ZDRUG d.o.o. u stečaju, Karlovac, Ljudevita Šestića 4, OIB</w:t>
      </w:r>
      <w:r>
        <w:t xml:space="preserve"> </w:t>
      </w:r>
      <w:r w:rsidRPr="006370F4">
        <w:rPr>
          <w:rFonts w:hAnsi="Times New Roman" w:ascii="Times New Roman"/>
        </w:rPr>
        <w:t>62634372464</w:t>
      </w:r>
      <w:r>
        <w:rPr>
          <w:rFonts w:hAnsi="Times New Roman" w:ascii="Times New Roman"/>
        </w:rPr>
        <w:t xml:space="preserve">, </w:t>
      </w:r>
      <w:r w:rsidRPr="00603BF2">
        <w:rPr>
          <w:rFonts w:hAnsi="Times New Roman" w:ascii="Times New Roman"/>
          <w:szCs w:val="24"/>
        </w:rPr>
        <w:t xml:space="preserve">zbog nedostatnosti stečajne mase za </w:t>
      </w:r>
      <w:r>
        <w:rPr>
          <w:rFonts w:hAnsi="Times New Roman" w:ascii="Times New Roman"/>
          <w:szCs w:val="24"/>
        </w:rPr>
        <w:t>namirenje</w:t>
      </w:r>
      <w:r w:rsidRPr="00603BF2">
        <w:rPr>
          <w:rFonts w:hAnsi="Times New Roman" w:ascii="Times New Roman"/>
          <w:szCs w:val="24"/>
        </w:rPr>
        <w:t xml:space="preserve"> troškova stečajnog postupka. </w:t>
      </w:r>
    </w:p>
    <w:p w:rsidRDefault="00417A3F" w:rsidP="00417A3F" w:rsidR="00417A3F">
      <w:pPr>
        <w:ind w:left="720"/>
        <w:jc w:val="both"/>
        <w:rPr>
          <w:rFonts w:hAnsi="Times New Roman" w:ascii="Times New Roman"/>
          <w:szCs w:val="24"/>
        </w:rPr>
      </w:pPr>
    </w:p>
    <w:p w:rsidRDefault="00417A3F" w:rsidP="00417A3F" w:rsidR="00417A3F">
      <w:pPr>
        <w:numPr>
          <w:ilvl w:val="0"/>
          <w:numId w:val="7"/>
        </w:numPr>
        <w:jc w:val="both"/>
        <w:rPr>
          <w:rFonts w:hAnsi="Times New Roman" w:ascii="Times New Roman"/>
          <w:szCs w:val="24"/>
        </w:rPr>
      </w:pPr>
      <w:r>
        <w:rPr>
          <w:rFonts w:hAnsi="Times New Roman" w:ascii="Times New Roman"/>
          <w:szCs w:val="24"/>
        </w:rPr>
        <w:t>Po pravomoćnosti ovog rješenja provest će se brisanje stečajnog dužnika iz sudskog registra Trgovačkog suda u Zagrebu.</w:t>
      </w:r>
    </w:p>
    <w:p w:rsidRDefault="00417A3F" w:rsidP="00417A3F" w:rsidR="00417A3F">
      <w:pPr>
        <w:jc w:val="both"/>
        <w:rPr>
          <w:rFonts w:hAnsi="Times New Roman" w:ascii="Times New Roman"/>
          <w:szCs w:val="24"/>
        </w:rPr>
      </w:pPr>
    </w:p>
    <w:p w:rsidRDefault="00417A3F" w:rsidP="00417A3F" w:rsidR="00417A3F">
      <w:pPr>
        <w:numPr>
          <w:ilvl w:val="0"/>
          <w:numId w:val="7"/>
        </w:numPr>
        <w:jc w:val="both"/>
        <w:rPr>
          <w:rFonts w:hAnsi="Times New Roman" w:ascii="Times New Roman"/>
          <w:szCs w:val="24"/>
        </w:rPr>
      </w:pPr>
      <w:r>
        <w:rPr>
          <w:rFonts w:hAnsi="Times New Roman" w:ascii="Times New Roman"/>
          <w:szCs w:val="24"/>
        </w:rPr>
        <w:t>Rješenje o obustavi i zaključenju stečajnog postupka objavit će se na mrežnoj stranici e-Oglasna ploča suda.</w:t>
      </w:r>
    </w:p>
    <w:p w:rsidRDefault="00417A3F" w:rsidP="00417A3F" w:rsidR="00417A3F">
      <w:pPr>
        <w:jc w:val="both"/>
        <w:rPr>
          <w:rFonts w:hAnsi="Times New Roman" w:ascii="Times New Roman"/>
          <w:szCs w:val="24"/>
        </w:rPr>
      </w:pPr>
    </w:p>
    <w:p w:rsidRDefault="00417A3F" w:rsidP="00417A3F" w:rsidR="00417A3F">
      <w:pPr>
        <w:numPr>
          <w:ilvl w:val="0"/>
          <w:numId w:val="7"/>
        </w:numPr>
        <w:jc w:val="both"/>
        <w:rPr>
          <w:rFonts w:hAnsi="Times New Roman" w:ascii="Times New Roman"/>
          <w:szCs w:val="24"/>
        </w:rPr>
      </w:pPr>
      <w:r>
        <w:rPr>
          <w:rFonts w:hAnsi="Times New Roman" w:ascii="Times New Roman"/>
          <w:szCs w:val="24"/>
        </w:rPr>
        <w:t xml:space="preserve">Stečajni upravitelj će i nakon obustave i zaključenja stečajnog postupka u ime stečajnog dužnika, a za račun stečajne mase nastaviti s unovčenjem eventualno naknadno pronađene imovine dužnika i s ostvarenim sredstvima postupiti prema odredbi iz članka 133. st. 1. Stečajnog zakona. </w:t>
      </w:r>
    </w:p>
    <w:p w:rsidRDefault="009666AB" w:rsidP="009666AB" w:rsidR="009666AB" w:rsidRPr="009666AB">
      <w:pPr>
        <w:jc w:val="both"/>
        <w:rPr>
          <w:rFonts w:hAnsi="Times New Roman" w:ascii="Times New Roman"/>
          <w:szCs w:val="24"/>
        </w:rPr>
      </w:pPr>
    </w:p>
    <w:p w:rsidRDefault="000F0435" w:rsidP="000F0435" w:rsidR="000F0435" w:rsidRPr="009666AB">
      <w:pPr>
        <w:pStyle w:val="Tijeloteksta"/>
        <w:jc w:val="center"/>
        <w:rPr>
          <w:rFonts w:hAnsi="Times New Roman" w:ascii="Times New Roman"/>
          <w:szCs w:val="24"/>
        </w:rPr>
      </w:pPr>
      <w:r w:rsidRPr="009666AB">
        <w:rPr>
          <w:rFonts w:hAnsi="Times New Roman" w:ascii="Times New Roman"/>
          <w:szCs w:val="24"/>
        </w:rPr>
        <w:t>Obrazloženje</w:t>
      </w:r>
    </w:p>
    <w:p w:rsidRDefault="008F12BE" w:rsidP="000F0435" w:rsidR="008F12BE" w:rsidRPr="009666AB">
      <w:pPr>
        <w:pStyle w:val="Tijeloteksta"/>
        <w:jc w:val="center"/>
        <w:rPr>
          <w:rFonts w:hAnsi="Times New Roman" w:ascii="Times New Roman"/>
          <w:b/>
          <w:szCs w:val="24"/>
        </w:rPr>
      </w:pPr>
    </w:p>
    <w:p w:rsidRDefault="00EA5429" w:rsidP="00920809" w:rsidR="00E2631B" w:rsidRPr="009666AB">
      <w:pPr>
        <w:pStyle w:val="Tijeloteksta"/>
        <w:rPr>
          <w:rFonts w:hAnsi="Times New Roman" w:ascii="Times New Roman"/>
          <w:szCs w:val="24"/>
        </w:rPr>
      </w:pPr>
      <w:r w:rsidRPr="009666AB">
        <w:rPr>
          <w:rFonts w:hAnsi="Times New Roman" w:ascii="Times New Roman"/>
          <w:szCs w:val="24"/>
        </w:rPr>
        <w:tab/>
        <w:t xml:space="preserve">Rješenjem </w:t>
      </w:r>
      <w:r w:rsidR="00D2711B">
        <w:rPr>
          <w:rFonts w:hAnsi="Times New Roman" w:ascii="Times New Roman"/>
          <w:szCs w:val="24"/>
        </w:rPr>
        <w:t>Trgovačkog suda u Zagrebu posl.br. St- 9009/2015-10 od 8. kolovoza</w:t>
      </w:r>
      <w:r w:rsidR="00C86D8E">
        <w:rPr>
          <w:rFonts w:hAnsi="Times New Roman" w:ascii="Times New Roman"/>
          <w:szCs w:val="24"/>
        </w:rPr>
        <w:t xml:space="preserve"> 2017</w:t>
      </w:r>
      <w:r w:rsidR="000A7C1D">
        <w:rPr>
          <w:rFonts w:hAnsi="Times New Roman" w:ascii="Times New Roman"/>
          <w:szCs w:val="24"/>
        </w:rPr>
        <w:t>.</w:t>
      </w:r>
      <w:r w:rsidRPr="009666AB">
        <w:rPr>
          <w:rFonts w:hAnsi="Times New Roman" w:ascii="Times New Roman"/>
          <w:szCs w:val="24"/>
        </w:rPr>
        <w:t xml:space="preserve"> otvoren je </w:t>
      </w:r>
      <w:r w:rsidR="00D2711B">
        <w:rPr>
          <w:rFonts w:hAnsi="Times New Roman" w:ascii="Times New Roman"/>
          <w:szCs w:val="24"/>
        </w:rPr>
        <w:t xml:space="preserve">i istovremeno zaključen skraćeni </w:t>
      </w:r>
      <w:r w:rsidRPr="009666AB">
        <w:rPr>
          <w:rFonts w:hAnsi="Times New Roman" w:ascii="Times New Roman"/>
          <w:szCs w:val="24"/>
        </w:rPr>
        <w:t>stečajni postupak nad stečajnim dužnikom</w:t>
      </w:r>
      <w:r w:rsidR="00176F62" w:rsidRPr="009666AB">
        <w:rPr>
          <w:rFonts w:hAnsi="Times New Roman" w:ascii="Times New Roman"/>
          <w:szCs w:val="24"/>
        </w:rPr>
        <w:t xml:space="preserve"> </w:t>
      </w:r>
      <w:r w:rsidR="00D2711B" w:rsidRPr="006370F4">
        <w:rPr>
          <w:rFonts w:hAnsi="Times New Roman" w:ascii="Times New Roman"/>
        </w:rPr>
        <w:lastRenderedPageBreak/>
        <w:t>P.T. ZDRUG d.o.o.</w:t>
      </w:r>
      <w:r w:rsidR="00D2711B">
        <w:rPr>
          <w:rFonts w:hAnsi="Times New Roman" w:ascii="Times New Roman"/>
        </w:rPr>
        <w:t>, Zagreb, Avenija Dubrava 215</w:t>
      </w:r>
      <w:r w:rsidR="00C86D8E">
        <w:rPr>
          <w:rFonts w:hAnsi="Times New Roman" w:ascii="Times New Roman"/>
        </w:rPr>
        <w:t xml:space="preserve">, </w:t>
      </w:r>
      <w:r w:rsidR="00D2711B">
        <w:rPr>
          <w:rFonts w:hAnsi="Times New Roman" w:ascii="Times New Roman"/>
        </w:rPr>
        <w:t xml:space="preserve">a rješenjem posl.br. St-9009/2015-18 od 3. listopada 2017. određen je nastavak stečajnog postupka nad Stečajnom masom iza </w:t>
      </w:r>
      <w:r w:rsidR="00D2711B" w:rsidRPr="006370F4">
        <w:rPr>
          <w:rFonts w:hAnsi="Times New Roman" w:ascii="Times New Roman"/>
        </w:rPr>
        <w:t>P.T. ZDRUG d.o.o.</w:t>
      </w:r>
      <w:r w:rsidR="00D2711B">
        <w:rPr>
          <w:rFonts w:hAnsi="Times New Roman" w:ascii="Times New Roman"/>
        </w:rPr>
        <w:t xml:space="preserve"> u stečaju, te je ujedno određen i upis stečajne masu u sudski registar</w:t>
      </w:r>
      <w:r w:rsidR="00C86D8E">
        <w:rPr>
          <w:rFonts w:hAnsi="Times New Roman" w:ascii="Times New Roman"/>
        </w:rPr>
        <w:t>.</w:t>
      </w:r>
    </w:p>
    <w:p w:rsidRDefault="00583A62" w:rsidP="00920809" w:rsidR="00A84046" w:rsidRPr="009666AB">
      <w:pPr>
        <w:pStyle w:val="Tijeloteksta"/>
        <w:rPr>
          <w:rFonts w:hAnsi="Times New Roman" w:ascii="Times New Roman"/>
          <w:szCs w:val="24"/>
        </w:rPr>
      </w:pPr>
      <w:r>
        <w:rPr>
          <w:rFonts w:hAnsi="Times New Roman" w:ascii="Times New Roman"/>
          <w:szCs w:val="24"/>
        </w:rPr>
        <w:t xml:space="preserve"> </w:t>
      </w:r>
    </w:p>
    <w:p w:rsidRDefault="00EA5429" w:rsidP="0003486C" w:rsidR="0003486C">
      <w:pPr>
        <w:jc w:val="both"/>
        <w:rPr>
          <w:rFonts w:hAnsi="Times New Roman" w:ascii="Times New Roman"/>
          <w:szCs w:val="24"/>
        </w:rPr>
      </w:pPr>
      <w:r w:rsidRPr="009666AB">
        <w:rPr>
          <w:rFonts w:hAnsi="Times New Roman" w:ascii="Times New Roman"/>
          <w:szCs w:val="24"/>
        </w:rPr>
        <w:tab/>
      </w:r>
      <w:r w:rsidR="008B792A">
        <w:rPr>
          <w:rFonts w:hAnsi="Times New Roman" w:ascii="Times New Roman"/>
          <w:szCs w:val="24"/>
        </w:rPr>
        <w:t>Stečajna</w:t>
      </w:r>
      <w:r w:rsidR="00E73E83" w:rsidRPr="009666AB">
        <w:rPr>
          <w:rFonts w:hAnsi="Times New Roman" w:ascii="Times New Roman"/>
          <w:szCs w:val="24"/>
        </w:rPr>
        <w:t xml:space="preserve"> upravitelj</w:t>
      </w:r>
      <w:r w:rsidR="008B792A">
        <w:rPr>
          <w:rFonts w:hAnsi="Times New Roman" w:ascii="Times New Roman"/>
          <w:szCs w:val="24"/>
        </w:rPr>
        <w:t>ica</w:t>
      </w:r>
      <w:r w:rsidR="00E73E83" w:rsidRPr="009666AB">
        <w:rPr>
          <w:rFonts w:hAnsi="Times New Roman" w:ascii="Times New Roman"/>
          <w:szCs w:val="24"/>
        </w:rPr>
        <w:t xml:space="preserve"> podni</w:t>
      </w:r>
      <w:r w:rsidR="008B792A">
        <w:rPr>
          <w:rFonts w:hAnsi="Times New Roman" w:ascii="Times New Roman"/>
          <w:szCs w:val="24"/>
        </w:rPr>
        <w:t>jela</w:t>
      </w:r>
      <w:r w:rsidR="00E73E83" w:rsidRPr="009666AB">
        <w:rPr>
          <w:rFonts w:hAnsi="Times New Roman" w:ascii="Times New Roman"/>
          <w:szCs w:val="24"/>
        </w:rPr>
        <w:t xml:space="preserve"> je </w:t>
      </w:r>
      <w:r w:rsidR="00176F62" w:rsidRPr="009666AB">
        <w:rPr>
          <w:rFonts w:hAnsi="Times New Roman" w:ascii="Times New Roman"/>
          <w:szCs w:val="24"/>
        </w:rPr>
        <w:t xml:space="preserve">sudu </w:t>
      </w:r>
      <w:r w:rsidR="00D2711B">
        <w:rPr>
          <w:rFonts w:hAnsi="Times New Roman" w:ascii="Times New Roman"/>
          <w:szCs w:val="24"/>
        </w:rPr>
        <w:t>5. ožujka</w:t>
      </w:r>
      <w:r w:rsidR="00583A62">
        <w:rPr>
          <w:rFonts w:hAnsi="Times New Roman" w:ascii="Times New Roman"/>
          <w:szCs w:val="24"/>
        </w:rPr>
        <w:t xml:space="preserve"> 2019</w:t>
      </w:r>
      <w:r w:rsidR="000A7C1D">
        <w:rPr>
          <w:rFonts w:hAnsi="Times New Roman" w:ascii="Times New Roman"/>
          <w:szCs w:val="24"/>
        </w:rPr>
        <w:t>.</w:t>
      </w:r>
      <w:r w:rsidR="00507EF5" w:rsidRPr="009666AB">
        <w:rPr>
          <w:rFonts w:hAnsi="Times New Roman" w:ascii="Times New Roman"/>
          <w:szCs w:val="24"/>
        </w:rPr>
        <w:t xml:space="preserve"> </w:t>
      </w:r>
      <w:r w:rsidR="00583A62">
        <w:rPr>
          <w:rFonts w:hAnsi="Times New Roman" w:ascii="Times New Roman"/>
          <w:szCs w:val="24"/>
        </w:rPr>
        <w:t>izvješće o tijeku stečajnog postupka i stanju stečajne mase u okviru koje</w:t>
      </w:r>
      <w:r w:rsidR="00C86D8E">
        <w:rPr>
          <w:rFonts w:hAnsi="Times New Roman" w:ascii="Times New Roman"/>
          <w:szCs w:val="24"/>
        </w:rPr>
        <w:t>g</w:t>
      </w:r>
      <w:r w:rsidR="00583A62">
        <w:rPr>
          <w:rFonts w:hAnsi="Times New Roman" w:ascii="Times New Roman"/>
          <w:szCs w:val="24"/>
        </w:rPr>
        <w:t xml:space="preserve"> je ujedno podnijela i </w:t>
      </w:r>
      <w:r w:rsidR="00507EF5" w:rsidRPr="009666AB">
        <w:rPr>
          <w:rFonts w:hAnsi="Times New Roman" w:ascii="Times New Roman"/>
          <w:szCs w:val="24"/>
        </w:rPr>
        <w:t xml:space="preserve">prijedlog </w:t>
      </w:r>
      <w:r w:rsidR="00E73E83" w:rsidRPr="009666AB">
        <w:rPr>
          <w:rFonts w:hAnsi="Times New Roman" w:ascii="Times New Roman"/>
          <w:szCs w:val="24"/>
        </w:rPr>
        <w:t xml:space="preserve">za obustavu i zaključenje stečajnog postupka zbog nedostatnosti stečajne mase za </w:t>
      </w:r>
      <w:r w:rsidR="00507EF5" w:rsidRPr="009666AB">
        <w:rPr>
          <w:rFonts w:hAnsi="Times New Roman" w:ascii="Times New Roman"/>
          <w:szCs w:val="24"/>
        </w:rPr>
        <w:t>namirenje troškova stečajnog postupka, sukladno odredbi čl. 293. Stečajnog zakona (Narodne novine 71/15,</w:t>
      </w:r>
      <w:r w:rsidR="000A7C1D">
        <w:rPr>
          <w:rFonts w:hAnsi="Times New Roman" w:ascii="Times New Roman"/>
          <w:szCs w:val="24"/>
        </w:rPr>
        <w:t xml:space="preserve"> 104/17,</w:t>
      </w:r>
      <w:r w:rsidR="00507EF5" w:rsidRPr="009666AB">
        <w:rPr>
          <w:rFonts w:hAnsi="Times New Roman" w:ascii="Times New Roman"/>
          <w:szCs w:val="24"/>
        </w:rPr>
        <w:t xml:space="preserve"> dalje u tekstu: SZ-a). </w:t>
      </w:r>
    </w:p>
    <w:p w:rsidRDefault="00583A62" w:rsidP="0003486C" w:rsidR="00583A62" w:rsidRPr="009666AB">
      <w:pPr>
        <w:jc w:val="both"/>
        <w:rPr>
          <w:rFonts w:hAnsi="Times New Roman" w:ascii="Times New Roman"/>
          <w:szCs w:val="24"/>
        </w:rPr>
      </w:pPr>
    </w:p>
    <w:p w:rsidRDefault="0003486C" w:rsidP="00583A62" w:rsidR="00583A62">
      <w:pPr>
        <w:pStyle w:val="Tijeloteksta"/>
        <w:ind w:firstLine="720"/>
        <w:rPr>
          <w:rFonts w:hAnsi="Times New Roman" w:ascii="Times New Roman"/>
          <w:szCs w:val="24"/>
        </w:rPr>
      </w:pPr>
      <w:r w:rsidRPr="009666AB">
        <w:rPr>
          <w:rFonts w:hAnsi="Times New Roman" w:ascii="Times New Roman"/>
          <w:szCs w:val="24"/>
        </w:rPr>
        <w:t>Temeljem takvog prijedloga stečajn</w:t>
      </w:r>
      <w:r>
        <w:rPr>
          <w:rFonts w:hAnsi="Times New Roman" w:ascii="Times New Roman"/>
          <w:szCs w:val="24"/>
        </w:rPr>
        <w:t>e</w:t>
      </w:r>
      <w:r w:rsidRPr="009666AB">
        <w:rPr>
          <w:rFonts w:hAnsi="Times New Roman" w:ascii="Times New Roman"/>
          <w:szCs w:val="24"/>
        </w:rPr>
        <w:t xml:space="preserve"> upravitelj</w:t>
      </w:r>
      <w:r>
        <w:rPr>
          <w:rFonts w:hAnsi="Times New Roman" w:ascii="Times New Roman"/>
          <w:szCs w:val="24"/>
        </w:rPr>
        <w:t>ice</w:t>
      </w:r>
      <w:r w:rsidRPr="009666AB">
        <w:rPr>
          <w:rFonts w:hAnsi="Times New Roman" w:ascii="Times New Roman"/>
          <w:szCs w:val="24"/>
        </w:rPr>
        <w:t xml:space="preserve">, sud je rješenjem od </w:t>
      </w:r>
      <w:r w:rsidR="00C86D8E">
        <w:rPr>
          <w:rFonts w:hAnsi="Times New Roman" w:ascii="Times New Roman"/>
          <w:szCs w:val="24"/>
        </w:rPr>
        <w:t>1</w:t>
      </w:r>
      <w:r w:rsidR="00D2711B">
        <w:rPr>
          <w:rFonts w:hAnsi="Times New Roman" w:ascii="Times New Roman"/>
          <w:szCs w:val="24"/>
        </w:rPr>
        <w:t>2</w:t>
      </w:r>
      <w:r w:rsidR="00C86D8E">
        <w:rPr>
          <w:rFonts w:hAnsi="Times New Roman" w:ascii="Times New Roman"/>
          <w:szCs w:val="24"/>
        </w:rPr>
        <w:t>. ožujka</w:t>
      </w:r>
      <w:r w:rsidR="00583A62">
        <w:rPr>
          <w:rFonts w:hAnsi="Times New Roman" w:ascii="Times New Roman"/>
          <w:szCs w:val="24"/>
        </w:rPr>
        <w:t xml:space="preserve"> 2019</w:t>
      </w:r>
      <w:r>
        <w:rPr>
          <w:rFonts w:hAnsi="Times New Roman" w:ascii="Times New Roman"/>
          <w:szCs w:val="24"/>
        </w:rPr>
        <w:t>.</w:t>
      </w:r>
      <w:r w:rsidRPr="009666AB">
        <w:rPr>
          <w:rFonts w:hAnsi="Times New Roman" w:ascii="Times New Roman"/>
          <w:szCs w:val="24"/>
        </w:rPr>
        <w:t xml:space="preserve">, koje je objavljeno na mrežnoj stranici e-Oglasna ploča suda </w:t>
      </w:r>
      <w:r w:rsidR="00C86D8E">
        <w:rPr>
          <w:rFonts w:hAnsi="Times New Roman" w:ascii="Times New Roman"/>
          <w:szCs w:val="24"/>
        </w:rPr>
        <w:t>istog dana</w:t>
      </w:r>
      <w:r w:rsidRPr="009666AB">
        <w:rPr>
          <w:rFonts w:hAnsi="Times New Roman" w:ascii="Times New Roman"/>
          <w:szCs w:val="24"/>
        </w:rPr>
        <w:t xml:space="preserve">, sazvao skupštinu vjerovnika za dan </w:t>
      </w:r>
      <w:r w:rsidR="00D2711B">
        <w:rPr>
          <w:rFonts w:hAnsi="Times New Roman" w:ascii="Times New Roman"/>
          <w:szCs w:val="24"/>
        </w:rPr>
        <w:t>3</w:t>
      </w:r>
      <w:r w:rsidR="00C86D8E">
        <w:rPr>
          <w:rFonts w:hAnsi="Times New Roman" w:ascii="Times New Roman"/>
          <w:szCs w:val="24"/>
        </w:rPr>
        <w:t>. travnja</w:t>
      </w:r>
      <w:r w:rsidR="00583A62">
        <w:rPr>
          <w:rFonts w:hAnsi="Times New Roman" w:ascii="Times New Roman"/>
          <w:szCs w:val="24"/>
        </w:rPr>
        <w:t xml:space="preserve"> 2019</w:t>
      </w:r>
      <w:r>
        <w:rPr>
          <w:rFonts w:hAnsi="Times New Roman" w:ascii="Times New Roman"/>
          <w:szCs w:val="24"/>
        </w:rPr>
        <w:t>.</w:t>
      </w:r>
      <w:r w:rsidRPr="009666AB">
        <w:rPr>
          <w:rFonts w:hAnsi="Times New Roman" w:ascii="Times New Roman"/>
          <w:szCs w:val="24"/>
        </w:rPr>
        <w:t xml:space="preserve">, </w:t>
      </w:r>
      <w:r>
        <w:rPr>
          <w:rFonts w:hAnsi="Times New Roman" w:ascii="Times New Roman"/>
          <w:szCs w:val="24"/>
        </w:rPr>
        <w:t xml:space="preserve">sa dnevnim redom: </w:t>
      </w:r>
      <w:r w:rsidR="00D2711B">
        <w:rPr>
          <w:rFonts w:hAnsi="Times New Roman" w:ascii="Times New Roman"/>
          <w:szCs w:val="24"/>
        </w:rPr>
        <w:t>I.</w:t>
      </w:r>
      <w:r w:rsidR="00583A62">
        <w:rPr>
          <w:rFonts w:hAnsi="Times New Roman" w:ascii="Times New Roman"/>
          <w:szCs w:val="24"/>
        </w:rPr>
        <w:t xml:space="preserve"> </w:t>
      </w:r>
      <w:r w:rsidR="00583A62" w:rsidRPr="003816ED">
        <w:rPr>
          <w:rFonts w:hAnsi="Times New Roman" w:ascii="Times New Roman"/>
          <w:szCs w:val="24"/>
        </w:rPr>
        <w:t>Pribava</w:t>
      </w:r>
      <w:r w:rsidR="00C86D8E">
        <w:rPr>
          <w:rFonts w:hAnsi="Times New Roman" w:ascii="Times New Roman"/>
          <w:szCs w:val="24"/>
        </w:rPr>
        <w:t xml:space="preserve"> mišljenja o prijedlogu stečajne upraviteljice</w:t>
      </w:r>
      <w:r w:rsidR="00583A62" w:rsidRPr="003816ED">
        <w:rPr>
          <w:rFonts w:hAnsi="Times New Roman" w:ascii="Times New Roman"/>
          <w:szCs w:val="24"/>
        </w:rPr>
        <w:t xml:space="preserve"> za obustavu i zaključenje stečajnog postupka zbog nedostatnosti stečajne mase za podmirenje troškova stečajnog postupka sukladno odredbi čl. 293. Stečajnog zakona (Narodne novine broj 71/15, 104/17).</w:t>
      </w:r>
      <w:r w:rsidRPr="007F4247">
        <w:rPr>
          <w:rFonts w:hAnsi="Times New Roman" w:ascii="Times New Roman"/>
          <w:szCs w:val="24"/>
        </w:rPr>
        <w:t xml:space="preserve"> </w:t>
      </w:r>
      <w:r w:rsidR="000B65F2" w:rsidRPr="009666AB">
        <w:rPr>
          <w:rFonts w:hAnsi="Times New Roman" w:ascii="Times New Roman"/>
          <w:szCs w:val="24"/>
        </w:rPr>
        <w:t xml:space="preserve">Na skupštinu vjerovnika pozvani </w:t>
      </w:r>
      <w:r w:rsidR="000B65F2">
        <w:rPr>
          <w:rFonts w:hAnsi="Times New Roman" w:ascii="Times New Roman"/>
          <w:szCs w:val="24"/>
        </w:rPr>
        <w:t xml:space="preserve">su </w:t>
      </w:r>
      <w:r w:rsidR="000B65F2" w:rsidRPr="009666AB">
        <w:rPr>
          <w:rFonts w:hAnsi="Times New Roman" w:ascii="Times New Roman"/>
          <w:szCs w:val="24"/>
        </w:rPr>
        <w:t>vjerovnici stečajne mase, stečajni vjerovnici, vjerovnici s pravom odvojenog namirenja, koji su ujedno pozvani da u roku od 8 dana od objave poziva dostave</w:t>
      </w:r>
      <w:r w:rsidR="000B65F2">
        <w:rPr>
          <w:rFonts w:hAnsi="Times New Roman" w:ascii="Times New Roman"/>
          <w:szCs w:val="24"/>
        </w:rPr>
        <w:t xml:space="preserve"> mišljenje o prijedlogu stečajne</w:t>
      </w:r>
      <w:r w:rsidR="000B65F2" w:rsidRPr="009666AB">
        <w:rPr>
          <w:rFonts w:hAnsi="Times New Roman" w:ascii="Times New Roman"/>
          <w:szCs w:val="24"/>
        </w:rPr>
        <w:t xml:space="preserve"> upravitelj</w:t>
      </w:r>
      <w:r w:rsidR="000B65F2">
        <w:rPr>
          <w:rFonts w:hAnsi="Times New Roman" w:ascii="Times New Roman"/>
          <w:szCs w:val="24"/>
        </w:rPr>
        <w:t>ice</w:t>
      </w:r>
      <w:r w:rsidR="000B65F2" w:rsidRPr="009666AB">
        <w:rPr>
          <w:rFonts w:hAnsi="Times New Roman" w:ascii="Times New Roman"/>
          <w:szCs w:val="24"/>
        </w:rPr>
        <w:t>, odnosno o obustavi i zaključenju stečajnog postupka zbog nedostatnosti stečajne mase za namirenje troškova stečajnog postupka</w:t>
      </w:r>
      <w:r w:rsidR="000B65F2">
        <w:rPr>
          <w:rFonts w:hAnsi="Times New Roman" w:ascii="Times New Roman"/>
          <w:szCs w:val="24"/>
        </w:rPr>
        <w:t>.</w:t>
      </w:r>
    </w:p>
    <w:p w:rsidRDefault="00583A62" w:rsidP="00583A62" w:rsidR="00583A62">
      <w:pPr>
        <w:pStyle w:val="Tijeloteksta"/>
        <w:ind w:firstLine="720"/>
        <w:rPr>
          <w:rFonts w:hAnsi="Times New Roman" w:ascii="Times New Roman"/>
          <w:szCs w:val="24"/>
        </w:rPr>
      </w:pPr>
    </w:p>
    <w:p w:rsidRDefault="0083586B" w:rsidP="00D2711B" w:rsidR="00D2711B">
      <w:pPr>
        <w:ind w:firstLine="720"/>
        <w:jc w:val="both"/>
        <w:rPr>
          <w:rFonts w:hAnsi="Times New Roman" w:ascii="Times New Roman"/>
          <w:szCs w:val="24"/>
        </w:rPr>
      </w:pPr>
      <w:r w:rsidRPr="009666AB">
        <w:rPr>
          <w:rFonts w:hAnsi="Times New Roman" w:ascii="Times New Roman"/>
          <w:szCs w:val="24"/>
        </w:rPr>
        <w:t xml:space="preserve">Na skupštini vjerovnika održanoj dana </w:t>
      </w:r>
      <w:r w:rsidR="00D2711B">
        <w:rPr>
          <w:rFonts w:hAnsi="Times New Roman" w:ascii="Times New Roman"/>
          <w:szCs w:val="24"/>
        </w:rPr>
        <w:t>3</w:t>
      </w:r>
      <w:r w:rsidR="000B65F2">
        <w:rPr>
          <w:rFonts w:hAnsi="Times New Roman" w:ascii="Times New Roman"/>
          <w:szCs w:val="24"/>
        </w:rPr>
        <w:t>. travnja</w:t>
      </w:r>
      <w:r w:rsidR="00583A62">
        <w:rPr>
          <w:rFonts w:hAnsi="Times New Roman" w:ascii="Times New Roman"/>
          <w:szCs w:val="24"/>
        </w:rPr>
        <w:t xml:space="preserve"> 2019</w:t>
      </w:r>
      <w:r w:rsidR="000A7C1D">
        <w:rPr>
          <w:rFonts w:hAnsi="Times New Roman" w:ascii="Times New Roman"/>
          <w:szCs w:val="24"/>
        </w:rPr>
        <w:t>.</w:t>
      </w:r>
      <w:r w:rsidR="0003486C">
        <w:rPr>
          <w:rFonts w:hAnsi="Times New Roman" w:ascii="Times New Roman"/>
          <w:szCs w:val="24"/>
        </w:rPr>
        <w:t xml:space="preserve"> stečajna</w:t>
      </w:r>
      <w:r w:rsidRPr="009666AB">
        <w:rPr>
          <w:rFonts w:hAnsi="Times New Roman" w:ascii="Times New Roman"/>
          <w:szCs w:val="24"/>
        </w:rPr>
        <w:t xml:space="preserve"> upravitelj</w:t>
      </w:r>
      <w:r w:rsidR="00200AD0">
        <w:rPr>
          <w:rFonts w:hAnsi="Times New Roman" w:ascii="Times New Roman"/>
          <w:szCs w:val="24"/>
        </w:rPr>
        <w:t>ica iznijela je kao u izvješć</w:t>
      </w:r>
      <w:r w:rsidR="000B65F2">
        <w:rPr>
          <w:rFonts w:hAnsi="Times New Roman" w:ascii="Times New Roman"/>
          <w:szCs w:val="24"/>
        </w:rPr>
        <w:t>u</w:t>
      </w:r>
      <w:r w:rsidR="0003486C">
        <w:rPr>
          <w:rFonts w:hAnsi="Times New Roman" w:ascii="Times New Roman"/>
          <w:szCs w:val="24"/>
        </w:rPr>
        <w:t xml:space="preserve"> o tijeku stečajnog postupka i stanju stečajne mase </w:t>
      </w:r>
      <w:r w:rsidR="00583A62">
        <w:rPr>
          <w:rFonts w:hAnsi="Times New Roman" w:ascii="Times New Roman"/>
          <w:szCs w:val="24"/>
        </w:rPr>
        <w:t>javno objavljen</w:t>
      </w:r>
      <w:r w:rsidR="000B65F2">
        <w:rPr>
          <w:rFonts w:hAnsi="Times New Roman" w:ascii="Times New Roman"/>
          <w:szCs w:val="24"/>
        </w:rPr>
        <w:t>o</w:t>
      </w:r>
      <w:r w:rsidR="00583A62">
        <w:rPr>
          <w:rFonts w:hAnsi="Times New Roman" w:ascii="Times New Roman"/>
          <w:szCs w:val="24"/>
        </w:rPr>
        <w:t xml:space="preserve">m na e-Oglasnoj ploči suda </w:t>
      </w:r>
      <w:r w:rsidR="00D2711B">
        <w:rPr>
          <w:rFonts w:hAnsi="Times New Roman" w:ascii="Times New Roman"/>
          <w:szCs w:val="24"/>
        </w:rPr>
        <w:t>12. ožujka</w:t>
      </w:r>
      <w:r w:rsidR="00583A62">
        <w:rPr>
          <w:rFonts w:hAnsi="Times New Roman" w:ascii="Times New Roman"/>
          <w:szCs w:val="24"/>
        </w:rPr>
        <w:t xml:space="preserve"> 2019. Stečajna upraviteljica</w:t>
      </w:r>
      <w:r w:rsidR="00D2711B">
        <w:rPr>
          <w:rFonts w:hAnsi="Times New Roman" w:ascii="Times New Roman"/>
          <w:szCs w:val="24"/>
        </w:rPr>
        <w:t xml:space="preserve"> je navela</w:t>
      </w:r>
      <w:r w:rsidR="00583A62">
        <w:rPr>
          <w:rFonts w:hAnsi="Times New Roman" w:ascii="Times New Roman"/>
          <w:szCs w:val="24"/>
        </w:rPr>
        <w:t xml:space="preserve"> </w:t>
      </w:r>
      <w:r w:rsidR="00D2711B">
        <w:rPr>
          <w:rFonts w:hAnsi="Times New Roman" w:ascii="Times New Roman"/>
          <w:szCs w:val="24"/>
        </w:rPr>
        <w:t xml:space="preserve">da je pregledom dostupne dokumentacije i pribavom uvjerenja od Centra za vozila Hrvatske došla do spoznaje o vozilima koja čine stečajnu masu. Riječ je o uvjerenjima iz rujna 2018. iz kojih proizlazi da vozila koja su ranije bila evidentirana kao vlasništvo stečajnog dužnika, a riječ je o vozilima Jeep Commander reg. oznake ZG3284DZ i Suzuki Ignis reg. oznake ZG9565DE, više nisu evidentirana kao vlasništvo stečajnog dužnika. Naime, prvo vozilo prodano je 27. ožujka 2014. Stjepanu Hadroviću za kupovninu u iznosu od 74.600,00 kn, te je plaćeno kompenzacijom s tražbinom po Ugovoru o posudbi od 5. veljače 2014.; drugo vozilo Suzuki Ignis prodano je 27. ožujka 2014. Kseniji Hadrović za kupovninu u iznosu od 29.600,00 kn koja je plaćena 1. travnja 2014. u cijelosti. </w:t>
      </w:r>
    </w:p>
    <w:p w:rsidRDefault="00D2711B" w:rsidP="00D2711B" w:rsidR="00D2711B">
      <w:pPr>
        <w:jc w:val="both"/>
        <w:rPr>
          <w:rFonts w:hAnsi="Times New Roman" w:ascii="Times New Roman"/>
          <w:szCs w:val="24"/>
        </w:rPr>
      </w:pPr>
    </w:p>
    <w:p w:rsidRDefault="00D2711B" w:rsidP="00D2711B" w:rsidR="00D2711B">
      <w:pPr>
        <w:ind w:firstLine="720"/>
        <w:jc w:val="both"/>
        <w:rPr>
          <w:rFonts w:hAnsi="Times New Roman" w:ascii="Times New Roman"/>
          <w:szCs w:val="24"/>
        </w:rPr>
      </w:pPr>
      <w:r>
        <w:rPr>
          <w:rFonts w:hAnsi="Times New Roman" w:ascii="Times New Roman"/>
          <w:szCs w:val="24"/>
        </w:rPr>
        <w:t xml:space="preserve">Stečajna upraviteljica nadalje ističe da je utvrdila da je i vozilo Opel Combo prodano 30. travnja 2014. društvu TEOPROM d.o.o. Zagreb, I. Poljaka 58, za kupovninu u iznosu od 29.250,00 kn, time da je utvrdila da ta kupovnina nije plaćena na račun stečajnog dužnika, a dobila je usmenu informaciju Suzane Katuša, sestre vlasnika društva TEOPROM d.o.o., da je kupovnina plaćena na račun druge firme. Nadalje, ista ju je izvijestila da kupac nikad nije prenio to vozilo u službenim evidencijama na svoje ime, jer da vozilo nisu registrirali, te je u konačnici vozilo dano kao otpad. Dakle, to vozilo i nadalje u evidenciji MUP-a stoji kao vlasništvo dužnika. Osim toga, kao vlasništvo dužnika evidentirano je i vozilo marke Ford Transit reg. oznake ZG9565DE, godina proizvodnje 2003., odjavljeno 29. prosinca 2011. Ističe da nije uspjela utvrditi gdje se vozilo nalazi, odnosno da li to vozilo uopće još i postoji. </w:t>
      </w:r>
    </w:p>
    <w:p w:rsidRDefault="00D2711B" w:rsidP="00D2711B" w:rsidR="00D2711B">
      <w:pPr>
        <w:jc w:val="both"/>
        <w:rPr>
          <w:rFonts w:hAnsi="Times New Roman" w:ascii="Times New Roman"/>
          <w:szCs w:val="24"/>
        </w:rPr>
      </w:pPr>
    </w:p>
    <w:p w:rsidRDefault="00D2711B" w:rsidP="00D2711B" w:rsidR="00D2711B">
      <w:pPr>
        <w:ind w:firstLine="720"/>
        <w:jc w:val="both"/>
        <w:rPr>
          <w:rFonts w:hAnsi="Times New Roman" w:ascii="Times New Roman"/>
          <w:szCs w:val="24"/>
        </w:rPr>
      </w:pPr>
      <w:r>
        <w:rPr>
          <w:rFonts w:hAnsi="Times New Roman" w:ascii="Times New Roman"/>
          <w:szCs w:val="24"/>
        </w:rPr>
        <w:t xml:space="preserve">Slijedom navedenog, stečajna upraviteljica ističe da iz prikupljenih saznanja proizlazi da stečajni dužnik nema unovčive stečajne mase, jer jedina dva vozila koja su evidentirana kao vlasništvo dužnika nisu pronađena, odnosno za vozilo Opel Combo utvrđeno je da je prodano i potom dano kao otpad, a za vozilo Ford Transit nema nikakvih saznanja gdje se nalazi i da li uopće još postoji, pri čemu posebno skreće pozornost da je vozilo i odjavljeno u prosincu 2011., dakle, nije niti registrirano gotovo punih osam godina, što znači da nije u prometu, pa da je evidentno da sve i da postoji isto vjerojatno ne bi bilo tehnološki ispravno i u voznom stanju. Prema tome, stečajna upraviteljica navodi da stečajna masa nije dostatna za pokriće troškova stečajnog postupka koji zasad iznose ukupno 8.000,00 kn, a odnose se na bruto nagradu stečajnoj upraviteljici od 5.000,00 kn i trošak računovodstveno administrativnih usluga od 3.000,00 kn. Predlaže da skupština vjerovnika usvoji njezino izvješće te da pozitivno mišljenje o prijedlogu za obustavu i zaključenje stečajnog postupka zbog nedostatnosti stečajne mase za namirenje troškova stečajnog postupka.  </w:t>
      </w:r>
    </w:p>
    <w:p w:rsidRDefault="000B65F2" w:rsidP="000B65F2" w:rsidR="000B65F2">
      <w:pPr>
        <w:ind w:firstLine="720"/>
        <w:jc w:val="both"/>
        <w:rPr>
          <w:rFonts w:hAnsi="Times New Roman" w:ascii="Times New Roman"/>
          <w:szCs w:val="24"/>
        </w:rPr>
      </w:pPr>
    </w:p>
    <w:p w:rsidRDefault="0003486C" w:rsidP="0003486C" w:rsidR="00200AD0">
      <w:pPr>
        <w:ind w:firstLine="720"/>
        <w:jc w:val="both"/>
        <w:rPr>
          <w:rFonts w:hAnsi="Times New Roman" w:ascii="Times New Roman"/>
          <w:szCs w:val="24"/>
        </w:rPr>
      </w:pPr>
      <w:r>
        <w:rPr>
          <w:rFonts w:hAnsi="Times New Roman" w:ascii="Times New Roman"/>
          <w:szCs w:val="24"/>
        </w:rPr>
        <w:t xml:space="preserve">Na skupštini vjerovnika od </w:t>
      </w:r>
      <w:r w:rsidR="00D2711B">
        <w:rPr>
          <w:rFonts w:hAnsi="Times New Roman" w:ascii="Times New Roman"/>
          <w:szCs w:val="24"/>
        </w:rPr>
        <w:t>3</w:t>
      </w:r>
      <w:r w:rsidR="00D4657B">
        <w:rPr>
          <w:rFonts w:hAnsi="Times New Roman" w:ascii="Times New Roman"/>
          <w:szCs w:val="24"/>
        </w:rPr>
        <w:t>.</w:t>
      </w:r>
      <w:r w:rsidR="000B65F2">
        <w:rPr>
          <w:rFonts w:hAnsi="Times New Roman" w:ascii="Times New Roman"/>
          <w:szCs w:val="24"/>
        </w:rPr>
        <w:t xml:space="preserve"> travnja</w:t>
      </w:r>
      <w:r w:rsidR="00583A62">
        <w:rPr>
          <w:rFonts w:hAnsi="Times New Roman" w:ascii="Times New Roman"/>
          <w:szCs w:val="24"/>
        </w:rPr>
        <w:t xml:space="preserve"> 2019</w:t>
      </w:r>
      <w:r>
        <w:rPr>
          <w:rFonts w:hAnsi="Times New Roman" w:ascii="Times New Roman"/>
          <w:szCs w:val="24"/>
        </w:rPr>
        <w:t xml:space="preserve">. </w:t>
      </w:r>
      <w:r w:rsidR="000B65F2">
        <w:rPr>
          <w:rFonts w:hAnsi="Times New Roman" w:ascii="Times New Roman"/>
          <w:szCs w:val="24"/>
        </w:rPr>
        <w:t>stečajni vjerovnik</w:t>
      </w:r>
      <w:r w:rsidR="00FF23AF" w:rsidRPr="009666AB">
        <w:rPr>
          <w:rFonts w:hAnsi="Times New Roman" w:ascii="Times New Roman"/>
          <w:szCs w:val="24"/>
        </w:rPr>
        <w:t xml:space="preserve"> </w:t>
      </w:r>
      <w:r>
        <w:rPr>
          <w:rFonts w:hAnsi="Times New Roman" w:ascii="Times New Roman"/>
          <w:szCs w:val="24"/>
        </w:rPr>
        <w:t>Republika Hrvatska, Ministarstvo financija, Porezna uprava nave</w:t>
      </w:r>
      <w:r w:rsidR="000B65F2">
        <w:rPr>
          <w:rFonts w:hAnsi="Times New Roman" w:ascii="Times New Roman"/>
          <w:szCs w:val="24"/>
        </w:rPr>
        <w:t>o</w:t>
      </w:r>
      <w:r>
        <w:rPr>
          <w:rFonts w:hAnsi="Times New Roman" w:ascii="Times New Roman"/>
          <w:szCs w:val="24"/>
        </w:rPr>
        <w:t xml:space="preserve"> je da u cijelosti prihvaća izvješće stečajne upraviteljice, </w:t>
      </w:r>
      <w:r w:rsidR="00200AD0">
        <w:rPr>
          <w:rFonts w:hAnsi="Times New Roman" w:ascii="Times New Roman"/>
          <w:szCs w:val="24"/>
        </w:rPr>
        <w:t xml:space="preserve">te da nema primjedbi </w:t>
      </w:r>
      <w:r w:rsidR="000B65F2">
        <w:rPr>
          <w:rFonts w:hAnsi="Times New Roman" w:ascii="Times New Roman"/>
          <w:szCs w:val="24"/>
        </w:rPr>
        <w:t>na isto, kao i da je mišljenja da je prijedlog stečajne upraviteljice za obustavu i zaključenje stečajnog postupka zbog nedostatnosti stečajne mase za namirenje troškova postupka osnovan u cijelosti.</w:t>
      </w:r>
      <w:r w:rsidR="00200AD0">
        <w:rPr>
          <w:rFonts w:hAnsi="Times New Roman" w:ascii="Times New Roman"/>
          <w:szCs w:val="24"/>
        </w:rPr>
        <w:t xml:space="preserve"> </w:t>
      </w:r>
    </w:p>
    <w:p w:rsidRDefault="0003486C" w:rsidP="0003486C" w:rsidR="0003486C" w:rsidRPr="009666AB">
      <w:pPr>
        <w:jc w:val="both"/>
        <w:rPr>
          <w:rFonts w:hAnsi="Times New Roman" w:ascii="Times New Roman"/>
          <w:szCs w:val="24"/>
        </w:rPr>
      </w:pPr>
      <w:r w:rsidRPr="009666AB">
        <w:rPr>
          <w:rFonts w:hAnsi="Times New Roman" w:ascii="Times New Roman"/>
          <w:szCs w:val="24"/>
        </w:rPr>
        <w:t xml:space="preserve"> </w:t>
      </w:r>
    </w:p>
    <w:p w:rsidRDefault="00526177" w:rsidP="00EA10F8" w:rsidR="00526177" w:rsidRPr="009666AB">
      <w:pPr>
        <w:ind w:firstLine="720"/>
        <w:jc w:val="both"/>
        <w:rPr>
          <w:rFonts w:hAnsi="Times New Roman" w:ascii="Times New Roman"/>
          <w:szCs w:val="24"/>
        </w:rPr>
      </w:pPr>
      <w:r w:rsidRPr="009666AB">
        <w:rPr>
          <w:rFonts w:hAnsi="Times New Roman" w:ascii="Times New Roman"/>
          <w:szCs w:val="24"/>
        </w:rPr>
        <w:t xml:space="preserve">Odredbom čl. 293. st. 1. SZ-a propisano je da ako se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 upravitelja i skupštinu vjerovnika. Poziv na očitovanje objavit će se na mrežnoj stranici e-Oglasna ploča sudova; stavkom 3. istog članka propisano je da se stečajni postupak neće obustaviti i zaključiti ako vjerovnici koji su se protivili obustavi postupka solidarno predujme dostatan iznos novca za namirenje troškova postupka u roku koji im je sud odredio rješenjem; stavkom 4. istog članka propisano je da stečajni upravitelj može i nakon obustave i zaključenja stečajnoga postupka u ime stečajnog dužnika, a za račun stečajne mase nastaviti s unovčenjem imovine dužnika i s ostvarenim sredstvima postupiti prema odredbi iz članka 133. stavka 1. ovoga Zakona. </w:t>
      </w:r>
    </w:p>
    <w:p w:rsidRDefault="00526177" w:rsidP="00EA10F8" w:rsidR="00526177" w:rsidRPr="009666AB">
      <w:pPr>
        <w:ind w:firstLine="720"/>
        <w:jc w:val="both"/>
        <w:rPr>
          <w:rFonts w:hAnsi="Times New Roman" w:ascii="Times New Roman"/>
          <w:szCs w:val="24"/>
        </w:rPr>
      </w:pPr>
    </w:p>
    <w:p w:rsidRDefault="00200AD0" w:rsidP="00B8511C" w:rsidR="000B65F2">
      <w:pPr>
        <w:ind w:firstLine="720"/>
        <w:jc w:val="both"/>
        <w:rPr>
          <w:rFonts w:hAnsi="Times New Roman" w:ascii="Times New Roman"/>
          <w:szCs w:val="24"/>
        </w:rPr>
      </w:pPr>
      <w:r>
        <w:rPr>
          <w:rFonts w:hAnsi="Times New Roman" w:ascii="Times New Roman"/>
          <w:szCs w:val="24"/>
        </w:rPr>
        <w:t>S</w:t>
      </w:r>
      <w:r w:rsidR="00B8511C">
        <w:rPr>
          <w:rFonts w:hAnsi="Times New Roman" w:ascii="Times New Roman"/>
          <w:szCs w:val="24"/>
        </w:rPr>
        <w:t>ud je n</w:t>
      </w:r>
      <w:r w:rsidR="00B8511C" w:rsidRPr="009666AB">
        <w:rPr>
          <w:rFonts w:hAnsi="Times New Roman" w:ascii="Times New Roman"/>
          <w:szCs w:val="24"/>
        </w:rPr>
        <w:t>a prijedlog stečajn</w:t>
      </w:r>
      <w:r w:rsidR="00B8511C">
        <w:rPr>
          <w:rFonts w:hAnsi="Times New Roman" w:ascii="Times New Roman"/>
          <w:szCs w:val="24"/>
        </w:rPr>
        <w:t>e</w:t>
      </w:r>
      <w:r w:rsidR="00B8511C" w:rsidRPr="009666AB">
        <w:rPr>
          <w:rFonts w:hAnsi="Times New Roman" w:ascii="Times New Roman"/>
          <w:szCs w:val="24"/>
        </w:rPr>
        <w:t xml:space="preserve"> upravitelj</w:t>
      </w:r>
      <w:r w:rsidR="00B8511C">
        <w:rPr>
          <w:rFonts w:hAnsi="Times New Roman" w:ascii="Times New Roman"/>
          <w:szCs w:val="24"/>
        </w:rPr>
        <w:t>ice</w:t>
      </w:r>
      <w:r w:rsidR="00B8511C" w:rsidRPr="009666AB">
        <w:rPr>
          <w:rFonts w:hAnsi="Times New Roman" w:ascii="Times New Roman"/>
          <w:szCs w:val="24"/>
        </w:rPr>
        <w:t xml:space="preserve"> za obustavu postupka zbog nedostatnosti mase za namirenje troškova stečajnoga postupka, sazvao i održao skupštinu vjerovnika dana </w:t>
      </w:r>
      <w:r w:rsidR="00D2711B">
        <w:rPr>
          <w:rFonts w:hAnsi="Times New Roman" w:ascii="Times New Roman"/>
          <w:szCs w:val="24"/>
        </w:rPr>
        <w:t>3</w:t>
      </w:r>
      <w:r w:rsidR="000B65F2">
        <w:rPr>
          <w:rFonts w:hAnsi="Times New Roman" w:ascii="Times New Roman"/>
          <w:szCs w:val="24"/>
        </w:rPr>
        <w:t>. t</w:t>
      </w:r>
      <w:r w:rsidR="00D4657B">
        <w:rPr>
          <w:rFonts w:hAnsi="Times New Roman" w:ascii="Times New Roman"/>
          <w:szCs w:val="24"/>
        </w:rPr>
        <w:t>ra</w:t>
      </w:r>
      <w:r w:rsidR="000B65F2">
        <w:rPr>
          <w:rFonts w:hAnsi="Times New Roman" w:ascii="Times New Roman"/>
          <w:szCs w:val="24"/>
        </w:rPr>
        <w:t>vnja</w:t>
      </w:r>
      <w:r>
        <w:rPr>
          <w:rFonts w:hAnsi="Times New Roman" w:ascii="Times New Roman"/>
          <w:szCs w:val="24"/>
        </w:rPr>
        <w:t xml:space="preserve"> 2019</w:t>
      </w:r>
      <w:r w:rsidR="00B8511C">
        <w:rPr>
          <w:rFonts w:hAnsi="Times New Roman" w:ascii="Times New Roman"/>
          <w:szCs w:val="24"/>
        </w:rPr>
        <w:t>.</w:t>
      </w:r>
      <w:r w:rsidR="00B8511C" w:rsidRPr="009666AB">
        <w:rPr>
          <w:rFonts w:hAnsi="Times New Roman" w:ascii="Times New Roman"/>
          <w:szCs w:val="24"/>
        </w:rPr>
        <w:t>, a radi očitovanja na navedeni prijedlog stečajn</w:t>
      </w:r>
      <w:r w:rsidR="00B8511C">
        <w:rPr>
          <w:rFonts w:hAnsi="Times New Roman" w:ascii="Times New Roman"/>
          <w:szCs w:val="24"/>
        </w:rPr>
        <w:t>e upraviteljice</w:t>
      </w:r>
      <w:r w:rsidR="00B8511C" w:rsidRPr="009666AB">
        <w:rPr>
          <w:rFonts w:hAnsi="Times New Roman" w:ascii="Times New Roman"/>
          <w:szCs w:val="24"/>
        </w:rPr>
        <w:t xml:space="preserve">, te </w:t>
      </w:r>
      <w:r>
        <w:rPr>
          <w:rFonts w:hAnsi="Times New Roman" w:ascii="Times New Roman"/>
          <w:szCs w:val="24"/>
        </w:rPr>
        <w:t xml:space="preserve">je skupština vjerovnika donijela odluku da takav prijedlog stečajne upraviteljice za obustavu i zaključenje stečajnog postupka zbog nedostatnosti stečajne mase za namirenje troškova stečajnog postupka smatra osnovanim, a ujedno se </w:t>
      </w:r>
      <w:r w:rsidR="00B8511C" w:rsidRPr="009666AB">
        <w:rPr>
          <w:rFonts w:hAnsi="Times New Roman" w:ascii="Times New Roman"/>
          <w:szCs w:val="24"/>
        </w:rPr>
        <w:t xml:space="preserve">nitko od vjerovnika nije niti pisanim putem protivio obustavi postupka, slijedom čega su ostvarene zakonske pretpostavke iz članka 293. SZ-a za donošenje rješenja o obustavi i zaključenju stečajnog postupka zbog nedostatnosti stečajne mase za namirenje troškova stečajnoga postupka. </w:t>
      </w:r>
    </w:p>
    <w:p w:rsidRDefault="000B65F2" w:rsidP="00B8511C" w:rsidR="000B65F2">
      <w:pPr>
        <w:ind w:firstLine="720"/>
        <w:jc w:val="both"/>
        <w:rPr>
          <w:rFonts w:hAnsi="Times New Roman" w:ascii="Times New Roman"/>
          <w:szCs w:val="24"/>
        </w:rPr>
      </w:pPr>
    </w:p>
    <w:p w:rsidRDefault="0012127D" w:rsidP="0012127D" w:rsidR="000B65F2" w:rsidRPr="009666AB">
      <w:pPr>
        <w:ind w:firstLine="720"/>
        <w:jc w:val="both"/>
        <w:rPr>
          <w:rFonts w:hAnsi="Times New Roman" w:ascii="Times New Roman"/>
          <w:szCs w:val="24"/>
        </w:rPr>
      </w:pPr>
      <w:r w:rsidRPr="009666AB">
        <w:rPr>
          <w:rFonts w:hAnsi="Times New Roman" w:ascii="Times New Roman"/>
          <w:szCs w:val="24"/>
        </w:rPr>
        <w:lastRenderedPageBreak/>
        <w:t>Dakle, budući je u konkretnom slučaju proveden postupak pribave mišljenja,</w:t>
      </w:r>
      <w:r w:rsidR="00BA1F29" w:rsidRPr="009666AB">
        <w:rPr>
          <w:rFonts w:hAnsi="Times New Roman" w:ascii="Times New Roman"/>
          <w:szCs w:val="24"/>
        </w:rPr>
        <w:t xml:space="preserve"> u skladu s odredbom čl.</w:t>
      </w:r>
      <w:r w:rsidR="00920036" w:rsidRPr="009666AB">
        <w:rPr>
          <w:rFonts w:hAnsi="Times New Roman" w:ascii="Times New Roman"/>
          <w:szCs w:val="24"/>
        </w:rPr>
        <w:t xml:space="preserve"> </w:t>
      </w:r>
      <w:r w:rsidR="00BA1F29" w:rsidRPr="009666AB">
        <w:rPr>
          <w:rFonts w:hAnsi="Times New Roman" w:ascii="Times New Roman"/>
          <w:szCs w:val="24"/>
        </w:rPr>
        <w:t>2</w:t>
      </w:r>
      <w:r w:rsidR="00841144" w:rsidRPr="009666AB">
        <w:rPr>
          <w:rFonts w:hAnsi="Times New Roman" w:ascii="Times New Roman"/>
          <w:szCs w:val="24"/>
        </w:rPr>
        <w:t>9</w:t>
      </w:r>
      <w:r w:rsidR="00BA1F29" w:rsidRPr="009666AB">
        <w:rPr>
          <w:rFonts w:hAnsi="Times New Roman" w:ascii="Times New Roman"/>
          <w:szCs w:val="24"/>
        </w:rPr>
        <w:t>3.</w:t>
      </w:r>
      <w:r w:rsidR="00920036" w:rsidRPr="009666AB">
        <w:rPr>
          <w:rFonts w:hAnsi="Times New Roman" w:ascii="Times New Roman"/>
          <w:szCs w:val="24"/>
        </w:rPr>
        <w:t xml:space="preserve"> </w:t>
      </w:r>
      <w:r w:rsidR="00BA1F29" w:rsidRPr="009666AB">
        <w:rPr>
          <w:rFonts w:hAnsi="Times New Roman" w:ascii="Times New Roman"/>
          <w:szCs w:val="24"/>
        </w:rPr>
        <w:t>st.</w:t>
      </w:r>
      <w:r w:rsidR="00920036" w:rsidRPr="009666AB">
        <w:rPr>
          <w:rFonts w:hAnsi="Times New Roman" w:ascii="Times New Roman"/>
          <w:szCs w:val="24"/>
        </w:rPr>
        <w:t xml:space="preserve"> </w:t>
      </w:r>
      <w:r w:rsidR="00BA1F29" w:rsidRPr="009666AB">
        <w:rPr>
          <w:rFonts w:hAnsi="Times New Roman" w:ascii="Times New Roman"/>
          <w:szCs w:val="24"/>
        </w:rPr>
        <w:t>2. SZ-a,</w:t>
      </w:r>
      <w:r w:rsidRPr="009666AB">
        <w:rPr>
          <w:rFonts w:hAnsi="Times New Roman" w:ascii="Times New Roman"/>
          <w:szCs w:val="24"/>
        </w:rPr>
        <w:t xml:space="preserve"> te je utvrđeno da stečajna masa nije dostatna za </w:t>
      </w:r>
      <w:r w:rsidR="00841144" w:rsidRPr="009666AB">
        <w:rPr>
          <w:rFonts w:hAnsi="Times New Roman" w:ascii="Times New Roman"/>
          <w:szCs w:val="24"/>
        </w:rPr>
        <w:t>namirenje</w:t>
      </w:r>
      <w:r w:rsidRPr="009666AB">
        <w:rPr>
          <w:rFonts w:hAnsi="Times New Roman" w:ascii="Times New Roman"/>
          <w:szCs w:val="24"/>
        </w:rPr>
        <w:t xml:space="preserve"> troškova postupka,</w:t>
      </w:r>
      <w:r w:rsidR="00BA1F29" w:rsidRPr="009666AB">
        <w:rPr>
          <w:rFonts w:hAnsi="Times New Roman" w:ascii="Times New Roman"/>
          <w:szCs w:val="24"/>
        </w:rPr>
        <w:t xml:space="preserve"> te se nitko od vjerovnika nije usprotivio prijedlogu stečajnog upravitelja za obustavu postupka zbog nedostatno</w:t>
      </w:r>
      <w:r w:rsidR="00841144" w:rsidRPr="009666AB">
        <w:rPr>
          <w:rFonts w:hAnsi="Times New Roman" w:ascii="Times New Roman"/>
          <w:szCs w:val="24"/>
        </w:rPr>
        <w:t>sti stečajne mase za namirenje</w:t>
      </w:r>
      <w:r w:rsidR="00BA1F29" w:rsidRPr="009666AB">
        <w:rPr>
          <w:rFonts w:hAnsi="Times New Roman" w:ascii="Times New Roman"/>
          <w:szCs w:val="24"/>
        </w:rPr>
        <w:t xml:space="preserve"> troškova stečajnog postupka, </w:t>
      </w:r>
      <w:r w:rsidRPr="009666AB">
        <w:rPr>
          <w:rFonts w:hAnsi="Times New Roman" w:ascii="Times New Roman"/>
          <w:szCs w:val="24"/>
        </w:rPr>
        <w:t xml:space="preserve"> primjenom članka </w:t>
      </w:r>
      <w:r w:rsidR="00841144" w:rsidRPr="009666AB">
        <w:rPr>
          <w:rFonts w:hAnsi="Times New Roman" w:ascii="Times New Roman"/>
          <w:szCs w:val="24"/>
        </w:rPr>
        <w:t>293. st. 1. i 4. SZ-a, riješeno je kao u izreci ovog rješenja.</w:t>
      </w:r>
    </w:p>
    <w:p w:rsidRDefault="0012127D" w:rsidP="0012127D" w:rsidR="00737A4B" w:rsidRPr="009666AB">
      <w:pPr>
        <w:ind w:firstLine="720"/>
        <w:jc w:val="both"/>
        <w:rPr>
          <w:rFonts w:hAnsi="Times New Roman" w:ascii="Times New Roman"/>
          <w:szCs w:val="24"/>
        </w:rPr>
      </w:pPr>
      <w:r w:rsidRPr="009666AB">
        <w:rPr>
          <w:rFonts w:hAnsi="Times New Roman" w:ascii="Times New Roman"/>
          <w:szCs w:val="24"/>
        </w:rPr>
        <w:t xml:space="preserve"> </w:t>
      </w:r>
    </w:p>
    <w:p w:rsidRDefault="00737A4B" w:rsidP="00737A4B" w:rsidR="00737A4B" w:rsidRPr="009666AB">
      <w:pPr>
        <w:pStyle w:val="Tijeloteksta"/>
        <w:jc w:val="center"/>
        <w:rPr>
          <w:rFonts w:hAnsi="Times New Roman" w:ascii="Times New Roman"/>
          <w:szCs w:val="24"/>
        </w:rPr>
      </w:pPr>
      <w:r w:rsidRPr="009666AB">
        <w:rPr>
          <w:rFonts w:hAnsi="Times New Roman" w:ascii="Times New Roman"/>
          <w:szCs w:val="24"/>
        </w:rPr>
        <w:t>U Karlovcu</w:t>
      </w:r>
      <w:r w:rsidR="00803370" w:rsidRPr="009666AB">
        <w:rPr>
          <w:rFonts w:hAnsi="Times New Roman" w:ascii="Times New Roman"/>
          <w:szCs w:val="24"/>
        </w:rPr>
        <w:t xml:space="preserve"> </w:t>
      </w:r>
      <w:r w:rsidR="00D2711B">
        <w:rPr>
          <w:rFonts w:hAnsi="Times New Roman" w:ascii="Times New Roman"/>
          <w:szCs w:val="24"/>
        </w:rPr>
        <w:t>3</w:t>
      </w:r>
      <w:r w:rsidR="000B65F2">
        <w:rPr>
          <w:rFonts w:hAnsi="Times New Roman" w:ascii="Times New Roman"/>
          <w:szCs w:val="24"/>
        </w:rPr>
        <w:t>. travnja</w:t>
      </w:r>
      <w:r w:rsidR="00B8511C">
        <w:rPr>
          <w:rFonts w:hAnsi="Times New Roman" w:ascii="Times New Roman"/>
          <w:szCs w:val="24"/>
        </w:rPr>
        <w:t xml:space="preserve"> 2019</w:t>
      </w:r>
      <w:r w:rsidR="000A7C1D">
        <w:rPr>
          <w:rFonts w:hAnsi="Times New Roman" w:ascii="Times New Roman"/>
          <w:szCs w:val="24"/>
        </w:rPr>
        <w:t>.</w:t>
      </w:r>
    </w:p>
    <w:p w:rsidRDefault="00106FC1" w:rsidP="00737A4B" w:rsidR="003B7EB5" w:rsidRPr="009666AB">
      <w:pPr>
        <w:pStyle w:val="Tijeloteksta"/>
        <w:jc w:val="center"/>
        <w:rPr>
          <w:rFonts w:hAnsi="Times New Roman" w:ascii="Times New Roman"/>
          <w:b/>
          <w:szCs w:val="24"/>
        </w:rPr>
      </w:pPr>
      <w:r w:rsidRPr="009666AB">
        <w:rPr>
          <w:rFonts w:hAnsi="Times New Roman" w:ascii="Times New Roman"/>
          <w:b/>
          <w:szCs w:val="24"/>
        </w:rPr>
        <w:t xml:space="preserve"> </w:t>
      </w:r>
    </w:p>
    <w:p w:rsidRDefault="00737A4B" w:rsidP="00B314E8" w:rsidR="00737A4B"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Pr="009666AB">
        <w:rPr>
          <w:rFonts w:hAnsi="Times New Roman" w:ascii="Times New Roman"/>
          <w:szCs w:val="24"/>
        </w:rPr>
        <w:tab/>
      </w:r>
      <w:r w:rsidR="00106FC1" w:rsidRPr="009666AB">
        <w:rPr>
          <w:rFonts w:hAnsi="Times New Roman" w:ascii="Times New Roman"/>
          <w:szCs w:val="24"/>
        </w:rPr>
        <w:t xml:space="preserve">    </w:t>
      </w:r>
      <w:r w:rsidRPr="009666AB">
        <w:rPr>
          <w:rFonts w:hAnsi="Times New Roman" w:ascii="Times New Roman"/>
          <w:szCs w:val="24"/>
        </w:rPr>
        <w:t>Sudac:</w:t>
      </w:r>
    </w:p>
    <w:p w:rsidRDefault="00737A4B" w:rsidP="009A43D6" w:rsidR="00106FC1"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009A43D6" w:rsidRPr="009666AB">
        <w:rPr>
          <w:rFonts w:hAnsi="Times New Roman" w:ascii="Times New Roman"/>
          <w:szCs w:val="24"/>
        </w:rPr>
        <w:t xml:space="preserve">    </w:t>
      </w:r>
      <w:r w:rsidR="00F676BE" w:rsidRPr="009666AB">
        <w:rPr>
          <w:rFonts w:hAnsi="Times New Roman" w:ascii="Times New Roman"/>
          <w:szCs w:val="24"/>
        </w:rPr>
        <w:t xml:space="preserve">    </w:t>
      </w:r>
      <w:r w:rsidR="00106FC1" w:rsidRPr="009666AB">
        <w:rPr>
          <w:rFonts w:hAnsi="Times New Roman" w:ascii="Times New Roman"/>
          <w:szCs w:val="24"/>
        </w:rPr>
        <w:t xml:space="preserve">    </w:t>
      </w:r>
      <w:r w:rsidR="00F676BE" w:rsidRPr="009666AB">
        <w:rPr>
          <w:rFonts w:hAnsi="Times New Roman" w:ascii="Times New Roman"/>
          <w:szCs w:val="24"/>
        </w:rPr>
        <w:t xml:space="preserve"> </w:t>
      </w:r>
      <w:r w:rsidRPr="009666AB">
        <w:rPr>
          <w:rFonts w:hAnsi="Times New Roman" w:ascii="Times New Roman"/>
          <w:szCs w:val="24"/>
        </w:rPr>
        <w:t>Goranka Boljkovac</w:t>
      </w:r>
      <w:r w:rsidR="00106FC1" w:rsidRPr="009666AB">
        <w:rPr>
          <w:rFonts w:hAnsi="Times New Roman" w:ascii="Times New Roman"/>
          <w:szCs w:val="24"/>
        </w:rPr>
        <w:t>,v.r.</w:t>
      </w:r>
    </w:p>
    <w:p w:rsidRDefault="00106FC1" w:rsidP="009A43D6" w:rsidR="00106FC1" w:rsidRPr="009666AB">
      <w:pPr>
        <w:pStyle w:val="Tijeloteksta"/>
        <w:rPr>
          <w:rFonts w:hAnsi="Times New Roman" w:ascii="Times New Roman"/>
          <w:szCs w:val="24"/>
        </w:rPr>
      </w:pP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Za točnost otpravka-</w:t>
      </w: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ovlašteni službenik:</w:t>
      </w:r>
    </w:p>
    <w:p w:rsidRDefault="00754A77" w:rsidP="00841144" w:rsidR="00932E45">
      <w:pPr>
        <w:pStyle w:val="Tijeloteksta"/>
        <w:jc w:val="right"/>
        <w:rPr>
          <w:rFonts w:hAnsi="Times New Roman" w:ascii="Times New Roman"/>
          <w:szCs w:val="24"/>
        </w:rPr>
      </w:pPr>
      <w:r w:rsidRPr="00754A77">
        <w:rPr>
          <w:rFonts w:hAnsi="Times New Roman" w:ascii="Times New Roman"/>
          <w:szCs w:val="24"/>
        </w:rPr>
        <w:t>Renata Klokočki</w:t>
      </w:r>
    </w:p>
    <w:p w:rsidRDefault="00754A77" w:rsidP="00841144" w:rsidR="00754A77" w:rsidRPr="009666AB">
      <w:pPr>
        <w:pStyle w:val="Tijeloteksta"/>
        <w:jc w:val="right"/>
        <w:rPr>
          <w:rFonts w:hAnsi="Times New Roman" w:ascii="Times New Roman"/>
          <w:szCs w:val="24"/>
        </w:rPr>
      </w:pPr>
    </w:p>
    <w:p w:rsidRDefault="003523B4" w:rsidP="00B314E8" w:rsidR="003523B4" w:rsidRPr="009666AB">
      <w:pPr>
        <w:pStyle w:val="Tijeloteksta"/>
        <w:rPr>
          <w:rFonts w:hAnsi="Times New Roman" w:ascii="Times New Roman"/>
          <w:szCs w:val="24"/>
        </w:rPr>
      </w:pPr>
    </w:p>
    <w:p w:rsidRDefault="00737A4B" w:rsidP="00B314E8" w:rsidR="00B314E8" w:rsidRPr="009666AB">
      <w:pPr>
        <w:pStyle w:val="Tijeloteksta"/>
        <w:rPr>
          <w:rFonts w:hAnsi="Times New Roman" w:ascii="Times New Roman"/>
          <w:szCs w:val="24"/>
        </w:rPr>
      </w:pPr>
      <w:r w:rsidRPr="009666AB">
        <w:rPr>
          <w:rFonts w:hAnsi="Times New Roman" w:ascii="Times New Roman"/>
          <w:szCs w:val="24"/>
        </w:rPr>
        <w:t>UPUTA O PRAVNOM LIJEKU:</w:t>
      </w:r>
    </w:p>
    <w:p w:rsidRDefault="008F12BE" w:rsidP="00B314E8" w:rsidR="00BA1F29" w:rsidRPr="009666AB">
      <w:pPr>
        <w:pStyle w:val="Tijeloteksta"/>
        <w:rPr>
          <w:rFonts w:hAnsi="Times New Roman" w:ascii="Times New Roman"/>
          <w:szCs w:val="24"/>
        </w:rPr>
      </w:pPr>
      <w:r w:rsidRPr="009666AB">
        <w:rPr>
          <w:rFonts w:hAnsi="Times New Roman" w:ascii="Times New Roman"/>
          <w:szCs w:val="24"/>
        </w:rPr>
        <w:t xml:space="preserve">Protiv ovog rješenja </w:t>
      </w:r>
      <w:r w:rsidR="00EA5429" w:rsidRPr="009666AB">
        <w:rPr>
          <w:rFonts w:hAnsi="Times New Roman" w:ascii="Times New Roman"/>
          <w:szCs w:val="24"/>
        </w:rPr>
        <w:t xml:space="preserve">svaki stečajni vjerovnik i dužnik imaju pravo podnijeti žalbu (čl. </w:t>
      </w:r>
      <w:r w:rsidR="00841144" w:rsidRPr="009666AB">
        <w:rPr>
          <w:rFonts w:hAnsi="Times New Roman" w:ascii="Times New Roman"/>
          <w:szCs w:val="24"/>
        </w:rPr>
        <w:t>301</w:t>
      </w:r>
      <w:r w:rsidR="00EA5429" w:rsidRPr="009666AB">
        <w:rPr>
          <w:rFonts w:hAnsi="Times New Roman" w:ascii="Times New Roman"/>
          <w:szCs w:val="24"/>
        </w:rPr>
        <w:t xml:space="preserve">. st. 1. SZ-a). Rok za žalbu iznosi </w:t>
      </w:r>
      <w:r w:rsidR="00841144" w:rsidRPr="009666AB">
        <w:rPr>
          <w:rFonts w:hAnsi="Times New Roman" w:ascii="Times New Roman"/>
          <w:szCs w:val="24"/>
        </w:rPr>
        <w:t xml:space="preserve">osam </w:t>
      </w:r>
      <w:r w:rsidR="00EA5429" w:rsidRPr="009666AB">
        <w:rPr>
          <w:rFonts w:hAnsi="Times New Roman" w:ascii="Times New Roman"/>
          <w:szCs w:val="24"/>
        </w:rPr>
        <w:t xml:space="preserve">dana, a počinje teći istekom osmog dana od dana objave </w:t>
      </w:r>
      <w:r w:rsidR="00841144" w:rsidRPr="009666AB">
        <w:rPr>
          <w:rFonts w:hAnsi="Times New Roman" w:ascii="Times New Roman"/>
          <w:szCs w:val="24"/>
        </w:rPr>
        <w:t>ovog rješenja na mrežnoj stranici</w:t>
      </w:r>
      <w:r w:rsidR="005E6E6B" w:rsidRPr="009666AB">
        <w:rPr>
          <w:rFonts w:hAnsi="Times New Roman" w:ascii="Times New Roman"/>
          <w:szCs w:val="24"/>
        </w:rPr>
        <w:t xml:space="preserve"> e-Oglasn</w:t>
      </w:r>
      <w:r w:rsidR="00841144" w:rsidRPr="009666AB">
        <w:rPr>
          <w:rFonts w:hAnsi="Times New Roman" w:ascii="Times New Roman"/>
          <w:szCs w:val="24"/>
        </w:rPr>
        <w:t>a ploča</w:t>
      </w:r>
      <w:r w:rsidR="005E6E6B" w:rsidRPr="009666AB">
        <w:rPr>
          <w:rFonts w:hAnsi="Times New Roman" w:ascii="Times New Roman"/>
          <w:szCs w:val="24"/>
        </w:rPr>
        <w:t xml:space="preserve"> suda</w:t>
      </w:r>
      <w:r w:rsidR="00920036" w:rsidRPr="009666AB">
        <w:rPr>
          <w:rFonts w:hAnsi="Times New Roman" w:ascii="Times New Roman"/>
          <w:szCs w:val="24"/>
        </w:rPr>
        <w:t xml:space="preserve">. Žalba se podnosi ovom sudu u tri </w:t>
      </w:r>
      <w:r w:rsidR="00EA5429" w:rsidRPr="009666AB">
        <w:rPr>
          <w:rFonts w:hAnsi="Times New Roman" w:ascii="Times New Roman"/>
          <w:szCs w:val="24"/>
        </w:rPr>
        <w:t>primjerka</w:t>
      </w:r>
      <w:r w:rsidR="00A24ADF" w:rsidRPr="009666AB">
        <w:rPr>
          <w:rFonts w:hAnsi="Times New Roman" w:ascii="Times New Roman"/>
          <w:szCs w:val="24"/>
        </w:rPr>
        <w:t>, a o žalbi odlučuje Visoki trgovački sud Republike Hrvatske</w:t>
      </w:r>
      <w:r w:rsidR="00EA5429" w:rsidRPr="009666AB">
        <w:rPr>
          <w:rFonts w:hAnsi="Times New Roman" w:ascii="Times New Roman"/>
          <w:szCs w:val="24"/>
        </w:rPr>
        <w:t>.</w:t>
      </w:r>
    </w:p>
    <w:p w:rsidRDefault="00841144" w:rsidP="00B314E8" w:rsidR="00841144" w:rsidRPr="009666AB">
      <w:pPr>
        <w:pStyle w:val="Tijeloteksta"/>
        <w:rPr>
          <w:rFonts w:hAnsi="Times New Roman" w:ascii="Times New Roman"/>
          <w:szCs w:val="24"/>
        </w:rPr>
      </w:pPr>
    </w:p>
    <w:p w:rsidRDefault="006D79E4" w:rsidP="00B314E8" w:rsidR="006D79E4">
      <w:pPr>
        <w:pStyle w:val="Tijeloteksta"/>
        <w:rPr>
          <w:rFonts w:hAnsi="Times New Roman" w:ascii="Times New Roman"/>
          <w:szCs w:val="24"/>
        </w:rPr>
      </w:pPr>
    </w:p>
    <w:p w:rsidRDefault="007C72DF" w:rsidP="00B314E8" w:rsidR="007C72DF" w:rsidRPr="009666AB">
      <w:pPr>
        <w:pStyle w:val="Tijeloteksta"/>
        <w:rPr>
          <w:rFonts w:hAnsi="Times New Roman" w:ascii="Times New Roman"/>
          <w:szCs w:val="24"/>
        </w:rPr>
      </w:pPr>
      <w:r w:rsidRPr="009666AB">
        <w:rPr>
          <w:rFonts w:hAnsi="Times New Roman" w:ascii="Times New Roman"/>
          <w:szCs w:val="24"/>
        </w:rPr>
        <w:t>Dna:</w:t>
      </w:r>
    </w:p>
    <w:p w:rsidRDefault="000B65F2" w:rsidP="001A62FB" w:rsidR="007C72DF" w:rsidRPr="009666AB">
      <w:pPr>
        <w:pStyle w:val="Tijeloteksta"/>
        <w:numPr>
          <w:ilvl w:val="0"/>
          <w:numId w:val="4"/>
        </w:numPr>
        <w:rPr>
          <w:rFonts w:hAnsi="Times New Roman" w:ascii="Times New Roman"/>
          <w:szCs w:val="24"/>
        </w:rPr>
      </w:pPr>
      <w:r>
        <w:rPr>
          <w:rFonts w:hAnsi="Times New Roman" w:ascii="Times New Roman"/>
          <w:szCs w:val="24"/>
        </w:rPr>
        <w:t>Stečajna upraviteljica</w:t>
      </w:r>
      <w:r w:rsidRPr="000B65F2">
        <w:rPr>
          <w:rFonts w:hAnsi="Times New Roman" w:ascii="Times New Roman"/>
        </w:rPr>
        <w:t xml:space="preserve"> </w:t>
      </w:r>
      <w:r w:rsidR="00D2711B">
        <w:rPr>
          <w:rFonts w:hAnsi="Times New Roman" w:ascii="Times New Roman"/>
        </w:rPr>
        <w:t>Marija Smičiklas, Karlovac, Ljudevita Šestića 4</w:t>
      </w:r>
    </w:p>
    <w:p w:rsidRDefault="0067439A" w:rsidP="001A62FB" w:rsidR="003523B4" w:rsidRPr="009666AB">
      <w:pPr>
        <w:pStyle w:val="Tijeloteksta"/>
        <w:ind w:left="360"/>
        <w:rPr>
          <w:rFonts w:hAnsi="Times New Roman" w:ascii="Times New Roman"/>
          <w:szCs w:val="24"/>
        </w:rPr>
      </w:pPr>
      <w:r>
        <w:rPr>
          <w:rFonts w:hAnsi="Times New Roman" w:ascii="Times New Roman"/>
          <w:szCs w:val="24"/>
        </w:rPr>
        <w:t>2</w:t>
      </w:r>
      <w:r w:rsidR="001A62FB" w:rsidRPr="009666AB">
        <w:rPr>
          <w:rFonts w:hAnsi="Times New Roman" w:ascii="Times New Roman"/>
          <w:szCs w:val="24"/>
        </w:rPr>
        <w:t xml:space="preserve">. </w:t>
      </w:r>
      <w:r w:rsidR="00E2631B" w:rsidRPr="009666AB">
        <w:rPr>
          <w:rFonts w:hAnsi="Times New Roman" w:ascii="Times New Roman"/>
          <w:szCs w:val="24"/>
        </w:rPr>
        <w:t xml:space="preserve"> </w:t>
      </w:r>
      <w:r w:rsidR="00516B9D" w:rsidRPr="009666AB">
        <w:rPr>
          <w:rFonts w:hAnsi="Times New Roman" w:ascii="Times New Roman"/>
          <w:szCs w:val="24"/>
        </w:rPr>
        <w:t xml:space="preserve"> Mrežna stranica </w:t>
      </w:r>
      <w:r w:rsidR="005E6E6B" w:rsidRPr="009666AB">
        <w:rPr>
          <w:rFonts w:hAnsi="Times New Roman" w:ascii="Times New Roman"/>
          <w:szCs w:val="24"/>
        </w:rPr>
        <w:t>e-</w:t>
      </w:r>
      <w:r w:rsidR="008F12BE" w:rsidRPr="009666AB">
        <w:rPr>
          <w:rFonts w:hAnsi="Times New Roman" w:ascii="Times New Roman"/>
          <w:szCs w:val="24"/>
        </w:rPr>
        <w:t>Oglasna ploča</w:t>
      </w:r>
      <w:r w:rsidR="003523B4" w:rsidRPr="009666AB">
        <w:rPr>
          <w:rFonts w:hAnsi="Times New Roman" w:ascii="Times New Roman"/>
          <w:szCs w:val="24"/>
        </w:rPr>
        <w:t xml:space="preserve"> </w:t>
      </w:r>
    </w:p>
    <w:p w:rsidRDefault="0012127D" w:rsidP="001A62FB" w:rsidR="0012127D" w:rsidRPr="009666AB">
      <w:pPr>
        <w:pStyle w:val="Tijeloteksta"/>
        <w:numPr>
          <w:ilvl w:val="0"/>
          <w:numId w:val="5"/>
        </w:numPr>
        <w:rPr>
          <w:rFonts w:hAnsi="Times New Roman" w:ascii="Times New Roman"/>
          <w:szCs w:val="24"/>
        </w:rPr>
      </w:pPr>
      <w:r w:rsidRPr="009666AB">
        <w:rPr>
          <w:rFonts w:hAnsi="Times New Roman" w:ascii="Times New Roman"/>
          <w:szCs w:val="24"/>
        </w:rPr>
        <w:t xml:space="preserve">ŽDO </w:t>
      </w:r>
      <w:r w:rsidR="000B65F2">
        <w:rPr>
          <w:rFonts w:hAnsi="Times New Roman" w:ascii="Times New Roman"/>
          <w:szCs w:val="24"/>
        </w:rPr>
        <w:t xml:space="preserve">u </w:t>
      </w:r>
      <w:r w:rsidR="00D2711B">
        <w:rPr>
          <w:rFonts w:hAnsi="Times New Roman" w:ascii="Times New Roman"/>
          <w:szCs w:val="24"/>
        </w:rPr>
        <w:t>Karlovcu, Karlovac, Trg hrvatskih branitelja 1/III</w:t>
      </w:r>
    </w:p>
    <w:p w:rsidRDefault="000B65F2" w:rsidP="001A62FB" w:rsidR="00106FC1">
      <w:pPr>
        <w:pStyle w:val="Tijeloteksta"/>
        <w:numPr>
          <w:ilvl w:val="0"/>
          <w:numId w:val="5"/>
        </w:numPr>
        <w:rPr>
          <w:rFonts w:hAnsi="Times New Roman" w:ascii="Times New Roman"/>
          <w:szCs w:val="24"/>
        </w:rPr>
      </w:pPr>
      <w:r>
        <w:rPr>
          <w:rFonts w:hAnsi="Times New Roman" w:ascii="Times New Roman"/>
          <w:szCs w:val="24"/>
        </w:rPr>
        <w:t>FINA, Zagreb, Ulica grada Vukovara 70</w:t>
      </w:r>
    </w:p>
    <w:p w:rsidRDefault="00DE2990" w:rsidP="001A62FB" w:rsidR="00DE2990" w:rsidRPr="009666AB">
      <w:pPr>
        <w:pStyle w:val="Tijeloteksta"/>
        <w:numPr>
          <w:ilvl w:val="0"/>
          <w:numId w:val="5"/>
        </w:numPr>
        <w:rPr>
          <w:rFonts w:hAnsi="Times New Roman" w:ascii="Times New Roman"/>
          <w:szCs w:val="24"/>
        </w:rPr>
      </w:pPr>
      <w:r>
        <w:rPr>
          <w:rFonts w:hAnsi="Times New Roman" w:ascii="Times New Roman"/>
          <w:szCs w:val="24"/>
        </w:rPr>
        <w:t>Porezna uprava, Područni ured Zagreb, Avenija Dubrovnik 32</w:t>
      </w:r>
    </w:p>
    <w:p w:rsidRDefault="00516B9D" w:rsidP="00516B9D" w:rsidR="00516B9D" w:rsidRPr="009666AB">
      <w:pPr>
        <w:pStyle w:val="Tijeloteksta"/>
        <w:numPr>
          <w:ilvl w:val="0"/>
          <w:numId w:val="5"/>
        </w:numPr>
        <w:rPr>
          <w:rFonts w:hAnsi="Times New Roman" w:ascii="Times New Roman"/>
          <w:szCs w:val="24"/>
        </w:rPr>
      </w:pPr>
      <w:r w:rsidRPr="009666AB">
        <w:rPr>
          <w:rFonts w:hAnsi="Times New Roman" w:ascii="Times New Roman"/>
          <w:szCs w:val="24"/>
        </w:rPr>
        <w:t>Sudski registar Trgovačkog suda u Zagreb, elektronski i neposredno po pravomoćnosti</w:t>
      </w:r>
    </w:p>
    <w:p w:rsidRDefault="00516B9D" w:rsidP="00516B9D" w:rsidR="00516B9D" w:rsidRPr="009666AB">
      <w:pPr>
        <w:pStyle w:val="Tijeloteksta"/>
        <w:numPr>
          <w:ilvl w:val="0"/>
          <w:numId w:val="5"/>
        </w:numPr>
        <w:rPr>
          <w:rFonts w:hAnsi="Times New Roman" w:ascii="Times New Roman"/>
          <w:szCs w:val="24"/>
        </w:rPr>
      </w:pPr>
      <w:r w:rsidRPr="009666AB">
        <w:rPr>
          <w:rFonts w:hAnsi="Times New Roman" w:ascii="Times New Roman"/>
          <w:szCs w:val="24"/>
        </w:rPr>
        <w:t xml:space="preserve">Državni arhiv po pravomoćnosti </w:t>
      </w:r>
    </w:p>
    <w:p w:rsidRDefault="00516B9D" w:rsidP="00516B9D" w:rsidR="00516B9D" w:rsidRPr="009666AB">
      <w:pPr>
        <w:pStyle w:val="Tijeloteksta"/>
        <w:ind w:left="720"/>
        <w:rPr>
          <w:rFonts w:hAnsi="Times New Roman" w:ascii="Times New Roman"/>
          <w:szCs w:val="24"/>
        </w:rPr>
      </w:pPr>
    </w:p>
    <w:p w:rsidRDefault="008F12BE" w:rsidP="00CE0A00" w:rsidR="008F12BE" w:rsidRPr="009666AB">
      <w:pPr>
        <w:pStyle w:val="Tijeloteksta"/>
        <w:ind w:left="360"/>
        <w:rPr>
          <w:rFonts w:hAnsi="Times New Roman" w:ascii="Times New Roman"/>
          <w:szCs w:val="24"/>
        </w:rPr>
      </w:pPr>
    </w:p>
    <w:p w:rsidRDefault="00737A4B" w:rsidP="00B314E8" w:rsidR="00737A4B" w:rsidRPr="009666AB">
      <w:pPr>
        <w:pStyle w:val="Tijeloteksta"/>
        <w:rPr>
          <w:rFonts w:hAnsi="Times New Roman" w:ascii="Times New Roman"/>
          <w:szCs w:val="24"/>
        </w:rPr>
      </w:pPr>
    </w:p>
    <w:p w:rsidRDefault="00737A4B" w:rsidP="00B314E8" w:rsidR="00737A4B" w:rsidRPr="009666AB">
      <w:pPr>
        <w:pStyle w:val="Tijeloteksta"/>
        <w:rPr>
          <w:rFonts w:hAnsi="Times New Roman" w:ascii="Times New Roman"/>
          <w:szCs w:val="24"/>
        </w:rPr>
      </w:pPr>
    </w:p>
    <w:sectPr w:rsidSect="000B65F2" w:rsidR="00737A4B" w:rsidRPr="009666AB">
      <w:headerReference w:type="even" r:id="rId11"/>
      <w:headerReference w:type="default" r:id="rId12"/>
      <w:pgSz w:h="16838" w:w="11906"/>
      <w:pgMar w:gutter="0" w:footer="720" w:header="720" w:left="1418" w:bottom="2835"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EA7139">
      <w:rPr>
        <w:rStyle w:val="Brojstranice"/>
        <w:rFonts w:hAnsi="Times New Roman" w:ascii="Times New Roman"/>
        <w:noProof/>
      </w:rPr>
      <w:t>4</w:t>
    </w:r>
    <w:r w:rsidRPr="004B2D9E">
      <w:rPr>
        <w:rStyle w:val="Brojstranice"/>
        <w:rFonts w:hAnsi="Times New Roman" w:ascii="Times New Roman"/>
      </w:rPr>
      <w:fldChar w:fldCharType="end"/>
    </w:r>
  </w:p>
  <w:p w:rsidRDefault="00D2711B" w:rsidP="00D2711B" w:rsidR="00F676BE" w:rsidRPr="004B2D9E">
    <w:pPr>
      <w:pStyle w:val="Zaglavlje"/>
      <w:jc w:val="right"/>
      <w:rPr>
        <w:rFonts w:hAnsi="Times New Roman" w:ascii="Times New Roman"/>
      </w:rPr>
    </w:pPr>
    <w:r w:rsidRPr="005323CF">
      <w:rPr>
        <w:rFonts w:hAnsi="Times New Roman" w:ascii="Times New Roman"/>
      </w:rPr>
      <w:t>4  St-</w:t>
    </w:r>
    <w:r>
      <w:rPr>
        <w:rFonts w:hAnsi="Times New Roman" w:ascii="Times New Roman"/>
      </w:rPr>
      <w:t>2828</w:t>
    </w:r>
    <w:r w:rsidRPr="005323CF">
      <w:rPr>
        <w:rFonts w:hAnsi="Times New Roman" w:ascii="Times New Roman"/>
      </w:rPr>
      <w:t>/</w:t>
    </w:r>
    <w:r>
      <w:rPr>
        <w:rFonts w:hAnsi="Times New Roman" w:ascii="Times New Roman"/>
      </w:rPr>
      <w:t>20</w:t>
    </w:r>
    <w:r w:rsidRPr="005323CF">
      <w:rPr>
        <w:rFonts w:hAnsi="Times New Roman" w:ascii="Times New Roman"/>
      </w:rPr>
      <w:t>1</w:t>
    </w:r>
    <w:r>
      <w:rPr>
        <w:rFonts w:hAnsi="Times New Roman" w:ascii="Times New Roman"/>
      </w:rPr>
      <w:t>7-42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0C50D70"/>
    <w:multiLevelType w:val="hybridMultilevel"/>
    <w:tmpl w:val="77D21316"/>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2"/>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3486C"/>
    <w:rsid w:val="00045501"/>
    <w:rsid w:val="00053E87"/>
    <w:rsid w:val="000A020C"/>
    <w:rsid w:val="000A2EA1"/>
    <w:rsid w:val="000A7C1D"/>
    <w:rsid w:val="000B65F2"/>
    <w:rsid w:val="000D659A"/>
    <w:rsid w:val="000F0435"/>
    <w:rsid w:val="00106FC1"/>
    <w:rsid w:val="0012127D"/>
    <w:rsid w:val="001300F6"/>
    <w:rsid w:val="00135E75"/>
    <w:rsid w:val="0016285A"/>
    <w:rsid w:val="00171ADE"/>
    <w:rsid w:val="00176F62"/>
    <w:rsid w:val="001A402A"/>
    <w:rsid w:val="001A5CAD"/>
    <w:rsid w:val="001A62FB"/>
    <w:rsid w:val="001B5549"/>
    <w:rsid w:val="00200AD0"/>
    <w:rsid w:val="00201225"/>
    <w:rsid w:val="00245E30"/>
    <w:rsid w:val="00276DB2"/>
    <w:rsid w:val="002D71C0"/>
    <w:rsid w:val="002F5B34"/>
    <w:rsid w:val="003435AB"/>
    <w:rsid w:val="003523B4"/>
    <w:rsid w:val="0037105C"/>
    <w:rsid w:val="003802C6"/>
    <w:rsid w:val="00393171"/>
    <w:rsid w:val="003B7EB5"/>
    <w:rsid w:val="003F0BFC"/>
    <w:rsid w:val="00400F4E"/>
    <w:rsid w:val="00417A3F"/>
    <w:rsid w:val="004333DF"/>
    <w:rsid w:val="004A472A"/>
    <w:rsid w:val="004A6D11"/>
    <w:rsid w:val="004B2D9E"/>
    <w:rsid w:val="0050395A"/>
    <w:rsid w:val="00507EF5"/>
    <w:rsid w:val="00516B9D"/>
    <w:rsid w:val="005201A8"/>
    <w:rsid w:val="00526177"/>
    <w:rsid w:val="00564F62"/>
    <w:rsid w:val="00566675"/>
    <w:rsid w:val="00577F43"/>
    <w:rsid w:val="00583A62"/>
    <w:rsid w:val="00594221"/>
    <w:rsid w:val="005A0E12"/>
    <w:rsid w:val="005E6E6B"/>
    <w:rsid w:val="00614BD0"/>
    <w:rsid w:val="006275C1"/>
    <w:rsid w:val="00632D2D"/>
    <w:rsid w:val="006521A5"/>
    <w:rsid w:val="0067439A"/>
    <w:rsid w:val="00683693"/>
    <w:rsid w:val="006B33A8"/>
    <w:rsid w:val="006D79E4"/>
    <w:rsid w:val="006E071E"/>
    <w:rsid w:val="00727927"/>
    <w:rsid w:val="00737A4B"/>
    <w:rsid w:val="00754A77"/>
    <w:rsid w:val="00754E86"/>
    <w:rsid w:val="007B5F14"/>
    <w:rsid w:val="007B6214"/>
    <w:rsid w:val="007C72DF"/>
    <w:rsid w:val="007F1389"/>
    <w:rsid w:val="00803370"/>
    <w:rsid w:val="0083586B"/>
    <w:rsid w:val="00841144"/>
    <w:rsid w:val="00855310"/>
    <w:rsid w:val="008724AA"/>
    <w:rsid w:val="008A1EAD"/>
    <w:rsid w:val="008B792A"/>
    <w:rsid w:val="008F12BE"/>
    <w:rsid w:val="00903691"/>
    <w:rsid w:val="00920036"/>
    <w:rsid w:val="00920809"/>
    <w:rsid w:val="00932E45"/>
    <w:rsid w:val="009432E4"/>
    <w:rsid w:val="0094521C"/>
    <w:rsid w:val="009666AB"/>
    <w:rsid w:val="00971FE0"/>
    <w:rsid w:val="00992055"/>
    <w:rsid w:val="009A43D6"/>
    <w:rsid w:val="009A4E8F"/>
    <w:rsid w:val="009D0D88"/>
    <w:rsid w:val="009D682B"/>
    <w:rsid w:val="009E4927"/>
    <w:rsid w:val="009F3B1B"/>
    <w:rsid w:val="00A24ADF"/>
    <w:rsid w:val="00A66137"/>
    <w:rsid w:val="00A84046"/>
    <w:rsid w:val="00A948F3"/>
    <w:rsid w:val="00AC14E9"/>
    <w:rsid w:val="00AD105D"/>
    <w:rsid w:val="00AD224D"/>
    <w:rsid w:val="00AD746A"/>
    <w:rsid w:val="00AE1B01"/>
    <w:rsid w:val="00AE7A57"/>
    <w:rsid w:val="00B05AEE"/>
    <w:rsid w:val="00B314E8"/>
    <w:rsid w:val="00B8511C"/>
    <w:rsid w:val="00B9433D"/>
    <w:rsid w:val="00BA1F29"/>
    <w:rsid w:val="00BC12E3"/>
    <w:rsid w:val="00C61DB8"/>
    <w:rsid w:val="00C72356"/>
    <w:rsid w:val="00C8478C"/>
    <w:rsid w:val="00C8526C"/>
    <w:rsid w:val="00C86D8E"/>
    <w:rsid w:val="00C92302"/>
    <w:rsid w:val="00CC4510"/>
    <w:rsid w:val="00CE0A00"/>
    <w:rsid w:val="00CF4808"/>
    <w:rsid w:val="00CF4C16"/>
    <w:rsid w:val="00D070D1"/>
    <w:rsid w:val="00D15469"/>
    <w:rsid w:val="00D2711B"/>
    <w:rsid w:val="00D4657B"/>
    <w:rsid w:val="00DB1F37"/>
    <w:rsid w:val="00DE2990"/>
    <w:rsid w:val="00DE73E3"/>
    <w:rsid w:val="00E2631B"/>
    <w:rsid w:val="00E31A98"/>
    <w:rsid w:val="00E45B39"/>
    <w:rsid w:val="00E73E83"/>
    <w:rsid w:val="00EA10F8"/>
    <w:rsid w:val="00EA5429"/>
    <w:rsid w:val="00EA7139"/>
    <w:rsid w:val="00EE23E7"/>
    <w:rsid w:val="00F004E9"/>
    <w:rsid w:val="00F223AE"/>
    <w:rsid w:val="00F27C7A"/>
    <w:rsid w:val="00F3098C"/>
    <w:rsid w:val="00F32E65"/>
    <w:rsid w:val="00F63B01"/>
    <w:rsid w:val="00F676BE"/>
    <w:rsid w:val="00F71355"/>
    <w:rsid w:val="00F71CF4"/>
    <w:rsid w:val="00FB554C"/>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Odlomakpopisa" w:type="paragraph">
    <w:name w:val="List Paragraph"/>
    <w:basedOn w:val="Normal"/>
    <w:uiPriority w:val="34"/>
    <w:qFormat/>
    <w:rsid w:val="0003486C"/>
    <w:pPr>
      <w:ind w:left="720"/>
      <w:contextualSpacing/>
    </w:pPr>
    <w:rPr>
      <w:noProof/>
    </w:rPr>
  </w:style>
  <w:style w:customStyle="true" w:styleId="TijelotekstaChar" w:type="character">
    <w:name w:val="Tijelo teksta Char"/>
    <w:basedOn w:val="Zadanifontodlomka"/>
    <w:link w:val="Tijeloteksta"/>
    <w:rsid w:val="00583A62"/>
    <w:rPr>
      <w:rFonts w:hAnsi="Verdana" w:ascii="Verdana"/>
      <w:sz w:val="24"/>
    </w:rPr>
  </w:style>
  <w:style w:customStyle="true" w:styleId="lrzxr" w:type="character">
    <w:name w:val="lrzxr"/>
    <w:basedOn w:val="Zadanifontodlomka"/>
    <w:rsid w:val="000B65F2"/>
  </w:style>
  <w:style w:styleId="Tekstrezerviranogmjesta" w:type="character">
    <w:name w:val="Placeholder Text"/>
    <w:basedOn w:val="Zadanifontodlomka"/>
    <w:uiPriority w:val="99"/>
    <w:semiHidden/>
    <w:rsid w:val="00EA7139"/>
    <w:rPr>
      <w:color w:val="808080"/>
      <w:bdr w:space="0" w:sz="0" w:color="auto" w:val="none"/>
      <w:shd w:fill="auto" w:color="auto" w:val="clear"/>
    </w:rPr>
  </w:style>
  <w:style w:customStyle="true" w:styleId="eSPISCCParagraphDefaultFont" w:type="character">
    <w:name w:val="eSPIS_CC_Paragraph Default Font"/>
    <w:basedOn w:val="Zadanifontodlomka"/>
    <w:rsid w:val="00EA713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A713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A713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713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Odlomakpopisa" w:type="paragraph">
    <w:name w:val="List Paragraph"/>
    <w:basedOn w:val="Normal"/>
    <w:uiPriority w:val="34"/>
    <w:qFormat/>
    <w:rsid w:val="0003486C"/>
    <w:pPr>
      <w:ind w:left="720"/>
      <w:contextualSpacing/>
    </w:pPr>
    <w:rPr>
      <w:noProof/>
    </w:rPr>
  </w:style>
  <w:style w:customStyle="1" w:styleId="TijelotekstaChar" w:type="character">
    <w:name w:val="Tijelo teksta Char"/>
    <w:basedOn w:val="Zadanifontodlomka"/>
    <w:link w:val="Tijeloteksta"/>
    <w:rsid w:val="00583A62"/>
    <w:rPr>
      <w:rFonts w:ascii="Verdana" w:hAnsi="Verdana"/>
      <w:sz w:val="24"/>
    </w:rPr>
  </w:style>
  <w:style w:customStyle="1" w:styleId="lrzxr" w:type="character">
    <w:name w:val="lrzxr"/>
    <w:basedOn w:val="Zadanifontodlomka"/>
    <w:rsid w:val="000B65F2"/>
  </w:style>
  <w:style w:styleId="Tekstrezerviranogmjesta" w:type="character">
    <w:name w:val="Placeholder Text"/>
    <w:basedOn w:val="Zadanifontodlomka"/>
    <w:uiPriority w:val="99"/>
    <w:semiHidden/>
    <w:rsid w:val="00EA7139"/>
    <w:rPr>
      <w:color w:val="808080"/>
      <w:bdr w:color="auto" w:space="0" w:sz="0" w:val="none"/>
      <w:shd w:color="auto" w:fill="auto" w:val="clear"/>
    </w:rPr>
  </w:style>
  <w:style w:customStyle="1" w:styleId="eSPISCCParagraphDefaultFont" w:type="character">
    <w:name w:val="eSPIS_CC_Paragraph Default Font"/>
    <w:basedOn w:val="Zadanifontodlomka"/>
    <w:rsid w:val="00EA713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A713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A713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713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2019.</izvorni_sadrzaj>
    <derivirana_varijabla naziv="DomainObject.DatumDonosenjaOdluke_1">3.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2828</izvorni_sadrzaj>
    <derivirana_varijabla naziv="DomainObject.Predmet.Broj_1">2828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2017.</izvorni_sadrzaj>
    <derivirana_varijabla naziv="DomainObject.Predmet.DatumOsnivanja_1">24.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St-2828/2017</izvorni_sadrzaj>
    <derivirana_varijabla naziv="DomainObject.Predmet.OznakaBroj_1">St-2828/2017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P.T. ZDRUG d.o.o. za proizvodnju i trgovinu u stečaju</izvorni_sadrzaj>
    <derivirana_varijabla naziv="DomainObject.Predmet.ProtustrankaFormated_1">  Stečajna masa iza P.T. ZDRUG d.o.o. za proizvodnju i trgovinu u stečaju</derivirana_varijabla>
  </DomainObject.Predmet.ProtustrankaFormated>
  <DomainObject.Predmet.ProtustrankaFormatedOIB>
    <izvorni_sadrzaj>  Stečajna masa iza P.T. ZDRUG d.o.o. za proizvodnju i trgovinu u stečaju, OIB 62634372464</izvorni_sadrzaj>
    <derivirana_varijabla naziv="DomainObject.Predmet.ProtustrankaFormatedOIB_1">  Stečajna masa iza P.T. ZDRUG d.o.o. za proizvodnju i trgovinu u stečaju, OIB 62634372464</derivirana_varijabla>
  </DomainObject.Predmet.ProtustrankaFormatedOIB>
  <DomainObject.Predmet.ProtustrankaFormatedWithAdress>
    <izvorni_sadrzaj> Stečajna masa iza P.T. ZDRUG d.o.o. za proizvodnju i trgovinu u stečaju, Petrinjska 28, 10000 Zagreb</izvorni_sadrzaj>
    <derivirana_varijabla naziv="DomainObject.Predmet.ProtustrankaFormatedWithAdress_1"> Stečajna masa iza P.T. ZDRUG d.o.o. za proizvodnju i trgovinu u stečaju, Petrinjska 28, 10000 Zagreb</derivirana_varijabla>
  </DomainObject.Predmet.ProtustrankaFormatedWithAdress>
  <DomainObject.Predmet.ProtustrankaFormatedWithAdressOIB>
    <izvorni_sadrzaj> Stečajna masa iza P.T. ZDRUG d.o.o. za proizvodnju i trgovinu u stečaju, OIB 62634372464, Petrinjska 28, 10000 Zagreb</izvorni_sadrzaj>
    <derivirana_varijabla naziv="DomainObject.Predmet.ProtustrankaFormatedWithAdressOIB_1"> Stečajna masa iza P.T. ZDRUG d.o.o. za proizvodnju i trgovinu u stečaju, OIB 62634372464, Petrinjska 28, 10000 Zagreb</derivirana_varijabla>
  </DomainObject.Predmet.ProtustrankaFormatedWithAdressOIB>
  <DomainObject.Predmet.ProtustrankaWithAdress>
    <izvorni_sadrzaj>Stečajna masa iza P.T. ZDRUG d.o.o. za proizvodnju i trgovinu u stečaju Petrinjska 28, 10000 Zagreb</izvorni_sadrzaj>
    <derivirana_varijabla naziv="DomainObject.Predmet.ProtustrankaWithAdress_1">Stečajna masa iza P.T. ZDRUG d.o.o. za proizvodnju i trgovinu u stečaju Petrinjska 28, 10000 Zagreb</derivirana_varijabla>
  </DomainObject.Predmet.ProtustrankaWithAdress>
  <DomainObject.Predmet.ProtustrankaWithAdressOIB>
    <izvorni_sadrzaj>Stečajna masa iza P.T. ZDRUG d.o.o. za proizvodnju i trgovinu u stečaju, OIB 62634372464, Petrinjska 28, 10000 Zagreb</izvorni_sadrzaj>
    <derivirana_varijabla naziv="DomainObject.Predmet.ProtustrankaWithAdressOIB_1">Stečajna masa iza P.T. ZDRUG d.o.o. za proizvodnju i trgovinu u stečaju, OIB 62634372464, Petrinjska 28, 10000 Zagreb</derivirana_varijabla>
  </DomainObject.Predmet.ProtustrankaWithAdressOIB>
  <DomainObject.Predmet.ProtustrankaNazivFormated>
    <izvorni_sadrzaj>Stečajna masa iza P.T. ZDRUG d.o.o. za proizvodnju i trgovinu u stečaju</izvorni_sadrzaj>
    <derivirana_varijabla naziv="DomainObject.Predmet.ProtustrankaNazivFormated_1">Stečajna masa iza P.T. ZDRUG d.o.o. za proizvodnju i trgovinu u stečaju</derivirana_varijabla>
  </DomainObject.Predmet.ProtustrankaNazivFormated>
  <DomainObject.Predmet.ProtustrankaNazivFormatedOIB>
    <izvorni_sadrzaj>Stečajna masa iza P.T. ZDRUG d.o.o. za proizvodnju i trgovinu u stečaju, OIB 62634372464</izvorni_sadrzaj>
    <derivirana_varijabla naziv="DomainObject.Predmet.ProtustrankaNazivFormatedOIB_1">Stečajna masa iza P.T. ZDRUG d.o.o. za proizvodnju i trgovinu u stečaju, OIB 62634372464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P.T. ZDRUG d.o.o. za proizvodnju i trgovinu u stečaju</item>
    </izvorni_sadrzaj>
    <derivirana_varijabla naziv="DomainObject.Predmet.ProtuStrankaListFormated_1">
      <item>Stečajna masa iza P.T. ZDRUG d.o.o. za proizvodnju i trgovinu u stečaju</item>
    </derivirana_varijabla>
  </DomainObject.Predmet.ProtuStrankaListFormated>
  <DomainObject.Predmet.ProtuStrankaListFormatedOIB>
    <izvorni_sadrzaj>
      <item>Stečajna masa iza P.T. ZDRUG d.o.o. za proizvodnju i trgovinu u stečaju, OIB 62634372464</item>
    </izvorni_sadrzaj>
    <derivirana_varijabla naziv="DomainObject.Predmet.ProtuStrankaListFormatedOIB_1">
      <item>Stečajna masa iza P.T. ZDRUG d.o.o. za proizvodnju i trgovinu u stečaju, OIB 62634372464</item>
    </derivirana_varijabla>
  </DomainObject.Predmet.ProtuStrankaListFormatedOIB>
  <DomainObject.Predmet.ProtuStrankaListFormatedWithAdress>
    <izvorni_sadrzaj>
      <item>Stečajna masa iza P.T. ZDRUG d.o.o. za proizvodnju i trgovinu u stečaju, Petrinjska 28, 10000 Zagreb</item>
    </izvorni_sadrzaj>
    <derivirana_varijabla naziv="DomainObject.Predmet.ProtuStrankaListFormatedWithAdress_1">
      <item>Stečajna masa iza P.T. ZDRUG d.o.o. za proizvodnju i trgovinu u stečaju, Petrinjska 28, 10000 Zagreb</item>
    </derivirana_varijabla>
  </DomainObject.Predmet.ProtuStrankaListFormatedWithAdress>
  <DomainObject.Predmet.ProtuStrankaListFormatedWithAdressOIB>
    <izvorni_sadrzaj>
      <item>Stečajna masa iza P.T. ZDRUG d.o.o. za proizvodnju i trgovinu u stečaju, OIB 62634372464, Petrinjska 28, 10000 Zagreb</item>
    </izvorni_sadrzaj>
    <derivirana_varijabla naziv="DomainObject.Predmet.ProtuStrankaListFormatedWithAdressOIB_1">
      <item>Stečajna masa iza P.T. ZDRUG d.o.o. za proizvodnju i trgovinu u stečaju, OIB 62634372464, Petrinjska 28, 10000 Zagreb</item>
    </derivirana_varijabla>
  </DomainObject.Predmet.ProtuStrankaListFormatedWithAdressOIB>
  <DomainObject.Predmet.ProtuStrankaListNazivFormated>
    <izvorni_sadrzaj>
      <item>Stečajna masa iza P.T. ZDRUG d.o.o. za proizvodnju i trgovinu u stečaju</item>
    </izvorni_sadrzaj>
    <derivirana_varijabla naziv="DomainObject.Predmet.ProtuStrankaListNazivFormated_1">
      <item>Stečajna masa iza P.T. ZDRUG d.o.o. za proizvodnju i trgovinu u stečaju</item>
    </derivirana_varijabla>
  </DomainObject.Predmet.ProtuStrankaListNazivFormated>
  <DomainObject.Predmet.ProtuStrankaListNazivFormatedOIB>
    <izvorni_sadrzaj>
      <item>Stečajna masa iza P.T. ZDRUG d.o.o. za proizvodnju i trgovinu u stečaju, OIB 62634372464</item>
    </izvorni_sadrzaj>
    <derivirana_varijabla naziv="DomainObject.Predmet.ProtuStrankaListNazivFormatedOIB_1">
      <item>Stečajna masa iza P.T. ZDRUG d.o.o. za proizvodnju i trgovinu u stečaju, OIB 62634372464</item>
    </derivirana_varijabla>
  </DomainObject.Predmet.ProtuStrankaListNazivFormatedOIB>
  <DomainObject.Predmet.OstaliListFormated>
    <izvorni_sadrzaj>
      <item>Jovan Alavanja</item>
    </izvorni_sadrzaj>
    <derivirana_varijabla naziv="DomainObject.Predmet.OstaliListFormated_1">
      <item>Jovan Alavanja</item>
    </derivirana_varijabla>
  </DomainObject.Predmet.OstaliListFormated>
  <DomainObject.Predmet.OstaliListFormatedOIB>
    <izvorni_sadrzaj>
      <item>Jovan Alavanja, OIB 50673451247</item>
    </izvorni_sadrzaj>
    <derivirana_varijabla naziv="DomainObject.Predmet.OstaliListFormatedOIB_1">
      <item>Jovan Alavanja, OIB 50673451247</item>
    </derivirana_varijabla>
  </DomainObject.Predmet.OstaliListFormatedOIB>
  <DomainObject.Predmet.OstaliListFormatedWithAdress>
    <izvorni_sadrzaj>
      <item>Jovan Alavanja, Xxvi Ulica 11, 23450 Gornji Karin</item>
    </izvorni_sadrzaj>
    <derivirana_varijabla naziv="DomainObject.Predmet.OstaliListFormatedWithAdress_1">
      <item>Jovan Alavanja, Xxvi Ulica 11, 23450 Gornji Karin</item>
    </derivirana_varijabla>
  </DomainObject.Predmet.OstaliListFormatedWithAdress>
  <DomainObject.Predmet.OstaliListFormatedWithAdressOIB>
    <izvorni_sadrzaj>
      <item>Jovan Alavanja, OIB 50673451247, Xxvi Ulica 11, 23450 Gornji Karin</item>
    </izvorni_sadrzaj>
    <derivirana_varijabla naziv="DomainObject.Predmet.OstaliListFormatedWithAdressOIB_1">
      <item>Jovan Alavanja, OIB 50673451247, Xxvi Ulica 11, 23450 Gornji Karin</item>
    </derivirana_varijabla>
  </DomainObject.Predmet.OstaliListFormatedWithAdressOIB>
  <DomainObject.Predmet.OstaliListNazivFormated>
    <izvorni_sadrzaj>
      <item>Jovan Alavanja</item>
    </izvorni_sadrzaj>
    <derivirana_varijabla naziv="DomainObject.Predmet.OstaliListNazivFormated_1">
      <item>Jovan Alavanja</item>
    </derivirana_varijabla>
  </DomainObject.Predmet.OstaliListNazivFormated>
  <DomainObject.Predmet.OstaliListNazivFormatedOIB>
    <izvorni_sadrzaj>
      <item>Jovan Alavanja, OIB 50673451247</item>
    </izvorni_sadrzaj>
    <derivirana_varijabla naziv="DomainObject.Predmet.OstaliListNazivFormatedOIB_1">
      <item>Jovan Alavanja, OIB 50673451247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2019.</izvorni_sadrzaj>
    <derivirana_varijabla naziv="DomainObject.Datum_1">3.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P.T. ZDRUG d.o.o. za proizvodnju i trgovinu u stečaju</izvorni_sadrzaj>
    <derivirana_varijabla naziv="DomainObject.Predmet.ProtustrankaIDrugi_1">Stečajna masa iza P.T. ZDRUG d.o.o. za proizvodnju i trgovinu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P.T. ZDRUG d.o.o. za proizvodnju i trgovinu u stečaju, OIB 62634372464, Petrinjska 28, 10000 Zagreb</izvorni_sadrzaj>
    <derivirana_varijabla naziv="DomainObject.Predmet.ProtustrankaIDrugiAdressOIB_1">Stečajna masa iza P.T. ZDRUG d.o.o. za proizvodnju i trgovinu u stečaju, OIB 62634372464,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P.T. ZDRUG d.o.o. za proizvodnju i trgovinu u stečaju</item>
      <item>FINA Regionalni centar Zagreb</item>
      <item>Jovan Alavanja</item>
    </izvorni_sadrzaj>
    <derivirana_varijabla naziv="DomainObject.Predmet.SudioniciListNaziv_1">
      <item>Stečajna masa iza P.T. ZDRUG d.o.o. za proizvodnju i trgovinu u stečaju</item>
      <item>FINA Regionalni centar Zagreb</item>
      <item>Jovan Alavanja</item>
    </derivirana_varijabla>
  </DomainObject.Predmet.SudioniciListNaziv>
  <DomainObject.Predmet.SudioniciListAdressOIB>
    <izvorni_sadrzaj>
      <item>Stečajna masa iza P.T. ZDRUG d.o.o. za proizvodnju i trgovinu u stečaju, OIB 62634372464, Petrinjska 28,10000 Zagreb</item>
      <item>FINA Regionalni centar Zagreb, OIB 85821130368, Trg svibanjskih žrtava 1995. 1,10000 Zagreb</item>
      <item>Jovan Alavanja, OIB 50673451247, Xxvi Ulica 11,23450 Gornji Karin</item>
    </izvorni_sadrzaj>
    <derivirana_varijabla naziv="DomainObject.Predmet.SudioniciListAdressOIB_1">
      <item>Stečajna masa iza P.T. ZDRUG d.o.o. za proizvodnju i trgovinu u stečaju, OIB 62634372464, Petrinjska 28,10000 Zagreb</item>
      <item>FINA Regionalni centar Zagreb, OIB 85821130368, Trg svibanjskih žrtava 1995. 1,10000 Zagreb</item>
      <item>Jovan Alavanja, OIB 50673451247, Xxvi Ulica 11,23450 Gornji Karin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62634372464</item>
      <item>, OIB 85821130368</item>
      <item>, OIB 50673451247</item>
    </izvorni_sadrzaj>
    <derivirana_varijabla naziv="DomainObject.Predmet.SudioniciListNazivOIB_1">
      <item>, OIB 62634372464</item>
      <item>, OIB 85821130368</item>
      <item>, OIB 50673451247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travnja 2019.</izvorni_sadrzaj>
    <derivirana_varijabla naziv="DomainObject.Predmet.DatumZadnjeOdrzaneSudskeRadnje_1">3. travnja 2019.</derivirana_varijabla>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St-2828/2017-35</izvorni_sadrzaj>
    <derivirana_varijabla naziv="DomainObject.PredzadnjaOdlukaIzPredmeta.Oznaka_1">St-2828/2017-35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BAC2EF-4FFD-4916-953D-58E766F344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1439</properties:Words>
  <properties:Characters>8092</properties:Characters>
  <properties:Lines>162</properties:Lines>
  <properties:Paragraphs>39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2019-04-03T08:31:00Z</dcterms:created>
  <dc:creator>x</dc:creator>
  <cp:lastModifiedBy>Renata Klokočki</cp:lastModifiedBy>
  <cp:lastPrinted>2019-04-03T08:43:00Z</cp:lastPrinted>
  <dcterms:modified xmlns:xsi="http://www.w3.org/2001/XMLSchema-instance" xsi:type="dcterms:W3CDTF">2019-04-03T08:45:00Z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OBUSTAVA I ZAKLJUČENJE STEČAJA-P.T. ZDRUG-  čl. 293. SZ-a.docx)</vt:lpwstr>
  </prop:property>
  <prop:property name="CC_coloring" pid="4" fmtid="{D5CDD505-2E9C-101B-9397-08002B2CF9AE}">
    <vt:bool>false</vt:bool>
  </prop:property>
  <prop:property name="BrojStranica" pid="5" fmtid="{D5CDD505-2E9C-101B-9397-08002B2CF9AE}">
    <vt:i4>4</vt:i4>
  </prop:property>
</prop:Properties>
</file>