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46b5" w14:paraId="bbe46b5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</w:t>
      </w:r>
      <w:r w:rsidR="00A45477">
        <w:t>ALU-art d.o.o. "u stečaju", OIB 05288787000, Pribislavec, Ljudevita Gaja 21</w:t>
      </w:r>
      <w:r w:rsidR="001920D8">
        <w:t>, dana 24</w:t>
      </w:r>
      <w:r>
        <w:t xml:space="preserve">. veljače 2017. godine 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E369A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E369A6" w:rsidP="0042249F" w:rsidR="00E369A6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A45477" w:rsidR="00A45477">
      <w:r>
        <w:t>Tabela prvi viši isplatni red:</w:t>
      </w:r>
      <w:r>
        <w:rPr>
          <w:b/>
        </w:rPr>
        <w:t xml:space="preserve"> </w:t>
      </w:r>
    </w:p>
    <w:p w:rsidRDefault="00A45477" w:rsidP="00A45477" w:rsidR="00A45477">
      <w:pPr>
        <w:pStyle w:val="Bezproreda"/>
        <w:ind w:left="1080"/>
        <w:rPr>
          <w:b/>
        </w:rPr>
      </w:pPr>
    </w:p>
    <w:tbl>
      <w:tblPr>
        <w:tblpPr w:tblpY="1" w:tblpXSpec="center" w:vertAnchor="text" w:bottomFromText="200" w:rightFromText="180" w:leftFromText="180"/>
        <w:tblW w:type="pct" w:w="550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88"/>
        </w:tblCellMar>
        <w:tblLook w:val="00A0" w:noVBand="0" w:noHBand="0" w:lastColumn="0" w:firstColumn="1" w:lastRow="0" w:firstRow="1"/>
      </w:tblPr>
      <w:tblGrid>
        <w:gridCol w:w="1062"/>
        <w:gridCol w:w="960"/>
        <w:gridCol w:w="1027"/>
        <w:gridCol w:w="928"/>
        <w:gridCol w:w="877"/>
        <w:gridCol w:w="854"/>
        <w:gridCol w:w="877"/>
        <w:gridCol w:w="854"/>
        <w:gridCol w:w="746"/>
        <w:gridCol w:w="1129"/>
        <w:gridCol w:w="1503"/>
      </w:tblGrid>
      <w:tr w:rsidTr="00A45477" w:rsidR="00A45477"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9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9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8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Iznos prijavljene tražbine (kn)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dxa" w:w="70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Iznos osporene tražbine</w:t>
            </w:r>
          </w:p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10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Razlog osporavanja tražbine</w:t>
            </w: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A45477" w:rsidR="00A45477"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6"/>
                <w:szCs w:val="16"/>
              </w:rPr>
            </w:pPr>
          </w:p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9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dxa" w:w="9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dxa" w:w="8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Čakovec, O. Keršovanija 11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182.446,48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Izlist stanja dugovanja PU, ovjeren od čelnika poreznog tijela – doprinosi iz i na plaće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182.446,48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Izlist stanja dugovanja PU, ovjeren od čelnika poreznog tijela – doprinosi iz i na plaće</w:t>
            </w:r>
          </w:p>
        </w:tc>
        <w:tc>
          <w:tcPr>
            <w:tcW w:type="dxa" w:w="70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Rješenja o ovrsi Min. Financija, Klasa UP/I-415-02/2010-001/00375, UR.BROJ 513-007-20/2010-01 od 4.10.2010.,  UR.BROJ 513-007-20/2013-12 i UR.BROJ 513-007-20/2013-13 od 22.07.2013.</w:t>
            </w:r>
          </w:p>
        </w:tc>
      </w:tr>
      <w:tr w:rsidTr="00A45477" w:rsidR="00A45477">
        <w:trPr>
          <w:trHeight w:val="1717"/>
        </w:trPr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2.</w:t>
            </w:r>
          </w:p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dxa" w:w="9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Ivan Kobetić</w:t>
            </w:r>
          </w:p>
        </w:tc>
        <w:tc>
          <w:tcPr>
            <w:tcW w:type="dxa" w:w="9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38605101432</w:t>
            </w:r>
          </w:p>
        </w:tc>
        <w:tc>
          <w:tcPr>
            <w:tcW w:type="dxa" w:w="8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Belica, Braće Radića 72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17.694,07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Presuda Općinskog suda u Čakovcu, radi isplate plaće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17.694,07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Presuda Općinskog suda u Čakovcu, radi isplate plaće</w:t>
            </w:r>
          </w:p>
        </w:tc>
        <w:tc>
          <w:tcPr>
            <w:tcW w:type="dxa" w:w="70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</w:tr>
      <w:tr w:rsidTr="00A45477" w:rsidR="00A45477"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dxa" w:w="9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Zdravko Barić</w:t>
            </w:r>
          </w:p>
        </w:tc>
        <w:tc>
          <w:tcPr>
            <w:tcW w:type="dxa" w:w="9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97980504962</w:t>
            </w:r>
          </w:p>
        </w:tc>
        <w:tc>
          <w:tcPr>
            <w:tcW w:type="dxa" w:w="8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Mala Subotica, Nikole Tesle 13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17.694,06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Presuda Općinskog suda u Čakovcu </w:t>
            </w:r>
            <w:r>
              <w:rPr>
                <w:sz w:val="16"/>
                <w:szCs w:val="16"/>
              </w:rPr>
              <w:lastRenderedPageBreak/>
              <w:t>radi isplate plaće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lastRenderedPageBreak/>
              <w:t>17.694,06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Presuda Općinskog suda u Čakovcu, </w:t>
            </w:r>
            <w:r>
              <w:rPr>
                <w:sz w:val="16"/>
                <w:szCs w:val="16"/>
              </w:rPr>
              <w:lastRenderedPageBreak/>
              <w:t>radi isplate plaće</w:t>
            </w:r>
          </w:p>
        </w:tc>
        <w:tc>
          <w:tcPr>
            <w:tcW w:type="dxa" w:w="70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0,00</w:t>
            </w:r>
          </w:p>
        </w:tc>
        <w:tc>
          <w:tcPr>
            <w:tcW w:type="dxa" w:w="10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</w:tr>
      <w:tr w:rsidTr="00A45477" w:rsidR="00A45477"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type="dxa" w:w="9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Mladen Jelenić</w:t>
            </w:r>
          </w:p>
        </w:tc>
        <w:tc>
          <w:tcPr>
            <w:tcW w:type="dxa" w:w="9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14678683105</w:t>
            </w:r>
          </w:p>
        </w:tc>
        <w:tc>
          <w:tcPr>
            <w:tcW w:type="dxa" w:w="8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Mala Subotica, A. Stepinca 94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4.753,09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Presuda Općinskog suda u Čakovcu radi isplate plaće</w:t>
            </w: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4.753,09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Presuda Općinskog suda u Čakovcu radi isplate plaće</w:t>
            </w:r>
          </w:p>
        </w:tc>
        <w:tc>
          <w:tcPr>
            <w:tcW w:type="dxa" w:w="70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</w:tr>
      <w:tr w:rsidTr="00A45477" w:rsidR="00A45477">
        <w:tc>
          <w:tcPr>
            <w:tcW w:type="dxa" w:w="10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9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9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8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222.587,70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8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222.587,70</w:t>
            </w:r>
          </w:p>
        </w:tc>
        <w:tc>
          <w:tcPr>
            <w:tcW w:type="dxa" w:w="80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type="dxa" w:w="70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0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8"/>
                <w:szCs w:val="18"/>
              </w:rPr>
            </w:pPr>
          </w:p>
        </w:tc>
      </w:tr>
    </w:tbl>
    <w:p w:rsidRDefault="00A45477" w:rsidP="00A45477" w:rsidR="00A45477">
      <w:pPr>
        <w:pStyle w:val="Bezproreda"/>
        <w:rPr>
          <w:rFonts w:eastAsia="Times New Roman"/>
        </w:rPr>
      </w:pPr>
    </w:p>
    <w:p w:rsidRDefault="00A45477" w:rsidP="00A45477" w:rsidR="00A45477">
      <w:pPr>
        <w:rPr>
          <w:b/>
        </w:rPr>
      </w:pPr>
      <w:r>
        <w:t>Tabela drugi viši isplatni red:</w:t>
      </w:r>
      <w:r>
        <w:rPr>
          <w:b/>
        </w:rPr>
        <w:t xml:space="preserve"> </w:t>
      </w:r>
    </w:p>
    <w:p w:rsidRDefault="00A45477" w:rsidP="00A45477" w:rsidR="00A45477">
      <w:pPr>
        <w:jc w:val="center"/>
        <w:rPr>
          <w:b/>
        </w:rPr>
      </w:pPr>
    </w:p>
    <w:tbl>
      <w:tblPr>
        <w:tblpPr w:tblpY="1" w:tblpXSpec="center" w:vertAnchor="text" w:bottomFromText="200" w:rightFromText="180" w:leftFromText="180"/>
        <w:tblW w:type="pct" w:w="5406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88"/>
        </w:tblCellMar>
        <w:tblLook w:val="00A0" w:noVBand="0" w:noHBand="0" w:lastColumn="0" w:firstColumn="1" w:lastRow="0" w:firstRow="1"/>
      </w:tblPr>
      <w:tblGrid>
        <w:gridCol w:w="1060"/>
        <w:gridCol w:w="969"/>
        <w:gridCol w:w="1600"/>
        <w:gridCol w:w="775"/>
        <w:gridCol w:w="760"/>
        <w:gridCol w:w="964"/>
        <w:gridCol w:w="759"/>
        <w:gridCol w:w="963"/>
        <w:gridCol w:w="670"/>
        <w:gridCol w:w="980"/>
        <w:gridCol w:w="1133"/>
      </w:tblGrid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prijavljene tražbine (kn)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osporene tražbine</w:t>
            </w:r>
          </w:p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Razlog osporavanja tražbine</w:t>
            </w: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6"/>
                <w:szCs w:val="16"/>
              </w:rPr>
            </w:pPr>
          </w:p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Čakovec, </w:t>
            </w:r>
          </w:p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O. Keršovanija 11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241.027,68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Izlist stanja dugovanja PU, ovjeren od čelnika poreznog tijela – porez na tvrtku, članarina HGK, novčane kazne, reprogram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241.027,68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Izlist stanja dugovanja PU, ovjeren od čelnika poreznog tijela – porez na tvrtku, članarina HGK, novčane kazne, reprogram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ovrsi Min. Financija, Klasa UP/I-415-02/2010-001/00375 od 4. listopada 2010.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EKO-FLOR PLUS d.o.o.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50730247993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Oroslavlje, Mokrice 180/C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2.583,33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Izvod iz rješenja o odobrenoj predstečajnog nagodbi od 27.11.2014., obračun kamata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2.583,33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Izvod iz rješenja o odobrenoj predstečajnog nagodbi od 27.11.2014., obračun kamata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odobrenju sklopljene predstečajne nagodbe od 27.11.2014., Stpn 110/14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Žiger Irena i Žiger Dragutin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93924387204,49827006968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Varaždin, Ivana Trnskog 19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11.791,96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Trgovačkog suda u Varaždinu, broj Stpn-110/14-8 od dana 27.11.2014., obračun kamata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11.791,96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Trgovačkog suda u Varaždinu, broj Stpn-110/14-8 od dana 27.11.2014., obračun kamata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odobrenju sklopljene predstečajne nagodbe od 27.11.2014., Stpn 110/14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Schachermayer d.o.o.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96769806716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Vrtni put 5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9.433,41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Trgovačkog suda u Varaždinu, broj Stpn-110/14-8 </w:t>
            </w:r>
            <w:r>
              <w:rPr>
                <w:sz w:val="16"/>
                <w:szCs w:val="16"/>
              </w:rPr>
              <w:lastRenderedPageBreak/>
              <w:t>od dana 27.11.2014., obračun kamata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9.433,41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Trgovačkog suda u Varaždinu, broj Stpn-110/14-8 </w:t>
            </w:r>
            <w:r>
              <w:rPr>
                <w:sz w:val="16"/>
                <w:szCs w:val="16"/>
              </w:rPr>
              <w:lastRenderedPageBreak/>
              <w:t>od dana 27.11.2014., obračun kamata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o odobrenju sklopljene predstečajne nagodbe od 27.11.2014., </w:t>
            </w:r>
            <w:r>
              <w:rPr>
                <w:sz w:val="16"/>
                <w:szCs w:val="16"/>
              </w:rPr>
              <w:lastRenderedPageBreak/>
              <w:t>Stpn 110/14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VIPnet d.o.o.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29524210204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Vrtni put 1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8.068,68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Ugovor o pretplatničkom odnosu, prijepis računa i izvod otvorenih stavaka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8.068,68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Ugovor o pretplatničkom odnosu, prijepis računa i izvod otvorenih stavaka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ZEKIĆ d.o.o.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77940172887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Viškovo, Blažići 23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83.523,48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Analitička kartica kupaca, Bjanko zadužnica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83.523,48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Analitička kartica kupaca, Bjanko zadužnica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Bjanko zadužnica od 09.09.2009. ovjerena 06.10.2009. kod j. bilj.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MEĐIMURSKE VODE d.o.o.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81394716246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Čakovec, Matice hrvatske 10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136,08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Potraživanje s osnova pruženih vodnih usluga, računi za vodne usluge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136,08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Potraživanje za vodne usluge, računi za vodne usluge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HEP-Opskrba d.o.o.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63073332379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Ulica grada Vukovara 37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3.730,15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Trgovačkog suda u Varaždinu, broj Stpn-110/14-8 od dana 27.11.2014., kartica analitičkog knjigovodstva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3.730,15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Trgovačkog suda u Varaždinu, broj Stpn-110/14-8 od dana 27.11.2014., kartica analitičkog knjigovodstva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odobrenju sklopljene predstečajne nagodbe od 27.11.2014., Stpn 110/14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Wiener osiguranje Vienna Insurance Group d.d.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52848403362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Slovenska ulica 24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546,00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Trgovačkog suda u Varaždinu, broj Stpn-110/14-8 od dana 27.11.2014.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546,00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Trgovačkog suda u Varaždinu, broj Stpn-110/14-8 od dana 27.11.2014.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odobrenju sklopljene predstečajne nagodbe od 27.11.2014., Stpn 110/14</w:t>
            </w:r>
          </w:p>
        </w:tc>
      </w:tr>
      <w:tr w:rsidTr="00A45477" w:rsidR="00A45477">
        <w:trPr>
          <w:trHeight w:val="113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26187994862</w:t>
            </w: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Vatroslava Jagića 33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2.679,01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Trgovačkog suda u Varaždinu, broj Stpn-110/14-8 od dana 27.11.2014., izvadak poslovnih knjiga, obračun </w:t>
            </w:r>
            <w:r>
              <w:rPr>
                <w:sz w:val="16"/>
                <w:szCs w:val="16"/>
              </w:rPr>
              <w:lastRenderedPageBreak/>
              <w:t>kamata</w:t>
            </w: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2.679,01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Rješenje Trgovačkog suda u Varaždinu, broj Stpn-110/14-8 od dana 27.11.2014., izvadak poslovnih knjiga, obračun </w:t>
            </w:r>
            <w:r>
              <w:rPr>
                <w:sz w:val="16"/>
                <w:szCs w:val="16"/>
              </w:rPr>
              <w:lastRenderedPageBreak/>
              <w:t>kamata</w:t>
            </w: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odobrenju sklopljene predstečajne nagodbe od 27.11.2014., Stpn 110/14</w:t>
            </w:r>
          </w:p>
        </w:tc>
      </w:tr>
      <w:tr w:rsidTr="00A45477" w:rsidR="00A45477">
        <w:trPr>
          <w:trHeight w:val="505"/>
        </w:trPr>
        <w:tc>
          <w:tcPr>
            <w:tcW w:type="pct" w:w="4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UKUPNO</w:t>
            </w:r>
          </w:p>
        </w:tc>
        <w:tc>
          <w:tcPr>
            <w:tcW w:type="pct" w:w="45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7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6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363.519,75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363.519,75</w:t>
            </w:r>
          </w:p>
        </w:tc>
        <w:tc>
          <w:tcPr>
            <w:tcW w:type="pct" w:w="4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3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46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A45477" w:rsidR="00A45477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</w:tr>
    </w:tbl>
    <w:p w:rsidRDefault="00A45477" w:rsidP="00A45477" w:rsidR="00A45477">
      <w:pPr>
        <w:jc w:val="center"/>
        <w:rPr>
          <w:b/>
        </w:rPr>
      </w:pPr>
    </w:p>
    <w:p w:rsidRDefault="00A45477" w:rsidP="00A45477" w:rsidR="00A45477">
      <w:pPr>
        <w:pStyle w:val="Bezproreda"/>
        <w:ind w:firstLine="708"/>
        <w:rPr>
          <w:color w:val="FF0000"/>
        </w:rPr>
      </w:pPr>
    </w:p>
    <w:p w:rsidRDefault="00D436F3" w:rsidP="00D436F3" w:rsidR="00D436F3">
      <w:pPr>
        <w:pStyle w:val="Bezproreda"/>
        <w:ind w:left="1080"/>
        <w:jc w:val="center"/>
        <w:rPr>
          <w:color w:val="FF0000"/>
        </w:rPr>
      </w:pPr>
    </w:p>
    <w:p w:rsidRDefault="00E369A6" w:rsidP="00F7231E" w:rsidR="00E369A6">
      <w:pPr>
        <w:jc w:val="center"/>
        <w:rPr>
          <w:rFonts w:cs="Times New Roman" w:hAnsi="Times New Roman" w:ascii="Times New Roman"/>
        </w:rPr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A4547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A45477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45477" w:rsidRPr="00A45477">
        <w:rPr>
          <w:rFonts w:cs="Times New Roman" w:hAnsi="Times New Roman" w:ascii="Times New Roman"/>
          <w:color w:themeColor="text1" w:val="000000"/>
        </w:rPr>
        <w:t>St-722/16-9</w:t>
      </w:r>
      <w:r w:rsidR="00207EC0" w:rsidRPr="00A45477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A45477">
        <w:rPr>
          <w:rFonts w:cs="Times New Roman" w:hAnsi="Times New Roman" w:ascii="Times New Roman"/>
          <w:color w:themeColor="text1" w:val="000000"/>
        </w:rPr>
        <w:t xml:space="preserve">od </w:t>
      </w:r>
      <w:r w:rsidR="00D436F3" w:rsidRPr="00A45477">
        <w:rPr>
          <w:rFonts w:cs="Times New Roman" w:hAnsi="Times New Roman" w:ascii="Times New Roman"/>
          <w:color w:themeColor="text1" w:val="000000"/>
        </w:rPr>
        <w:t>18</w:t>
      </w:r>
      <w:r w:rsidR="00F7231E" w:rsidRPr="00A45477">
        <w:rPr>
          <w:rFonts w:cs="Times New Roman" w:hAnsi="Times New Roman" w:ascii="Times New Roman"/>
          <w:color w:themeColor="text1" w:val="000000"/>
        </w:rPr>
        <w:t xml:space="preserve">. </w:t>
      </w:r>
      <w:r w:rsidR="00A15793" w:rsidRPr="00A45477">
        <w:rPr>
          <w:rFonts w:cs="Times New Roman" w:hAnsi="Times New Roman" w:ascii="Times New Roman"/>
          <w:color w:themeColor="text1" w:val="000000"/>
        </w:rPr>
        <w:t>studenoga</w:t>
      </w:r>
      <w:r w:rsidR="00F7231E" w:rsidRPr="00A45477">
        <w:rPr>
          <w:rFonts w:cs="Times New Roman" w:hAnsi="Times New Roman" w:ascii="Times New Roman"/>
          <w:color w:themeColor="text1" w:val="000000"/>
        </w:rPr>
        <w:t xml:space="preserve"> 2016.</w:t>
      </w:r>
      <w:r w:rsidRPr="00A45477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A45477" w:rsidRPr="00A45477">
        <w:rPr>
          <w:rFonts w:cs="Times New Roman" w:hAnsi="Times New Roman" w:ascii="Times New Roman"/>
        </w:rPr>
        <w:t>ALU-art d.o.o. "u stečaju", OIB 05288787000, Pribislavec, Ljudevita Gaja 21</w:t>
      </w:r>
      <w:r w:rsidRPr="00A45477">
        <w:rPr>
          <w:rFonts w:cs="Times New Roman" w:hAnsi="Times New Roman" w:ascii="Times New Roman"/>
          <w:color w:themeColor="text1" w:val="000000"/>
        </w:rPr>
        <w:t>, s da</w:t>
      </w:r>
      <w:r w:rsidR="00D436F3" w:rsidRPr="00A45477">
        <w:rPr>
          <w:rFonts w:cs="Times New Roman" w:hAnsi="Times New Roman" w:ascii="Times New Roman"/>
          <w:color w:themeColor="text1" w:val="000000"/>
        </w:rPr>
        <w:t>nom 18</w:t>
      </w:r>
      <w:r w:rsidRPr="00A45477">
        <w:rPr>
          <w:rFonts w:cs="Times New Roman" w:hAnsi="Times New Roman" w:ascii="Times New Roman"/>
          <w:color w:themeColor="text1" w:val="000000"/>
        </w:rPr>
        <w:t xml:space="preserve">. </w:t>
      </w:r>
      <w:r w:rsidR="00D436F3" w:rsidRPr="00A45477">
        <w:rPr>
          <w:rFonts w:cs="Times New Roman" w:hAnsi="Times New Roman" w:ascii="Times New Roman"/>
          <w:color w:themeColor="text1" w:val="000000"/>
        </w:rPr>
        <w:t>studenoga</w:t>
      </w:r>
      <w:r w:rsidR="00F7231E" w:rsidRPr="00A45477">
        <w:rPr>
          <w:rFonts w:cs="Times New Roman" w:hAnsi="Times New Roman" w:ascii="Times New Roman"/>
          <w:color w:themeColor="text1" w:val="000000"/>
        </w:rPr>
        <w:t xml:space="preserve"> 2016</w:t>
      </w:r>
      <w:r w:rsidRPr="00A45477">
        <w:rPr>
          <w:rFonts w:cs="Times New Roman" w:hAnsi="Times New Roman" w:ascii="Times New Roman"/>
          <w:color w:themeColor="text1" w:val="000000"/>
        </w:rPr>
        <w:t xml:space="preserve">. u  15,00 sati.     </w:t>
      </w:r>
      <w:r w:rsidR="00D436F3" w:rsidRPr="00A45477">
        <w:rPr>
          <w:rFonts w:cs="Times New Roman" w:hAnsi="Times New Roman" w:ascii="Times New Roman"/>
          <w:color w:themeColor="text1" w:val="000000"/>
        </w:rPr>
        <w:t xml:space="preserve"> </w:t>
      </w:r>
      <w:r w:rsidRPr="00A45477">
        <w:rPr>
          <w:rFonts w:cs="Times New Roman" w:hAnsi="Times New Roman" w:ascii="Times New Roman"/>
          <w:color w:themeColor="text1" w:val="000000"/>
        </w:rPr>
        <w:t xml:space="preserve">         </w:t>
      </w:r>
    </w:p>
    <w:p w:rsidRDefault="00D41A6F" w:rsidP="000B544C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D436F3">
        <w:rPr>
          <w:rFonts w:cs="Times New Roman" w:hAnsi="Times New Roman" w:ascii="Times New Roman"/>
        </w:rPr>
        <w:t>dana 23</w:t>
      </w:r>
      <w:r>
        <w:rPr>
          <w:rFonts w:cs="Times New Roman" w:hAnsi="Times New Roman" w:ascii="Times New Roman"/>
        </w:rPr>
        <w:t xml:space="preserve">. </w:t>
      </w:r>
      <w:r w:rsidR="00207EC0">
        <w:rPr>
          <w:rFonts w:cs="Times New Roman" w:hAnsi="Times New Roman" w:ascii="Times New Roman"/>
        </w:rPr>
        <w:t>veljače 2017</w:t>
      </w:r>
      <w:r w:rsidRPr="00E63DBE">
        <w:rPr>
          <w:rFonts w:cs="Times New Roman" w:hAnsi="Times New Roman" w:ascii="Times New Roman"/>
        </w:rPr>
        <w:t xml:space="preserve">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>
        <w:rPr>
          <w:rFonts w:cs="Times New Roman" w:hAnsi="Times New Roman" w:ascii="Times New Roman"/>
          <w:color w:themeColor="text1" w:val="000000"/>
        </w:rPr>
        <w:t>ine koje su prijavljene u roku.</w:t>
      </w:r>
      <w:r w:rsidR="00A45477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I. višem isplatnom redu</w:t>
      </w:r>
      <w:r w:rsidR="00E26935">
        <w:rPr>
          <w:rFonts w:cs="Times New Roman" w:hAnsi="Times New Roman" w:ascii="Times New Roman"/>
        </w:rPr>
        <w:t xml:space="preserve"> prijavljene su tražbine u iznosu od </w:t>
      </w:r>
      <w:r w:rsidR="00A45477">
        <w:rPr>
          <w:rFonts w:cs="Times New Roman" w:hAnsi="Times New Roman" w:ascii="Times New Roman"/>
        </w:rPr>
        <w:t>222.587,70</w:t>
      </w:r>
      <w:r w:rsidR="00D436F3">
        <w:rPr>
          <w:rFonts w:cs="Times New Roman" w:hAnsi="Times New Roman" w:ascii="Times New Roman"/>
        </w:rPr>
        <w:t xml:space="preserve"> </w:t>
      </w:r>
      <w:r w:rsidR="00E26935">
        <w:rPr>
          <w:rFonts w:cs="Times New Roman" w:hAnsi="Times New Roman" w:ascii="Times New Roman"/>
        </w:rPr>
        <w:t>kn koje su priznate u cijelosti,</w:t>
      </w:r>
      <w:r>
        <w:rPr>
          <w:rFonts w:cs="Times New Roman" w:hAnsi="Times New Roman" w:ascii="Times New Roman"/>
        </w:rPr>
        <w:t xml:space="preserve"> dok su u </w:t>
      </w:r>
      <w:r w:rsidR="00F7231E" w:rsidRPr="00A8100B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I. višem isplatnom redu prijavljene tražbine</w:t>
      </w:r>
      <w:r w:rsidR="00F7231E" w:rsidRPr="00A8100B">
        <w:rPr>
          <w:rFonts w:cs="Times New Roman" w:hAnsi="Times New Roman" w:ascii="Times New Roman"/>
        </w:rPr>
        <w:t xml:space="preserve"> u iznosu od </w:t>
      </w:r>
      <w:r w:rsidR="00A45477">
        <w:rPr>
          <w:rFonts w:cs="Times New Roman" w:hAnsi="Times New Roman" w:ascii="Times New Roman"/>
        </w:rPr>
        <w:t>363.519,75</w:t>
      </w:r>
      <w:r w:rsidR="00F7231E">
        <w:rPr>
          <w:rFonts w:cs="Times New Roman" w:hAnsi="Times New Roman" w:ascii="Times New Roman"/>
        </w:rPr>
        <w:t xml:space="preserve"> kn ko</w:t>
      </w:r>
      <w:r>
        <w:rPr>
          <w:rFonts w:cs="Times New Roman" w:hAnsi="Times New Roman" w:ascii="Times New Roman"/>
        </w:rPr>
        <w:t>ji iznos je priznat u cijelosti.</w:t>
      </w:r>
    </w:p>
    <w:p w:rsidRDefault="00207EC0" w:rsidP="00F7231E" w:rsidR="00F7231E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7231E" w:rsidP="00F7231E" w:rsidR="00E369A6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</w:r>
    </w:p>
    <w:p w:rsidRDefault="00F7231E" w:rsidP="00E369A6" w:rsidR="00F7231E" w:rsidRPr="004B0E81">
      <w:pPr>
        <w:ind w:firstLine="708"/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 xml:space="preserve">Stoga je na temelju odredbe čl. </w:t>
      </w:r>
      <w:r>
        <w:rPr>
          <w:rFonts w:cs="Times New Roman" w:hAnsi="Times New Roman" w:ascii="Times New Roman"/>
        </w:rPr>
        <w:t xml:space="preserve">265. st. 1. </w:t>
      </w:r>
      <w:r w:rsidRPr="004B0E81">
        <w:rPr>
          <w:rFonts w:cs="Times New Roman" w:hAnsi="Times New Roman" w:ascii="Times New Roman"/>
        </w:rPr>
        <w:t xml:space="preserve">Stečajnog zakona (Narodne novine br. </w:t>
      </w:r>
      <w:r>
        <w:rPr>
          <w:rFonts w:cs="Times New Roman" w:hAnsi="Times New Roman" w:ascii="Times New Roman"/>
        </w:rPr>
        <w:t>71/15</w:t>
      </w:r>
      <w:r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1920D8">
        <w:rPr>
          <w:rFonts w:cs="Times New Roman" w:hAnsi="Times New Roman" w:ascii="Times New Roman"/>
        </w:rPr>
        <w:t>24</w:t>
      </w:r>
      <w:r w:rsidR="00AF7CC3" w:rsidRPr="00500D8B">
        <w:rPr>
          <w:rFonts w:cs="Times New Roman" w:hAnsi="Times New Roman" w:ascii="Times New Roman"/>
        </w:rPr>
        <w:t>. veljače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E26935" w:rsidP="00FF6AAA" w:rsidR="00E26935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E26935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lastRenderedPageBreak/>
        <w:t xml:space="preserve">Stečajna upraviteljica </w:t>
      </w:r>
      <w:r w:rsidR="00A45477">
        <w:rPr>
          <w:rFonts w:cs="Times New Roman" w:hAnsi="Times New Roman" w:ascii="Times New Roman"/>
        </w:rPr>
        <w:t>Vesna Baranašić Horvat iz Čakovca, Matice hrvatske 6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13" w:rsidR="00D64D13">
      <w:r>
        <w:separator/>
      </w:r>
    </w:p>
  </w:endnote>
  <w:endnote w:id="0" w:type="continuationSeparator">
    <w:p w:rsidRDefault="00D64D13" w:rsidR="00D6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13" w:rsidR="00D64D13">
      <w:r>
        <w:separator/>
      </w:r>
    </w:p>
  </w:footnote>
  <w:footnote w:id="0" w:type="continuationSeparator">
    <w:p w:rsidRDefault="00D64D13" w:rsidR="00D64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24CD0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A45477" w:rsidP="00A45477" w:rsidR="00A45477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St-722/16-24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A45477">
      <w:rPr>
        <w:rFonts w:cs="Times New Roman" w:hAnsi="Times New Roman" w:ascii="Times New Roman"/>
      </w:rPr>
      <w:t>722/16-24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24CD0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ALU-art d.o.o. za trgovinu, izradu i ugradnju alu i pvc stolarije zastupanog po punomoćniku Danijela Prprović; Dragutin Prprović</izvorni_sadrzaj>
    <derivirana_varijabla naziv="DomainObject.Predmet.ProtustrankaFormated_1">  ALU-art d.o.o. za trgovinu, izradu i ugradnju alu i pvc stolarije zastupanog po punomoćniku Danijela Prprović; Dragutin Prprović</derivirana_varijabla>
  </DomainObject.Predmet.ProtustrankaFormated>
  <DomainObject.Predmet.ProtustrankaFormatedOIB>
    <izvorni_sadrzaj>  ALU-art d.o.o. za trgovinu, izradu i ugradnju alu i pvc stolarije, OIB 05288787000 zastupanog po punomoćniku Danijela Prprović; Dragutin Prprović</izvorni_sadrzaj>
    <derivirana_varijabla naziv="DomainObject.Predmet.ProtustrankaFormatedOIB_1">  ALU-art d.o.o. za trgovinu, izradu i ugradnju alu i pvc stolarije, OIB 05288787000 zastupanog po punomoćniku Danijela Prprović; Dragutin Prprović</derivirana_varijabla>
  </DomainObject.Predmet.ProtustrankaFormatedOIB>
  <DomainObject.Predmet.ProtustrankaFormatedWithAdress>
    <izvorni_sadrzaj> ALU-art d.o.o. za trgovinu, izradu i ugradnju alu i pvc stolarije, Pribislavec, Ljudevita Gaja 21, 40000 Čakovec zastupanog po punomoćniku Danijela Prprović; Dragutin Prprović</izvorni_sadrzaj>
    <derivirana_varijabla naziv="DomainObject.Predmet.ProtustrankaFormatedWithAdress_1"> ALU-art d.o.o. za trgovinu, izradu i ugradnju alu i pvc stolarije, Pribislavec, Ljudevita Gaja 21, 40000 Čakovec zastupanog po punomoćniku Danijela Prprović; Dragutin Prprović</derivirana_varijabla>
  </DomainObject.Predmet.ProtustrankaFormatedWithAdress>
  <DomainObject.Predmet.ProtustrankaFormatedWithAdressOIB>
    <izvorni_sadrzaj> ALU-art d.o.o. za trgovinu, izradu i ugradnju alu i pvc stolarije, OIB 05288787000, Pribislavec, Ljudevita Gaja 21, 40000 Čakovec zastupanog po punomoćniku Danijela Prprović; Dragutin Prprović</izvorni_sadrzaj>
    <derivirana_varijabla naziv="DomainObject.Predmet.ProtustrankaFormatedWithAdressOIB_1"> ALU-art d.o.o. za trgovinu, izradu i ugradnju alu i pvc stolarije, OIB 05288787000, Pribislavec, Ljudevita Gaja 21, 40000 Čakovec zastupanog po punomoćniku Danijela Prprović; Dragutin Prprović</derivirana_varijabla>
  </DomainObject.Predmet.ProtustrankaFormatedWithAdressOIB>
  <DomainObject.Predmet.ProtustrankaWithAdress>
    <izvorni_sadrzaj>ALU-art d.o.o. za trgovinu, izradu i ugradnju alu i pvc stolarije Pribislavec, Ljudevita Gaja 21, 40000 Čakovec</izvorni_sadrzaj>
    <derivirana_varijabla naziv="DomainObject.Predmet.ProtustrankaWithAdress_1">ALU-art d.o.o. za trgovinu, izradu i ugradnju alu i pvc stolarije Pribislavec, Ljudevita Gaja 21, 40000 Čakovec</derivirana_varijabla>
  </DomainObject.Predmet.ProtustrankaWithAdress>
  <DomainObject.Predmet.ProtustrankaWithAdressOIB>
    <izvorni_sadrzaj>ALU-art d.o.o. za trgovinu, izradu i ugradnju alu i pvc stolarije, OIB 05288787000, Pribislavec, Ljudevita Gaja 21, 40000 Čakovec</izvorni_sadrzaj>
    <derivirana_varijabla naziv="DomainObject.Predmet.ProtustrankaWithAdressOIB_1">ALU-art d.o.o. za trgovinu, izradu i ugradnju alu i pvc stolarije, OIB 05288787000, Pribislavec, Ljudevita Gaja 21, 40000 Čakovec</derivirana_varijabla>
  </DomainObject.Predmet.ProtustrankaWithAdressOIB>
  <DomainObject.Predmet.ProtustrankaNazivFormated>
    <izvorni_sadrzaj>ALU-art d.o.o. za trgovinu, izradu i ugradnju alu i pvc stolarije</izvorni_sadrzaj>
    <derivirana_varijabla naziv="DomainObject.Predmet.ProtustrankaNazivFormated_1">ALU-art d.o.o. za trgovinu, izradu i ugradnju alu i pvc stolarije</derivirana_varijabla>
  </DomainObject.Predmet.ProtustrankaNazivFormated>
  <DomainObject.Predmet.ProtustrankaNazivFormatedOIB>
    <izvorni_sadrzaj>ALU-art d.o.o. za trgovinu, izradu i ugradnju alu i pvc stolarije, OIB 05288787000</izvorni_sadrzaj>
    <derivirana_varijabla naziv="DomainObject.Predmet.ProtustrankaNazivFormatedOIB_1">ALU-art d.o.o. za trgovinu, izradu i ugradnju alu i pvc stolarije, OIB 05288787000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38883.39</izvorni_sadrzaj>
    <derivirana_varijabla naziv="DomainObject.Predmet.TrenutnaVrijednost_1">38883.39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ALU-art d.o.o. za trgovinu, izradu i ugradnju alu i pvc stolarije zastupanog po punomoćniku Danijela Prprović; Dragutin Prprović</item>
    </izvorni_sadrzaj>
    <derivirana_varijabla naziv="DomainObject.Predmet.ProtuStrankaListFormated_1">
      <item>ALU-art d.o.o. za trgovinu, izradu i ugradnju alu i pvc stolarije zastupanog po punomoćniku Danijela Prprović; Dragutin Prprović</item>
    </derivirana_varijabla>
  </DomainObject.Predmet.ProtuStrankaListFormated>
  <DomainObject.Predmet.ProtuStrankaListFormatedOIB>
    <izvorni_sadrzaj>
      <item>ALU-art d.o.o. za trgovinu, izradu i ugradnju alu i pvc stolarije, OIB 05288787000 zastupanog po punomoćniku Danijela Prprović; Dragutin Prprović</item>
    </izvorni_sadrzaj>
    <derivirana_varijabla naziv="DomainObject.Predmet.ProtuStrankaListFormatedOIB_1">
      <item>ALU-art d.o.o. za trgovinu, izradu i ugradnju alu i pvc stolarije, OIB 05288787000 zastupanog po punomoćniku Danijela Prprović; Dragutin Prprović</item>
    </derivirana_varijabla>
  </DomainObject.Predmet.ProtuStrankaListFormatedOIB>
  <DomainObject.Predmet.ProtuStrankaListFormatedWithAdress>
    <izvorni_sadrzaj>
      <item>ALU-art d.o.o. za trgovinu, izradu i ugradnju alu i pvc stolarije, Pribislavec, Ljudevita Gaja 21, 40000 Čakovec zastupanog po punomoćniku Danijela Prprović; Dragutin Prprović</item>
    </izvorni_sadrzaj>
    <derivirana_varijabla naziv="DomainObject.Predmet.ProtuStrankaListFormatedWithAdress_1">
      <item>ALU-art d.o.o. za trgovinu, izradu i ugradnju alu i pvc stolarije, Pribislavec, Ljudevita Gaja 21, 40000 Čakovec zastupanog po punomoćniku Danijela Prprović; Dragutin Prprović</item>
    </derivirana_varijabla>
  </DomainObject.Predmet.ProtuStrankaListFormatedWithAdress>
  <DomainObject.Predmet.ProtuStrankaListFormatedWithAdressOIB>
    <izvorni_sadrzaj>
      <item>ALU-art d.o.o. za trgovinu, izradu i ugradnju alu i pvc stolarije, OIB 05288787000, Pribislavec, Ljudevita Gaja 21, 40000 Čakovec zastupanog po punomoćniku Danijela Prprović; Dragutin Prprović</item>
    </izvorni_sadrzaj>
    <derivirana_varijabla naziv="DomainObject.Predmet.ProtuStrankaListFormatedWithAdressOIB_1">
      <item>ALU-art d.o.o. za trgovinu, izradu i ugradnju alu i pvc stolarije, OIB 05288787000, Pribislavec, Ljudevita Gaja 21, 40000 Čakovec zastupanog po punomoćniku Danijela Prprović; Dragutin Prprović</item>
    </derivirana_varijabla>
  </DomainObject.Predmet.ProtuStrankaListFormatedWithAdressOIB>
  <DomainObject.Predmet.ProtuStrankaListNazivFormated>
    <izvorni_sadrzaj>
      <item>ALU-art d.o.o. za trgovinu, izradu i ugradnju alu i pvc stolarije</item>
    </izvorni_sadrzaj>
    <derivirana_varijabla naziv="DomainObject.Predmet.ProtuStrankaListNazivFormated_1">
      <item>ALU-art d.o.o. za trgovinu, izradu i ugradnju alu i pvc stolarije</item>
    </derivirana_varijabla>
  </DomainObject.Predmet.ProtuStrankaListNazivFormated>
  <DomainObject.Predmet.ProtuStrankaListNazivFormatedOIB>
    <izvorni_sadrzaj>
      <item>ALU-art d.o.o. za trgovinu, izradu i ugradnju alu i pvc stolarije, OIB 05288787000</item>
    </izvorni_sadrzaj>
    <derivirana_varijabla naziv="DomainObject.Predmet.ProtuStrankaListNazivFormatedOIB_1">
      <item>ALU-art d.o.o. za trgovinu, izradu i ugradnju alu i pvc stolarije, OIB 05288787000</item>
    </derivirana_varijabla>
  </DomainObject.Predmet.ProtuStrankaListNazivFormatedOIB>
  <DomainObject.Predmet.OstaliListFormated>
    <izvorni_sadrzaj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_1"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OIB_1"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OstaliListNazivFormated_1">
      <item>Sudski registar TS u Varaždinu</item>
      <item>Danijela Prprović</item>
      <item>Dragutin Prprović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Danijela Prprović, OIB 14529395300</item>
      <item>Dragutin Prprović, OIB 72973069213</item>
      <item>Županijsko državno odvjetništvo u Varaždinu, Građansko-upravni odjel</item>
    </izvorni_sadrzaj>
    <derivirana_varijabla naziv="DomainObject.Predmet.OstaliListNazivFormatedOIB_1">
      <item>Sudski registar TS u Varaždinu</item>
      <item>Danijela Prprović, OIB 14529395300</item>
      <item>Dragutin Prprović, OIB 72973069213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ALU-art d.o.o. za trgovinu, izradu i ugradnju alu i pvc stolarije</izvorni_sadrzaj>
    <derivirana_varijabla naziv="DomainObject.Predmet.ProtustrankaIDrugi_1">ALU-art d.o.o. za trgovinu, izradu i ugradnju alu i pvc stolarije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ALU-art d.o.o. za trgovinu, izradu i ugradnju alu i pvc stolarije, OIB 05288787000, Pribislavec, Ljudevita Gaja 21, 40000 Čakovec</izvorni_sadrzaj>
    <derivirana_varijabla naziv="DomainObject.Predmet.ProtustrankaIDrugiAdressOIB_1">ALU-art d.o.o. za trgovinu, izradu i ugradnju alu i pvc stolarije, OIB 05288787000, Pribislavec, Ljudevita Gaja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SudioniciListNaziv_1"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05288787000</item>
      <item>, OIB null</item>
      <item>, OIB 14529395300</item>
      <item>, OIB 72973069213</item>
      <item>, OIB null</item>
    </izvorni_sadrzaj>
    <derivirana_varijabla naziv="DomainObject.Predmet.SudioniciListNazivOIB_1">
      <item>, OIB 85821130368</item>
      <item>, OIB 05288787000</item>
      <item>, OIB null</item>
      <item>, OIB 14529395300</item>
      <item>, OIB 72973069213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7A14B-6377-4F65-ACB3-FD8AA0366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1008</properties:Words>
  <properties:Characters>6114</properties:Characters>
  <properties:Lines>731</properties:Lines>
  <properties:Paragraphs>195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2017-02-23T12:52:00Z</dcterms:created>
  <dc:creator>Tihana Martinez</dc:creator>
  <cp:lastModifiedBy>Marko Makaj</cp:lastModifiedBy>
  <cp:lastPrinted>2017-02-23T09:09:00Z</cp:lastPrinted>
  <dcterms:modified xmlns:xsi="http://www.w3.org/2001/XMLSchema-instance" xsi:type="dcterms:W3CDTF">2017-02-24T13:07:00Z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