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f16" w14:paraId="ceebf16" w:rsidRDefault="00BF24BF" w:rsidP="00910611" w:rsidR="00BF24B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4BF" w:rsidP="00910611" w:rsidR="00BF24BF">
      <w:r>
        <w:rPr>
          <w:rFonts w:eastAsia="MS Mincho"/>
          <w:szCs w:val="24"/>
        </w:rPr>
        <w:t xml:space="preserve">   REPUBLIKA HRVATSKA</w:t>
      </w:r>
    </w:p>
    <w:p w:rsidRDefault="00BF24BF" w:rsidP="00910611" w:rsidR="00BF24BF">
      <w:r>
        <w:rPr>
          <w:rFonts w:eastAsia="MS Mincho"/>
          <w:szCs w:val="24"/>
        </w:rPr>
        <w:t>TRGOVAČKI SUD U RIJECI</w:t>
      </w:r>
    </w:p>
    <w:p w:rsidRDefault="00BF24BF" w:rsidR="00BF24B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BF24BF" w:rsidP="00910611" w:rsidR="00BF24BF" w:rsidRPr="00910611"/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</w:t>
      </w:r>
      <w:r w:rsidR="00EA3DF0">
        <w:rPr>
          <w:bCs/>
          <w:sz w:val="24"/>
          <w:szCs w:val="24"/>
        </w:rPr>
        <w:t>3.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</w:t>
      </w:r>
      <w:r w:rsidR="00EA3DF0">
        <w:rPr>
          <w:sz w:val="24"/>
          <w:szCs w:val="24"/>
        </w:rPr>
        <w:t>i zaključak</w:t>
      </w:r>
      <w:r w:rsidR="008D0F37" w:rsidRPr="00F377F4">
        <w:rPr>
          <w:sz w:val="24"/>
          <w:szCs w:val="24"/>
        </w:rPr>
        <w:t xml:space="preserve"> posl. br. 15 St-</w:t>
      </w:r>
      <w:r w:rsidR="00EA3DF0">
        <w:rPr>
          <w:sz w:val="24"/>
          <w:szCs w:val="24"/>
        </w:rPr>
        <w:t>544/13-121</w:t>
      </w:r>
      <w:r w:rsidR="008D0F37" w:rsidRPr="00F377F4">
        <w:rPr>
          <w:sz w:val="24"/>
          <w:szCs w:val="24"/>
        </w:rPr>
        <w:t xml:space="preserve"> od </w:t>
      </w:r>
      <w:r w:rsidR="00EA3DF0">
        <w:rPr>
          <w:sz w:val="24"/>
          <w:szCs w:val="24"/>
        </w:rPr>
        <w:t>26.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tako da </w:t>
      </w:r>
      <w:r w:rsidR="00F377F4">
        <w:rPr>
          <w:sz w:val="24"/>
          <w:szCs w:val="24"/>
        </w:rPr>
        <w:t xml:space="preserve">iza točke </w:t>
      </w:r>
      <w:r w:rsidR="00EA3DF0">
        <w:rPr>
          <w:sz w:val="24"/>
          <w:szCs w:val="24"/>
        </w:rPr>
        <w:t>I. treba pisati točka II</w:t>
      </w:r>
      <w:r w:rsidR="00F377F4">
        <w:rPr>
          <w:sz w:val="24"/>
          <w:szCs w:val="24"/>
        </w:rPr>
        <w:t xml:space="preserve">. </w:t>
      </w:r>
      <w:r w:rsidR="00EA3DF0">
        <w:rPr>
          <w:sz w:val="24"/>
          <w:szCs w:val="24"/>
        </w:rPr>
        <w:t xml:space="preserve">koja glasi: </w:t>
      </w:r>
    </w:p>
    <w:p w:rsidRDefault="00EA3DF0" w:rsidP="00681EBE" w:rsidR="00681EBE" w:rsidRPr="00681EBE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"Na nekretnini stečajnog dužnika </w:t>
      </w:r>
      <w:r w:rsidR="00681EBE" w:rsidRPr="00681EBE">
        <w:rPr>
          <w:sz w:val="24"/>
          <w:szCs w:val="24"/>
        </w:rPr>
        <w:t>14. ETAŽA 5/100 dijela nekretnine k.č.br. 4027/1 – poslovna zgrada površine 2064 m2, upisane u z.k.ul.br. 1900, k.o. Poreč, koji dio čini samostalnu uporabnu cjelinu – kancelarije na prvom katu zgrade, površine 137,58 m2, u planu posebnih dijelova označen sa „A2-1“, upisano u poduložak 14, k.o. Poreč</w:t>
      </w:r>
    </w:p>
    <w:p w:rsidRDefault="00681EBE" w:rsidP="00681EBE" w:rsidR="00681EBE" w:rsidRPr="00681EBE">
      <w:pPr>
        <w:pStyle w:val="Odlomakpopisa"/>
        <w:jc w:val="both"/>
        <w:rPr>
          <w:sz w:val="24"/>
          <w:szCs w:val="24"/>
        </w:rPr>
      </w:pPr>
      <w:r w:rsidRPr="00681EBE">
        <w:rPr>
          <w:sz w:val="24"/>
          <w:szCs w:val="24"/>
        </w:rPr>
        <w:t>- na nekretnini stečajnog dužnika je temeljem solemniziranog Ugovora o kreditu broj: 311-51004925 sa sporazumom o osiguranju novčane tražbine od 28.07.2009. godine, uknjiženo pravo zaloga, radi osiguranja potraživanja za iznos glavnice od 200.000,00 EUR u kunskoj protuvrijednosti sa ugovorenom kamatom, rokom otplate i sporednim potraživanjima kako je navedeno u ugovoru u korist  H-ABDUCO d.o.o. Zagreb, Slavonska avenija 6a, OIB: 13667298928, uz zabilježbu ovršivosti tražbine, pod poslovnim brojem Z-3668/2009;</w:t>
      </w:r>
    </w:p>
    <w:p w:rsidRDefault="00681EBE" w:rsidP="00681EBE" w:rsidR="00681EBE" w:rsidRPr="00681EBE">
      <w:pPr>
        <w:pStyle w:val="Odlomakpopisa"/>
        <w:jc w:val="both"/>
        <w:rPr>
          <w:sz w:val="24"/>
          <w:szCs w:val="24"/>
        </w:rPr>
      </w:pPr>
      <w:r w:rsidRPr="00681EBE">
        <w:rPr>
          <w:sz w:val="24"/>
          <w:szCs w:val="24"/>
        </w:rPr>
        <w:t>- na nekretnini stečajnog dužnika je temeljem solemniziranog ugovora o kreditu od 08.12.2005., broj: 311-109/2005 sa sporazumom o osiguranju novčane tražbine (koji se nalazi u zbirci isprava pod poslovnim brojem Z-6217/05) i aneksa broj: 4 uz ugovor o kreditu broj: 311-109/2005 sa sporazumom o osiguranju novčane tražbine od 28.07.2009. godine, uknjiženo zajedničko pravo zaloga radi osiguranja kreditnog potraživanja za iznos glavnice od 500.000,00 kuna s ugovorenom kamatom, rokom otplate i sporednim potraživanjima kako je navedeno u Ugovoru u korist H-ABDUCO d.o.o. Zagreb, Slavonska avenija 6a, OIB: 13667298928, pod poslovnim brojem Z-3669/09;</w:t>
      </w:r>
    </w:p>
    <w:p w:rsidRDefault="00681EBE" w:rsidP="00681EBE" w:rsidR="00681EBE" w:rsidRPr="00681EBE">
      <w:pPr>
        <w:pStyle w:val="Odlomakpopisa"/>
        <w:jc w:val="both"/>
        <w:rPr>
          <w:sz w:val="24"/>
          <w:szCs w:val="24"/>
        </w:rPr>
      </w:pPr>
      <w:r w:rsidRPr="00681EBE">
        <w:rPr>
          <w:sz w:val="24"/>
          <w:szCs w:val="24"/>
        </w:rPr>
        <w:t>- na nekretnini stečajnog dužnika je temeljem solemniziranog Ugovora o izdavanju garancije broj: 311-58009553 sa sporazumom o osiguranju novčane tražbine od 11.12.2009. godine, uknjiženo pravo zaloga, radi osiguranja potraživanja za iznos od 730.000,00 kuna sa ugovorenim kamatama, rokom otplate te svim ostalim sporednim potraživanjima i uvjetima prema citiranom ugovoru u korist HYPO- ALPE-ADRIA-BANK d.d. Zagreb, Slavonska avenija 6, OIB: 14036333877, pod poslovnim brojem Z-6717/09;</w:t>
      </w:r>
    </w:p>
    <w:p w:rsidRDefault="00681EBE" w:rsidP="00681EBE" w:rsidR="00E62AFD">
      <w:pPr>
        <w:pStyle w:val="Odlomakpopisa"/>
        <w:jc w:val="both"/>
        <w:rPr>
          <w:sz w:val="24"/>
          <w:szCs w:val="24"/>
        </w:rPr>
      </w:pPr>
      <w:r w:rsidRPr="00681EBE">
        <w:rPr>
          <w:sz w:val="24"/>
          <w:szCs w:val="24"/>
        </w:rPr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godine, posl.br.: Ovr-1073/10 (stranica 4. i 5. toč. I rješenja o osiguranju) u korist REPUBLIKA HRVATSKA, uz zabilježbu ovršivosti tražbine, pod poslovnim brojem Z-5080/10;</w:t>
      </w:r>
    </w:p>
    <w:p w:rsidRDefault="00036792" w:rsidP="00036792" w:rsidR="00036792">
      <w:pPr>
        <w:pStyle w:val="Odlomakpopisa"/>
        <w:jc w:val="both"/>
        <w:rPr>
          <w:b/>
          <w:sz w:val="24"/>
          <w:szCs w:val="24"/>
        </w:rPr>
      </w:pPr>
    </w:p>
    <w:p w:rsidRDefault="00681EBE" w:rsidP="00036792" w:rsidR="00681EBE">
      <w:pPr>
        <w:pStyle w:val="Odlomakpopisa"/>
        <w:jc w:val="both"/>
        <w:rPr>
          <w:b/>
          <w:sz w:val="24"/>
          <w:szCs w:val="24"/>
        </w:rPr>
      </w:pPr>
    </w:p>
    <w:p w:rsidRDefault="00681EBE" w:rsidP="00036792" w:rsidR="00681EBE" w:rsidRPr="0079246F">
      <w:pPr>
        <w:pStyle w:val="Odlomakpopisa"/>
        <w:jc w:val="both"/>
        <w:rPr>
          <w:b/>
          <w:sz w:val="24"/>
          <w:szCs w:val="24"/>
        </w:rPr>
      </w:pPr>
    </w:p>
    <w:p w:rsidRDefault="007C19CF" w:rsidP="00E62AFD" w:rsidR="007C19CF" w:rsidRPr="00F377F4">
      <w:pPr>
        <w:pStyle w:val="Odlomakpopisa"/>
        <w:jc w:val="center"/>
        <w:rPr>
          <w:b/>
          <w:szCs w:val="24"/>
        </w:rPr>
      </w:pPr>
      <w:r w:rsidRPr="00F377F4">
        <w:rPr>
          <w:b/>
          <w:szCs w:val="24"/>
        </w:rPr>
        <w:lastRenderedPageBreak/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A3DF0">
      <w:pPr>
        <w:pStyle w:val="Tijeloteksta"/>
        <w:rPr>
          <w:szCs w:val="24"/>
        </w:rPr>
      </w:pPr>
      <w:r>
        <w:rPr>
          <w:szCs w:val="24"/>
        </w:rPr>
        <w:tab/>
      </w:r>
      <w:r w:rsidR="00EA3DF0">
        <w:rPr>
          <w:szCs w:val="24"/>
        </w:rPr>
        <w:t xml:space="preserve">U zaključku 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godine sud je propustio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prava koja ne prestaju prodajom predmetne nekretnine u stečajnom postupku sukladno čl.98. st.1. t.2. Ovršnog zakona (NN 112/12, 25/13,93/14). </w:t>
      </w:r>
    </w:p>
    <w:p w:rsidRDefault="00F377F4" w:rsidP="00E62AFD" w:rsidR="00F60EFF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EF441B" w:rsidRPr="00F377F4">
        <w:tab/>
      </w:r>
      <w:r w:rsidR="00EF441B" w:rsidRPr="00F377F4">
        <w:rPr>
          <w:szCs w:val="24"/>
        </w:rPr>
        <w:t>Slijedom navedenog, a primjenom</w:t>
      </w:r>
      <w:r w:rsidR="008D0F37" w:rsidRPr="00F377F4">
        <w:rPr>
          <w:szCs w:val="24"/>
        </w:rPr>
        <w:t xml:space="preserve"> čl.339. i čl.347. </w:t>
      </w:r>
      <w:r w:rsidRPr="00F377F4">
        <w:rPr>
          <w:szCs w:val="24"/>
        </w:rPr>
        <w:t>Zakona o parničnom postupku (NN 34/91, 53/91, 91/92, 112/99, 117/03, 84/08, 123/08, 57/11, 148/11, 25/13</w:t>
      </w:r>
      <w:r>
        <w:rPr>
          <w:szCs w:val="24"/>
        </w:rPr>
        <w:t xml:space="preserve"> i 89/14)</w:t>
      </w:r>
      <w:r w:rsidR="008D0F37" w:rsidRPr="00F377F4">
        <w:rPr>
          <w:szCs w:val="24"/>
        </w:rPr>
        <w:t xml:space="preserve"> u vezi čl.6. </w:t>
      </w:r>
      <w:r w:rsidRPr="00F377F4">
        <w:rPr>
          <w:szCs w:val="24"/>
        </w:rPr>
        <w:t xml:space="preserve">Stečajnog zakona </w:t>
      </w:r>
      <w:r w:rsidRPr="00F377F4">
        <w:rPr>
          <w:bCs/>
          <w:szCs w:val="24"/>
        </w:rPr>
        <w:t>(NN 44/96, 29/99, 129/00, 123/03, 197/03, 187/04, 82/06, 116</w:t>
      </w:r>
      <w:r>
        <w:rPr>
          <w:bCs/>
          <w:szCs w:val="24"/>
        </w:rPr>
        <w:t>/10, 25/12 i 133/12</w:t>
      </w:r>
      <w:r w:rsidRPr="00F377F4">
        <w:rPr>
          <w:bCs/>
          <w:szCs w:val="24"/>
        </w:rPr>
        <w:t>)</w:t>
      </w:r>
      <w:r w:rsidRPr="00F377F4">
        <w:rPr>
          <w:szCs w:val="24"/>
        </w:rPr>
        <w:t xml:space="preserve">, </w:t>
      </w:r>
      <w:r w:rsidR="00EF441B" w:rsidRPr="00F377F4">
        <w:rPr>
          <w:szCs w:val="24"/>
        </w:rPr>
        <w:t>sud je odučio kao u izreci ovog rješenja</w:t>
      </w:r>
      <w:r w:rsidR="008D0F37" w:rsidRPr="00F377F4">
        <w:rPr>
          <w:szCs w:val="24"/>
        </w:rPr>
        <w:t>.</w:t>
      </w:r>
    </w:p>
    <w:p w:rsidRDefault="00D10321" w:rsidP="00E62AFD" w:rsidR="00D10321" w:rsidRPr="00F377F4">
      <w:pPr>
        <w:pStyle w:val="Tijeloteksta"/>
        <w:rPr>
          <w:szCs w:val="24"/>
        </w:rPr>
      </w:pPr>
    </w:p>
    <w:p w:rsidRDefault="007C19CF" w:rsidP="0079246F" w:rsidR="00C60AC8" w:rsidRPr="00F377F4">
      <w:pPr>
        <w:pStyle w:val="Tijeloteksta"/>
        <w:ind w:firstLine="708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A3DF0">
        <w:rPr>
          <w:szCs w:val="24"/>
        </w:rPr>
        <w:t>03.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</w:t>
      </w:r>
      <w:r w:rsidR="00D10321">
        <w:rPr>
          <w:szCs w:val="24"/>
        </w:rPr>
        <w:t xml:space="preserve">  </w:t>
      </w:r>
      <w:r w:rsidRPr="00F377F4">
        <w:rPr>
          <w:szCs w:val="24"/>
        </w:rPr>
        <w:t>Stečajni s</w:t>
      </w:r>
      <w:r w:rsidR="007C19CF" w:rsidRPr="00F377F4">
        <w:rPr>
          <w:szCs w:val="24"/>
        </w:rPr>
        <w:t xml:space="preserve">udac </w:t>
      </w:r>
    </w:p>
    <w:p w:rsidRDefault="007C19CF" w:rsidP="00E755A4" w:rsidR="00E755A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</w:t>
      </w:r>
      <w:r w:rsidR="00D10321">
        <w:rPr>
          <w:sz w:val="24"/>
          <w:szCs w:val="24"/>
        </w:rPr>
        <w:t xml:space="preserve">   </w:t>
      </w:r>
      <w:r w:rsidRPr="00F377F4">
        <w:rPr>
          <w:sz w:val="24"/>
          <w:szCs w:val="24"/>
        </w:rPr>
        <w:t xml:space="preserve"> Daniela Korlević</w:t>
      </w:r>
      <w:r w:rsidR="00A57050">
        <w:rPr>
          <w:sz w:val="24"/>
          <w:szCs w:val="24"/>
        </w:rPr>
        <w:t xml:space="preserve"> </w:t>
      </w:r>
      <w:r w:rsidR="00D10321">
        <w:rPr>
          <w:sz w:val="24"/>
          <w:szCs w:val="24"/>
        </w:rPr>
        <w:t xml:space="preserve"> </w:t>
      </w:r>
    </w:p>
    <w:p w:rsidRDefault="0079246F" w:rsidP="00D10321" w:rsidR="007C19CF" w:rsidRPr="00F377F4">
      <w:pPr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A3DF0" w:rsidR="00EA3DF0" w:rsidRP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razlučnim vjerovnicima: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H-Abduco d.o.o. Zagreb</w:t>
      </w:r>
    </w:p>
    <w:p w:rsidRDefault="00EA3DF0" w:rsidP="00EA3DF0" w:rsidR="00E62AFD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RH putem ŽDO Pula</w:t>
      </w:r>
    </w:p>
    <w:p w:rsidRDefault="00681EBE" w:rsidP="00EA3DF0" w:rsidR="00681EBE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Hypo Alpe-Adria - Bank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Porezna uprava Pula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A3DF0">
        <w:rPr>
          <w:sz w:val="20"/>
          <w:szCs w:val="20"/>
        </w:rPr>
        <w:t>03.3.2016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4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</w:t>
    </w:r>
    <w:r w:rsidR="00681EBE">
      <w:rPr>
        <w:sz w:val="24"/>
        <w:szCs w:val="24"/>
      </w:rPr>
      <w:t>130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36792"/>
    <w:rsid w:val="0005372E"/>
    <w:rsid w:val="000548A7"/>
    <w:rsid w:val="000955F8"/>
    <w:rsid w:val="000E1740"/>
    <w:rsid w:val="000E6759"/>
    <w:rsid w:val="00103304"/>
    <w:rsid w:val="0011512A"/>
    <w:rsid w:val="001222F5"/>
    <w:rsid w:val="00130C1E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1EBE"/>
    <w:rsid w:val="00686AE2"/>
    <w:rsid w:val="006A13D3"/>
    <w:rsid w:val="006A5B97"/>
    <w:rsid w:val="006C55FD"/>
    <w:rsid w:val="006F58D8"/>
    <w:rsid w:val="007113BA"/>
    <w:rsid w:val="0079246F"/>
    <w:rsid w:val="007C19CF"/>
    <w:rsid w:val="007D7FA5"/>
    <w:rsid w:val="007F27D5"/>
    <w:rsid w:val="008112D9"/>
    <w:rsid w:val="00857894"/>
    <w:rsid w:val="00860D63"/>
    <w:rsid w:val="008D0F37"/>
    <w:rsid w:val="009018AC"/>
    <w:rsid w:val="009327AA"/>
    <w:rsid w:val="00966DD6"/>
    <w:rsid w:val="00996331"/>
    <w:rsid w:val="009E0FB6"/>
    <w:rsid w:val="00A03719"/>
    <w:rsid w:val="00A067C3"/>
    <w:rsid w:val="00A57050"/>
    <w:rsid w:val="00BC14FF"/>
    <w:rsid w:val="00BF24BF"/>
    <w:rsid w:val="00C447B9"/>
    <w:rsid w:val="00C60AC8"/>
    <w:rsid w:val="00C660B1"/>
    <w:rsid w:val="00C83992"/>
    <w:rsid w:val="00C92947"/>
    <w:rsid w:val="00CC0CB6"/>
    <w:rsid w:val="00CF3251"/>
    <w:rsid w:val="00D10321"/>
    <w:rsid w:val="00D43950"/>
    <w:rsid w:val="00D4478C"/>
    <w:rsid w:val="00D4537F"/>
    <w:rsid w:val="00E32AD9"/>
    <w:rsid w:val="00E510B6"/>
    <w:rsid w:val="00E62AFD"/>
    <w:rsid w:val="00E755A4"/>
    <w:rsid w:val="00EA3DF0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4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4B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4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4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4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4B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4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4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3408</properties:Characters>
  <properties:Lines>85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2016-03-03T10:09:00Z</dcterms:created>
  <dc:creator>rcerneka</dc:creator>
  <cp:lastModifiedBy>Jasna Radulović</cp:lastModifiedBy>
  <cp:lastPrinted>2016-03-03T10:03:00Z</cp:lastPrinted>
  <dcterms:modified xmlns:xsi="http://www.w3.org/2001/XMLSchema-instance" xsi:type="dcterms:W3CDTF">2016-03-03T10:14:00Z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