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e4a3" w14:paraId="139e4a3" w:rsidRDefault="00375F4F" w:rsidP="00375F4F" w:rsidR="00375F4F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  <w:r>
        <w:rPr>
          <w:b/>
          <w:bCs/>
          <w:color w:themeColor="text1" w:val="000000"/>
        </w:rPr>
        <w:t>Obrazac 20.</w:t>
      </w:r>
    </w:p>
    <w:p w:rsidRDefault="00375F4F" w:rsidP="00375F4F" w:rsidR="00375F4F" w:rsidRPr="00073B84">
      <w:pPr>
        <w:jc w:val="center"/>
        <w:rPr>
          <w:b/>
        </w:rPr>
      </w:pPr>
      <w:r w:rsidRPr="00073B84">
        <w:rPr>
          <w:b/>
        </w:rPr>
        <w:t xml:space="preserve">Izvješće stečajnog upravitelja o tijeku stečajnog postupka i stanju stečajne mase; </w:t>
      </w:r>
      <w:r w:rsidRPr="00073B84">
        <w:rPr>
          <w:b/>
        </w:rPr>
        <w:tab/>
        <w:t xml:space="preserve">     </w:t>
      </w:r>
    </w:p>
    <w:p w:rsidRDefault="00375F4F" w:rsidP="00375F4F" w:rsidR="00375F4F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375F4F" w:rsidP="00375F4F" w:rsidR="00375F4F" w:rsidRPr="006A2F66">
      <w:pPr>
        <w:shd w:fill="F8F8F8" w:color="auto" w:val="clear"/>
        <w:outlineLvl w:val="1"/>
        <w:rPr>
          <w:b/>
          <w:bCs/>
          <w:color w:themeColor="text1" w:val="000000"/>
        </w:rPr>
      </w:pPr>
      <w:r w:rsidRPr="006A2F66">
        <w:rPr>
          <w:bCs/>
          <w:color w:themeColor="text1" w:val="000000"/>
        </w:rPr>
        <w:t>Nadležni trgovački sud:</w:t>
      </w:r>
      <w:r w:rsidRPr="00073B84">
        <w:rPr>
          <w:bCs/>
          <w:color w:themeColor="text1" w:val="000000"/>
        </w:rPr>
        <w:t xml:space="preserve"> </w:t>
      </w:r>
      <w:r w:rsidRPr="006A2F66">
        <w:rPr>
          <w:b/>
          <w:bCs/>
          <w:color w:themeColor="text1" w:val="000000"/>
        </w:rPr>
        <w:t>TRGOVAČKI SUD U ZAGREBU, PETRINJSKA 8,10000 ZAGREB</w:t>
      </w:r>
    </w:p>
    <w:p w:rsidRDefault="00375F4F" w:rsidP="00375F4F" w:rsidR="00375F4F">
      <w:pPr>
        <w:rPr>
          <w:bCs/>
          <w:color w:themeColor="text1" w:val="000000"/>
        </w:rPr>
      </w:pPr>
      <w:r w:rsidRPr="006A2F66">
        <w:rPr>
          <w:bCs/>
          <w:color w:themeColor="text1" w:val="000000"/>
        </w:rPr>
        <w:t>Poslovni broj spisa:</w:t>
      </w:r>
      <w:r w:rsidRPr="00073B84">
        <w:rPr>
          <w:bCs/>
          <w:color w:themeColor="text1" w:val="000000"/>
        </w:rPr>
        <w:t xml:space="preserve"> </w:t>
      </w:r>
      <w:r w:rsidRPr="00944A2D">
        <w:rPr>
          <w:b/>
        </w:rPr>
        <w:t>72 St-993/2012</w:t>
      </w:r>
    </w:p>
    <w:p w:rsidRDefault="00375F4F" w:rsidP="00375F4F" w:rsidR="00375F4F">
      <w:pPr>
        <w:rPr>
          <w:b/>
        </w:rPr>
      </w:pPr>
      <w:r w:rsidRPr="006A2F66">
        <w:rPr>
          <w:bCs/>
          <w:color w:themeColor="text1" w:val="000000"/>
        </w:rPr>
        <w:t>Dužnik:</w:t>
      </w:r>
      <w:r w:rsidRPr="004D7E63">
        <w:rPr>
          <w:b/>
          <w:bCs/>
          <w:color w:themeColor="text1" w:val="000000"/>
        </w:rPr>
        <w:t xml:space="preserve"> </w:t>
      </w:r>
      <w:r w:rsidRPr="00944A2D">
        <w:rPr>
          <w:b/>
        </w:rPr>
        <w:t>Slavona d.o.o. – u stečaju</w:t>
      </w:r>
      <w:r>
        <w:rPr>
          <w:b/>
        </w:rPr>
        <w:t xml:space="preserve">, </w:t>
      </w:r>
      <w:r w:rsidRPr="00944A2D">
        <w:rPr>
          <w:b/>
        </w:rPr>
        <w:t>Savska 41</w:t>
      </w:r>
      <w:r>
        <w:rPr>
          <w:b/>
        </w:rPr>
        <w:t>,</w:t>
      </w:r>
      <w:r w:rsidRPr="00944A2D">
        <w:rPr>
          <w:b/>
        </w:rPr>
        <w:t>10000 ZAGREB</w:t>
      </w:r>
    </w:p>
    <w:p w:rsidRDefault="00856426" w:rsidP="00375F4F" w:rsidR="00375F4F">
      <w:pPr>
        <w:jc w:val="both"/>
      </w:pPr>
      <w:r>
        <w:t>Zagreb, 13.12</w:t>
      </w:r>
      <w:r w:rsidR="00375F4F">
        <w:t>.2017.g.</w:t>
      </w:r>
    </w:p>
    <w:p w:rsidRDefault="00375F4F" w:rsidP="00375F4F" w:rsidR="00375F4F">
      <w:pPr>
        <w:rPr>
          <w:b/>
        </w:rPr>
      </w:pPr>
    </w:p>
    <w:p w:rsidRDefault="00375F4F" w:rsidP="00375F4F" w:rsidR="00375F4F">
      <w:pPr>
        <w:rPr>
          <w:bCs/>
          <w:color w:themeColor="text1" w:val="000000"/>
        </w:rPr>
      </w:pPr>
    </w:p>
    <w:p w:rsidRDefault="00AC5148" w:rsidP="00375F4F" w:rsidR="00375F4F" w:rsidRPr="00E271C8">
      <w:pPr>
        <w:pStyle w:val="Odlomakpopisa"/>
        <w:numPr>
          <w:ilvl w:val="0"/>
          <w:numId w:val="2"/>
        </w:num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Tijek stečajnog postupka za period od </w:t>
      </w:r>
      <w:r w:rsidR="00375F4F" w:rsidRPr="00E271C8">
        <w:rPr>
          <w:rFonts w:hAnsi="Times New Roman" w:ascii="Times New Roman"/>
          <w:b/>
          <w:sz w:val="24"/>
          <w:szCs w:val="24"/>
        </w:rPr>
        <w:t>14.</w:t>
      </w:r>
      <w:r w:rsidR="00375F4F">
        <w:rPr>
          <w:rFonts w:hAnsi="Times New Roman" w:ascii="Times New Roman"/>
          <w:b/>
          <w:sz w:val="24"/>
          <w:szCs w:val="24"/>
        </w:rPr>
        <w:t>prosinca, 2012.g. do 30</w:t>
      </w:r>
      <w:r>
        <w:rPr>
          <w:rFonts w:hAnsi="Times New Roman" w:ascii="Times New Roman"/>
          <w:b/>
          <w:sz w:val="24"/>
          <w:szCs w:val="24"/>
        </w:rPr>
        <w:t>.11</w:t>
      </w:r>
      <w:r w:rsidR="00375F4F" w:rsidRPr="00E271C8">
        <w:rPr>
          <w:rFonts w:hAnsi="Times New Roman" w:ascii="Times New Roman"/>
          <w:b/>
          <w:sz w:val="24"/>
          <w:szCs w:val="24"/>
        </w:rPr>
        <w:t>.2017.g.</w:t>
      </w:r>
    </w:p>
    <w:p w:rsidRDefault="00375F4F" w:rsidP="00375F4F" w:rsidR="00375F4F" w:rsidRPr="00476562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375F4F" w:rsidP="00375F4F" w:rsidR="00375F4F" w:rsidRPr="00944A2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smo prethodno izvješćivali s</w:t>
      </w:r>
      <w:r w:rsidRPr="00944A2D">
        <w:rPr>
          <w:rFonts w:hAnsi="Times New Roman" w:ascii="Times New Roman"/>
          <w:sz w:val="24"/>
          <w:szCs w:val="24"/>
        </w:rPr>
        <w:t xml:space="preserve">tečajni dužnik je vlasnik niže navedene nekretnine na kojoj je izgrađen moderan pogon za proizvodnju ogrjevne tehnike. </w:t>
      </w:r>
    </w:p>
    <w:p w:rsidRDefault="00375F4F" w:rsidP="00375F4F" w:rsidR="00375F4F">
      <w:pPr>
        <w:pStyle w:val="Odlomakpopisa"/>
        <w:ind w:left="0"/>
        <w:jc w:val="both"/>
        <w:rPr>
          <w:b/>
        </w:rPr>
      </w:pPr>
      <w:r w:rsidRPr="00944A2D">
        <w:rPr>
          <w:rFonts w:hAnsi="Times New Roman" w:ascii="Times New Roman"/>
          <w:sz w:val="24"/>
          <w:szCs w:val="24"/>
        </w:rPr>
        <w:t>Nekretnina je upisana u zemljišnim knjigama, Br. Ul. 3133, k.o. Donji Miholjac, k.č.br. 1119/1, u naravi tvornica za proizvodnju ogrjevne tehnike i ekonomsko dvorište u Vukovarskoj ulici br. 142 A u Donjem Miholjcu, ukupne knjigovodstvene vrijednosti 12.450.037 kn.</w:t>
      </w:r>
      <w:r>
        <w:rPr>
          <w:rFonts w:hAnsi="Times New Roman" w:ascii="Times New Roman"/>
          <w:sz w:val="24"/>
          <w:szCs w:val="24"/>
        </w:rPr>
        <w:t xml:space="preserve"> </w:t>
      </w:r>
      <w:r w:rsidRPr="00944A2D">
        <w:rPr>
          <w:rFonts w:hAnsi="Times New Roman" w:ascii="Times New Roman"/>
          <w:sz w:val="24"/>
          <w:szCs w:val="24"/>
        </w:rPr>
        <w:t>Na navedenoj nekretnini Hypo Alpe Adria banka ima zasnovano založno pravo, temeljem Ugovora o kreditu br. 21040712/06 sa Sporazumom o osiguranju novčane tražbine zasnivanjem založnog prava na nekretninama od 21.12.2006.g., solemniziranog pod br. OU-07/07.</w:t>
      </w:r>
      <w:r w:rsidRPr="00944A2D">
        <w:rPr>
          <w:b/>
        </w:rPr>
        <w:t xml:space="preserve">                                                     </w:t>
      </w:r>
    </w:p>
    <w:p w:rsidRDefault="00375F4F" w:rsidP="00375F4F" w:rsidR="00375F4F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7A7168">
        <w:rPr>
          <w:rFonts w:hAnsi="Times New Roman" w:ascii="Times New Roman"/>
          <w:sz w:val="24"/>
          <w:szCs w:val="24"/>
        </w:rPr>
        <w:t>Hypo Alpe Adria banka prije otvaranja stečajnog postupka pokrenula je ovrhu na nekretninama u vlasništvu stečajnog dužnika.</w:t>
      </w:r>
    </w:p>
    <w:p w:rsidRDefault="00375F4F" w:rsidP="00375F4F" w:rsidR="0085642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trebala biti prodavana usmenom javnom dražbom pred Općinskim sudom u Valpovu po početnoj cijeni od 19.123.328,00 kn. Prema našem saznanju do sada je održana samo jedna usmena javna dražba 07.03.2013.g. i to bezuspješno. Više puta upućivali smo požurnice na Općinski sud.</w:t>
      </w:r>
    </w:p>
    <w:p w:rsidRDefault="00375F4F" w:rsidP="00AC5148" w:rsidR="00375F4F" w:rsidRPr="00AC5148">
      <w:pPr>
        <w:pStyle w:val="Odlomakpopisa"/>
        <w:numPr>
          <w:ilvl w:val="0"/>
          <w:numId w:val="2"/>
        </w:numPr>
        <w:rPr>
          <w:rFonts w:cstheme="minorHAnsi" w:hAnsiTheme="minorHAnsi" w:asciiTheme="minorHAnsi"/>
          <w:b/>
        </w:rPr>
      </w:pPr>
      <w:r w:rsidRPr="00AC5148"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="00AC5148" w:rsidRPr="00AC5148">
        <w:rPr>
          <w:rFonts w:cstheme="minorHAnsi" w:hAnsiTheme="minorHAnsi" w:asciiTheme="minorHAnsi"/>
          <w:b/>
          <w:sz w:val="24"/>
          <w:szCs w:val="24"/>
        </w:rPr>
        <w:t>Stanje stečajne mase</w:t>
      </w:r>
    </w:p>
    <w:p w:rsidRDefault="00375F4F" w:rsidP="00375F4F" w:rsidR="00375F4F">
      <w:pPr>
        <w:jc w:val="both"/>
      </w:pPr>
      <w:r>
        <w:t>U prethodnim izvješćima isticali smo problem s naplatom zakupnine od zakupoprimca Thermia d.o.o..</w:t>
      </w:r>
    </w:p>
    <w:p w:rsidRDefault="00375F4F" w:rsidP="00375F4F" w:rsidR="00375F4F">
      <w:pPr>
        <w:jc w:val="both"/>
      </w:pPr>
      <w:r>
        <w:t>Zbog upornog oglušivanja na pozive za plaćanje aktivirali smo bjanko zadužnicu na naplatu za iznos 50.000,00 kn.</w:t>
      </w:r>
    </w:p>
    <w:p w:rsidRDefault="00375F4F" w:rsidP="00375F4F" w:rsidR="00375F4F">
      <w:pPr>
        <w:jc w:val="both"/>
      </w:pPr>
      <w:r>
        <w:t>Također, dali smo nalog odvjetničkom društvu koje zastupa stečajnog dužnika da pokrene ovrhu na žiro račun društva Thermia d.o.o., zbog duga po osnovi Ugovora o zakupu</w:t>
      </w:r>
      <w:r w:rsidR="00856426">
        <w:t xml:space="preserve"> u iznosu od 190.000,00 kn</w:t>
      </w:r>
      <w:r>
        <w:t>.</w:t>
      </w:r>
    </w:p>
    <w:p w:rsidRDefault="00375F4F" w:rsidP="00375F4F" w:rsidR="00375F4F">
      <w:pPr>
        <w:rPr>
          <w:b/>
        </w:rPr>
      </w:pPr>
      <w:r>
        <w:rPr>
          <w:b/>
        </w:rPr>
        <w:t xml:space="preserve">                                                                                       </w:t>
      </w:r>
    </w:p>
    <w:p w:rsidRDefault="00375F4F" w:rsidP="00AC5148" w:rsidR="00375F4F" w:rsidRPr="00AC5148">
      <w:pPr>
        <w:pStyle w:val="Odlomakpopisa"/>
        <w:numPr>
          <w:ilvl w:val="0"/>
          <w:numId w:val="2"/>
        </w:numPr>
        <w:rPr>
          <w:rFonts w:cstheme="minorHAnsi" w:hAnsiTheme="minorHAnsi" w:asciiTheme="minorHAnsi"/>
          <w:b/>
        </w:rPr>
      </w:pPr>
      <w:r w:rsidRPr="00AC5148">
        <w:rPr>
          <w:rFonts w:cstheme="minorHAnsi" w:hAnsiTheme="minorHAnsi" w:asciiTheme="minorHAnsi"/>
          <w:b/>
          <w:sz w:val="24"/>
          <w:szCs w:val="24"/>
        </w:rPr>
        <w:t>Predračun troškov</w:t>
      </w:r>
      <w:r w:rsidR="00856426" w:rsidRPr="00AC5148">
        <w:rPr>
          <w:rFonts w:cstheme="minorHAnsi" w:hAnsiTheme="minorHAnsi" w:asciiTheme="minorHAnsi"/>
          <w:b/>
          <w:sz w:val="24"/>
          <w:szCs w:val="24"/>
        </w:rPr>
        <w:t>a za razdoblje  01.01.2013-30.11</w:t>
      </w:r>
      <w:r w:rsidRPr="00AC5148">
        <w:rPr>
          <w:rFonts w:cstheme="minorHAnsi" w:hAnsiTheme="minorHAnsi" w:asciiTheme="minorHAnsi"/>
          <w:b/>
          <w:sz w:val="24"/>
          <w:szCs w:val="24"/>
        </w:rPr>
        <w:t>.2017.</w:t>
      </w:r>
    </w:p>
    <w:p w:rsidRDefault="00AC5148" w:rsidP="00AC5148" w:rsidR="00AC5148" w:rsidRPr="00AC5148">
      <w:pPr>
        <w:pStyle w:val="Odlomakpopisa"/>
        <w:ind w:left="1080"/>
        <w:rPr>
          <w:rFonts w:cstheme="minorHAnsi" w:hAnsiTheme="minorHAnsi" w:asciiTheme="minorHAnsi"/>
          <w:b/>
        </w:rPr>
      </w:pPr>
    </w:p>
    <w:p w:rsidRDefault="00AC5148" w:rsidP="00375F4F" w:rsidR="00375F4F" w:rsidRPr="00E5560A">
      <w:pPr>
        <w:pStyle w:val="Odlomakpopis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Prihodi</w:t>
      </w:r>
      <w:r w:rsidR="00375F4F" w:rsidRPr="00E5560A">
        <w:rPr>
          <w:rFonts w:hAnsi="Times New Roman" w:ascii="Times New Roman"/>
          <w:b/>
          <w:sz w:val="24"/>
          <w:szCs w:val="24"/>
        </w:rPr>
        <w:t xml:space="preserve">:                                </w:t>
      </w:r>
    </w:p>
    <w:p w:rsidRDefault="00375F4F" w:rsidP="00375F4F" w:rsidR="00375F4F" w:rsidRPr="00E5560A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5560A">
        <w:rPr>
          <w:rFonts w:hAnsi="Times New Roman" w:ascii="Times New Roman"/>
          <w:sz w:val="24"/>
          <w:szCs w:val="24"/>
        </w:rPr>
        <w:t>Prihod od naj</w:t>
      </w:r>
      <w:r>
        <w:rPr>
          <w:rFonts w:hAnsi="Times New Roman" w:ascii="Times New Roman"/>
          <w:sz w:val="24"/>
          <w:szCs w:val="24"/>
        </w:rPr>
        <w:t>am</w:t>
      </w:r>
      <w:r w:rsidRPr="00E5560A">
        <w:rPr>
          <w:rFonts w:hAnsi="Times New Roman" w:ascii="Times New Roman"/>
          <w:sz w:val="24"/>
          <w:szCs w:val="24"/>
        </w:rPr>
        <w:t xml:space="preserve">nine                                </w:t>
      </w:r>
      <w:r w:rsidR="00856426">
        <w:rPr>
          <w:rFonts w:hAnsi="Times New Roman" w:ascii="Times New Roman"/>
          <w:sz w:val="24"/>
          <w:szCs w:val="24"/>
        </w:rPr>
        <w:t xml:space="preserve">                             580</w:t>
      </w:r>
      <w:r w:rsidRPr="00E5560A">
        <w:rPr>
          <w:rFonts w:hAnsi="Times New Roman" w:ascii="Times New Roman"/>
          <w:sz w:val="24"/>
          <w:szCs w:val="24"/>
        </w:rPr>
        <w:t xml:space="preserve">.459,60  kn     </w:t>
      </w:r>
    </w:p>
    <w:p w:rsidRDefault="00375F4F" w:rsidP="00375F4F" w:rsidR="00375F4F" w:rsidRPr="00E5560A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5560A">
        <w:rPr>
          <w:rFonts w:hAnsi="Times New Roman" w:ascii="Times New Roman"/>
          <w:sz w:val="24"/>
          <w:szCs w:val="24"/>
        </w:rPr>
        <w:t xml:space="preserve">Prihodi od unovčenja imovine                                                74.000,00  kn   </w:t>
      </w:r>
    </w:p>
    <w:p w:rsidRDefault="00375F4F" w:rsidP="00375F4F" w:rsidR="00375F4F" w:rsidRPr="00DF1DB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u w:val="single"/>
        </w:rPr>
      </w:pPr>
      <w:r w:rsidRPr="00DF1DB6">
        <w:rPr>
          <w:rFonts w:hAnsi="Times New Roman" w:ascii="Times New Roman"/>
          <w:sz w:val="24"/>
          <w:szCs w:val="24"/>
          <w:u w:val="single"/>
        </w:rPr>
        <w:t xml:space="preserve">Prihodi od kamata                                                             </w:t>
      </w:r>
      <w:r w:rsidR="00856426">
        <w:rPr>
          <w:rFonts w:hAnsi="Times New Roman" w:ascii="Times New Roman"/>
          <w:sz w:val="24"/>
          <w:szCs w:val="24"/>
          <w:u w:val="single"/>
        </w:rPr>
        <w:t xml:space="preserve">        4.309,92</w:t>
      </w:r>
      <w:r w:rsidRPr="00DF1DB6">
        <w:rPr>
          <w:rFonts w:hAnsi="Times New Roman" w:ascii="Times New Roman"/>
          <w:sz w:val="24"/>
          <w:szCs w:val="24"/>
          <w:u w:val="single"/>
        </w:rPr>
        <w:t xml:space="preserve">  kn  </w:t>
      </w:r>
    </w:p>
    <w:p w:rsidRDefault="00AC5148" w:rsidP="00AC5148" w:rsidR="00375F4F" w:rsidRPr="00E5560A">
      <w:pPr>
        <w:pStyle w:val="Odlomakpopisa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="00375F4F">
        <w:rPr>
          <w:rFonts w:hAnsi="Times New Roman" w:ascii="Times New Roman"/>
          <w:sz w:val="24"/>
          <w:szCs w:val="24"/>
        </w:rPr>
        <w:t>Ukupno</w:t>
      </w:r>
      <w:r w:rsidR="00375F4F" w:rsidRPr="00E5560A">
        <w:rPr>
          <w:rFonts w:hAnsi="Times New Roman" w:ascii="Times New Roman"/>
          <w:sz w:val="24"/>
          <w:szCs w:val="24"/>
        </w:rPr>
        <w:t xml:space="preserve">:                                                                            </w:t>
      </w:r>
      <w:r w:rsidR="00375F4F">
        <w:rPr>
          <w:rFonts w:hAnsi="Times New Roman" w:ascii="Times New Roman"/>
          <w:sz w:val="24"/>
          <w:szCs w:val="24"/>
        </w:rPr>
        <w:t xml:space="preserve">    </w:t>
      </w:r>
      <w:r w:rsidR="00375F4F" w:rsidRPr="00E5560A">
        <w:rPr>
          <w:rFonts w:hAnsi="Times New Roman" w:ascii="Times New Roman"/>
          <w:sz w:val="24"/>
          <w:szCs w:val="24"/>
        </w:rPr>
        <w:t xml:space="preserve"> </w:t>
      </w:r>
      <w:r w:rsidR="00856426">
        <w:rPr>
          <w:rFonts w:hAnsi="Times New Roman" w:ascii="Times New Roman"/>
          <w:sz w:val="24"/>
          <w:szCs w:val="24"/>
        </w:rPr>
        <w:t xml:space="preserve">658.768,82 </w:t>
      </w:r>
      <w:r w:rsidR="00375F4F" w:rsidRPr="00E5560A">
        <w:rPr>
          <w:rFonts w:hAnsi="Times New Roman" w:ascii="Times New Roman"/>
          <w:sz w:val="24"/>
          <w:szCs w:val="24"/>
        </w:rPr>
        <w:t>kn</w:t>
      </w:r>
      <w:r w:rsidR="00375F4F" w:rsidRPr="00E5560A">
        <w:rPr>
          <w:rFonts w:hAnsi="Times New Roman" w:ascii="Times New Roman"/>
          <w:b/>
          <w:sz w:val="24"/>
          <w:szCs w:val="24"/>
        </w:rPr>
        <w:t xml:space="preserve">                   </w:t>
      </w:r>
    </w:p>
    <w:p w:rsidRDefault="00AC5148" w:rsidP="00856426" w:rsidR="00AC5148">
      <w:pPr>
        <w:rPr>
          <w:b/>
        </w:rPr>
      </w:pPr>
    </w:p>
    <w:p w:rsidRDefault="00AC5148" w:rsidP="00856426" w:rsidR="00AC5148" w:rsidRPr="00AC5148">
      <w:pPr>
        <w:rPr>
          <w:b/>
        </w:rPr>
      </w:pPr>
      <w:r w:rsidRPr="00AC5148">
        <w:rPr>
          <w:b/>
        </w:rPr>
        <w:lastRenderedPageBreak/>
        <w:t>Troškovi:</w:t>
      </w:r>
    </w:p>
    <w:p w:rsidRDefault="00856426" w:rsidP="00856426" w:rsidR="00856426">
      <w:r>
        <w:t>Troškovi knjigovodstva (neto  )                                              81.000,00  kn</w:t>
      </w:r>
    </w:p>
    <w:p w:rsidRDefault="00856426" w:rsidP="00856426" w:rsidR="00856426">
      <w:r>
        <w:t xml:space="preserve">Troškovi poreza i prireza na dohodak                                     37.240,34  kn   </w:t>
      </w:r>
    </w:p>
    <w:p w:rsidRDefault="00856426" w:rsidP="00856426" w:rsidR="00856426">
      <w:r>
        <w:t xml:space="preserve">Troškovi odvjetnika                                                               224.097,39  kn   </w:t>
      </w:r>
    </w:p>
    <w:p w:rsidRDefault="00856426" w:rsidP="00856426" w:rsidR="00856426">
      <w:r>
        <w:t>Troškovi platnog prometa                                                         3.253,91  kn</w:t>
      </w:r>
    </w:p>
    <w:p w:rsidRDefault="00856426" w:rsidP="00856426" w:rsidR="00856426">
      <w:r>
        <w:t xml:space="preserve">Troškovi prethodnog postupka                                                14.184,40   kn                    </w:t>
      </w:r>
    </w:p>
    <w:p w:rsidRDefault="00856426" w:rsidP="00856426" w:rsidR="00856426">
      <w:r>
        <w:t xml:space="preserve">Pdv                                                             </w:t>
      </w:r>
      <w:r w:rsidR="00AC5148">
        <w:t xml:space="preserve">                              72</w:t>
      </w:r>
      <w:r>
        <w:t>.636,68   kn</w:t>
      </w:r>
    </w:p>
    <w:p w:rsidRDefault="00856426" w:rsidP="00856426" w:rsidR="00856426">
      <w:r>
        <w:t>Naknada za uređenje voda                                                         2.535,62   kn</w:t>
      </w:r>
    </w:p>
    <w:p w:rsidRDefault="00856426" w:rsidP="00856426" w:rsidR="00856426">
      <w:r>
        <w:t>Sudske pristojbe                                                                       12.059,13   kn</w:t>
      </w:r>
    </w:p>
    <w:p w:rsidRDefault="00856426" w:rsidP="00856426" w:rsidR="00856426">
      <w:r>
        <w:t>Troškovi javne objave                                                                1.150,00   kn</w:t>
      </w:r>
    </w:p>
    <w:p w:rsidRDefault="00856426" w:rsidP="00856426" w:rsidR="00856426">
      <w:r>
        <w:t>Troško</w:t>
      </w:r>
      <w:r w:rsidR="00AC5148">
        <w:t xml:space="preserve">vi stečajnog upravitelja </w:t>
      </w:r>
      <w:r w:rsidR="00AC5148">
        <w:tab/>
        <w:t xml:space="preserve">  </w:t>
      </w:r>
      <w:r>
        <w:t xml:space="preserve">        </w:t>
      </w:r>
      <w:r w:rsidR="00AC5148">
        <w:t xml:space="preserve">                              72</w:t>
      </w:r>
      <w:r>
        <w:t xml:space="preserve">.000,00 </w:t>
      </w:r>
      <w:r w:rsidR="00AC5148">
        <w:t xml:space="preserve"> </w:t>
      </w:r>
      <w:r>
        <w:t xml:space="preserve">kn     </w:t>
      </w:r>
    </w:p>
    <w:p w:rsidRDefault="00856426" w:rsidP="00856426" w:rsidR="00856426" w:rsidRPr="00856426">
      <w:pPr>
        <w:rPr>
          <w:u w:val="single"/>
        </w:rPr>
      </w:pPr>
      <w:r w:rsidRPr="00856426">
        <w:rPr>
          <w:u w:val="single"/>
        </w:rPr>
        <w:t xml:space="preserve">Troškovi oglašavanja                                                                </w:t>
      </w:r>
      <w:r w:rsidR="00AC5148">
        <w:rPr>
          <w:u w:val="single"/>
        </w:rPr>
        <w:t xml:space="preserve">  </w:t>
      </w:r>
      <w:r w:rsidRPr="00856426">
        <w:rPr>
          <w:u w:val="single"/>
        </w:rPr>
        <w:t xml:space="preserve"> 5.000,00   kn </w:t>
      </w:r>
    </w:p>
    <w:p w:rsidRDefault="00856426" w:rsidP="00856426" w:rsidR="00856426">
      <w:r>
        <w:t xml:space="preserve">UKUPNO:                                                                         </w:t>
      </w:r>
      <w:r w:rsidR="00AC5148">
        <w:t xml:space="preserve">  </w:t>
      </w:r>
      <w:r>
        <w:t xml:space="preserve">    525.157,47   kn </w:t>
      </w:r>
    </w:p>
    <w:p w:rsidRDefault="00856426" w:rsidP="00856426" w:rsidR="00856426"/>
    <w:p w:rsidRDefault="00856426" w:rsidP="00856426" w:rsidR="00856426">
      <w:r>
        <w:t>So 02.12.17.       133.611,35 kn</w:t>
      </w:r>
    </w:p>
    <w:p w:rsidRDefault="00AC5148" w:rsidP="00856426" w:rsidR="00AC5148"/>
    <w:p w:rsidRDefault="00AC5148" w:rsidP="00AC5148" w:rsidR="00AC5148" w:rsidRPr="00AC5148">
      <w:pPr>
        <w:pStyle w:val="Odlomakpopisa"/>
        <w:numPr>
          <w:ilvl w:val="0"/>
          <w:numId w:val="2"/>
        </w:numPr>
        <w:rPr>
          <w:rFonts w:cstheme="minorHAnsi" w:hAnsiTheme="minorHAnsi" w:asciiTheme="minorHAnsi"/>
          <w:b/>
          <w:sz w:val="24"/>
          <w:szCs w:val="24"/>
        </w:rPr>
      </w:pPr>
      <w:r w:rsidRPr="00AC5148">
        <w:rPr>
          <w:rFonts w:cstheme="minorHAnsi" w:hAnsiTheme="minorHAnsi" w:asciiTheme="minorHAnsi"/>
          <w:b/>
          <w:sz w:val="24"/>
          <w:szCs w:val="24"/>
        </w:rPr>
        <w:t>Daljnji tijek postupka</w:t>
      </w:r>
    </w:p>
    <w:p w:rsidRDefault="00AC5148" w:rsidP="00AC5148" w:rsidR="00AC5148">
      <w:pPr>
        <w:pStyle w:val="Odlomakpopisa"/>
        <w:ind w:left="0"/>
        <w:jc w:val="both"/>
        <w:rPr>
          <w:rFonts w:cstheme="minorHAnsi" w:hAnsiTheme="minorHAnsi" w:asciiTheme="minorHAnsi"/>
          <w:sz w:val="24"/>
          <w:szCs w:val="24"/>
        </w:rPr>
      </w:pPr>
    </w:p>
    <w:p w:rsidRDefault="00AC5148" w:rsidP="00AC5148" w:rsidR="00E26740">
      <w:pPr>
        <w:pStyle w:val="Odlomakpopisa"/>
        <w:ind w:left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Za daljnji tijek postupka predlaže se vjerovnicima donijeti odluku o tome da li raskinuti Ugovor o zakupu s postojećim zakupoprimcem. </w:t>
      </w:r>
      <w:r w:rsidR="00EA26E7">
        <w:rPr>
          <w:rFonts w:cstheme="minorHAnsi" w:hAnsiTheme="minorHAnsi" w:asciiTheme="minorHAnsi"/>
          <w:sz w:val="24"/>
          <w:szCs w:val="24"/>
        </w:rPr>
        <w:t xml:space="preserve">Pri tome je potrebno imati u vidu kako </w:t>
      </w:r>
    </w:p>
    <w:p w:rsidRDefault="00E26740" w:rsidP="00AC5148" w:rsidR="00E26740">
      <w:pPr>
        <w:pStyle w:val="Odlomakpopisa"/>
        <w:ind w:left="0"/>
        <w:jc w:val="both"/>
        <w:rPr>
          <w:rFonts w:cstheme="minorHAnsi" w:hAnsiTheme="minorHAnsi" w:asciiTheme="minorHAnsi"/>
          <w:sz w:val="24"/>
          <w:szCs w:val="24"/>
        </w:rPr>
      </w:pPr>
    </w:p>
    <w:p w:rsidRDefault="00E26740" w:rsidP="00AC5148" w:rsidR="00E26740">
      <w:pPr>
        <w:pStyle w:val="Odlomakpopisa"/>
        <w:ind w:left="0"/>
        <w:jc w:val="both"/>
        <w:rPr>
          <w:rFonts w:cstheme="minorHAnsi" w:hAnsiTheme="minorHAnsi" w:asciiTheme="minorHAnsi"/>
          <w:sz w:val="24"/>
          <w:szCs w:val="24"/>
        </w:rPr>
      </w:pPr>
    </w:p>
    <w:p w:rsidRDefault="00EA26E7" w:rsidP="00AC5148" w:rsidR="00AC5148" w:rsidRPr="00AC5148">
      <w:pPr>
        <w:pStyle w:val="Odlomakpopisa"/>
        <w:ind w:left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 zakupoprimac osim troškova zakupa plaća i sve ostale troškove koji terete ovu nekretninu (režijski troškovi, polica osiguranja, fizička i tehnička zaštita..), koji u slučaju raskida ugovora postaju obveza stečajne mase. Mada smo više puta bezuspješno upućivali </w:t>
      </w:r>
      <w:r>
        <w:rPr>
          <w:rFonts w:hAnsi="Times New Roman" w:ascii="Times New Roman"/>
          <w:sz w:val="24"/>
          <w:szCs w:val="24"/>
        </w:rPr>
        <w:t>požurnice na Općinski sud</w:t>
      </w:r>
      <w:r w:rsidR="00E2674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radi prodaje ove nekretnine, predlažemo da i razlučni vjerovnik požurnicama pokuša ubrzati proces unovčenja ove nekretnine.</w:t>
      </w:r>
    </w:p>
    <w:p w:rsidRDefault="002D1869" w:rsidR="002D1869"/>
    <w:p w:rsidRDefault="00856426" w:rsidR="00856426"/>
    <w:p w:rsidRDefault="00856426" w:rsidP="00856426" w:rsidR="00856426" w:rsidRPr="00944A2D">
      <w:pPr>
        <w:jc w:val="both"/>
      </w:pPr>
      <w:r w:rsidRPr="00944A2D">
        <w:t xml:space="preserve">                                                                                         Stečajni upravitelj:</w:t>
      </w:r>
    </w:p>
    <w:p w:rsidRDefault="00856426" w:rsidP="00856426" w:rsidR="00856426" w:rsidRPr="00944A2D">
      <w:pPr>
        <w:jc w:val="both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856426" w:rsidP="00856426" w:rsidR="00856426" w:rsidRPr="00944A2D">
      <w:pPr>
        <w:jc w:val="both"/>
      </w:pPr>
      <w:r w:rsidRPr="00944A2D">
        <w:t xml:space="preserve">                                                                                                 Jure Marušić </w:t>
      </w:r>
    </w:p>
    <w:p w:rsidRDefault="00856426" w:rsidP="00856426" w:rsidR="00856426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856426" w:rsidP="00856426" w:rsidR="00856426">
      <w:r>
        <w:t>Arhiva, ovdje</w:t>
      </w:r>
      <w:r w:rsidRPr="00944A2D">
        <w:tab/>
      </w:r>
    </w:p>
    <w:sectPr w:rsidSect="002D1869" w:rsidR="008564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D779E6"/>
    <w:multiLevelType w:val="multilevel"/>
    <w:tmpl w:val="8E7CCBD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5F4F"/>
    <w:rsid w:val="00154A21"/>
    <w:rsid w:val="00222955"/>
    <w:rsid w:val="002D1869"/>
    <w:rsid w:val="00375F4F"/>
    <w:rsid w:val="004B2E2B"/>
    <w:rsid w:val="005070D8"/>
    <w:rsid w:val="005315A7"/>
    <w:rsid w:val="007712F2"/>
    <w:rsid w:val="00856426"/>
    <w:rsid w:val="00955216"/>
    <w:rsid w:val="00AC5148"/>
    <w:rsid w:val="00AF199D"/>
    <w:rsid w:val="00CA1E34"/>
    <w:rsid w:val="00CA726A"/>
    <w:rsid w:val="00E26740"/>
    <w:rsid w:val="00EA26E7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5F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5F4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7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26A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26A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26A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26A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5F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5F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7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26A"/>
    <w:rPr>
      <w:rFonts w:ascii="Times New Roman" w:cs="Times New Roman" w:hAnsi="Times New Roman"/>
      <w:b/>
      <w:bCs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26A"/>
    <w:rPr>
      <w:b/>
      <w:bCs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26A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26A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St-993/2012-79</izvorni_sadrzaj>
    <derivirana_varijabla naziv="DomainObject.Oznaka_1">St-993/2012-79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  <item>ŽDO Zagreb</item>
    </izvorni_sadrzaj>
    <derivirana_varijabla naziv="DomainObject.Predmet.OstaliListFormated_1">
      <item>Jure Marušić</item>
      <item>ŽDO Zagreb</item>
    </derivirana_varijabla>
  </DomainObject.Predmet.OstaliListFormated>
  <DomainObject.Predmet.OstaliListFormatedOIB>
    <izvorni_sadrzaj>
      <item>Jure Marušić, OIB 52703189678</item>
      <item>ŽDO Zagreb, OIB 16488001145</item>
    </izvorni_sadrzaj>
    <derivirana_varijabla naziv="DomainObject.Predmet.OstaliListFormatedOIB_1">
      <item>Jure Marušić, OIB 52703189678</item>
      <item>ŽDO Zagreb, OIB 16488001145</item>
    </derivirana_varijabla>
  </DomainObject.Predmet.OstaliListFormatedOIB>
  <DomainObject.Predmet.OstaliListFormatedWithAdress>
    <izvorni_sadrzaj>
      <item>Jure Marušić, Bleiweisova 21, 10000 Zagreb</item>
      <item>ŽDO Zagreb</item>
    </izvorni_sadrzaj>
    <derivirana_varijabla naziv="DomainObject.Predmet.OstaliListFormatedWithAdress_1">
      <item>Jure Marušić, Bleiweisova 21, 10000 Zagreb</item>
      <item>ŽDO Zagreb</item>
    </derivirana_varijabla>
  </DomainObject.Predmet.OstaliListFormatedWithAdress>
  <DomainObject.Predmet.OstaliListFormatedWithAdressOIB>
    <izvorni_sadrzaj>
      <item>Jure Marušić, OIB 52703189678, Bleiweisova 21, 10000 Zagreb</item>
      <item>ŽDO Zagreb, OIB 16488001145</item>
    </izvorni_sadrzaj>
    <derivirana_varijabla naziv="DomainObject.Predmet.OstaliListFormatedWithAdressOIB_1">
      <item>Jure Marušić, OIB 52703189678, Bleiweisova 21, 10000 Zagreb</item>
      <item>ŽDO Zagreb, OIB 16488001145</item>
    </derivirana_varijabla>
  </DomainObject.Predmet.OstaliListFormatedWithAdressOIB>
  <DomainObject.Predmet.OstaliListNazivFormated>
    <izvorni_sadrzaj>
      <item>Jure Marušić</item>
      <item>ŽDO Zagreb</item>
    </izvorni_sadrzaj>
    <derivirana_varijabla naziv="DomainObject.Predmet.OstaliListNazivFormated_1">
      <item>Jure Marušić</item>
      <item>ŽDO Zagreb</item>
    </derivirana_varijabla>
  </DomainObject.Predmet.OstaliListNazivFormated>
  <DomainObject.Predmet.OstaliListNazivFormatedOIB>
    <izvorni_sadrzaj>
      <item>Jure Marušić, OIB 52703189678</item>
      <item>ŽDO Zagreb, OIB 16488001145</item>
    </izvorni_sadrzaj>
    <derivirana_varijabla naziv="DomainObject.Predmet.OstaliListNazivFormatedOIB_1">
      <item>Jure Marušić, OIB 52703189678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  <item>ŽDO Zagreb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  <item>ŽDO Zagreb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  <item>, OIB 16488001145</item>
    </izvorni_sadrzaj>
    <derivirana_varijabla naziv="DomainObject.Predmet.SudioniciListNazivOIB_1">
      <item>, OIB 14036333877</item>
      <item>, OIB 21119339234</item>
      <item>, OIB null</item>
      <item>, OIB 52703189678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2764</properties:Characters>
  <properties:Lines>78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2017-12-15T07:34:00Z</dcterms:created>
  <dc:creator>Jure</dc:creator>
  <cp:lastModifiedBy>Jadranka Zelić</cp:lastModifiedBy>
  <cp:lastPrinted>2017-12-13T10:38:00Z</cp:lastPrinted>
  <dcterms:modified xmlns:xsi="http://www.w3.org/2001/XMLSchema-instance" xsi:type="dcterms:W3CDTF">2017-12-15T07:35:00Z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St-993/2012-79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