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5ed7a" w14:paraId="265ed7a" w:rsidRDefault="00133015" w:rsidP="00D6076B" w:rsidR="00403F01" w:rsidRPr="004777B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DD10BE">
        <w:rPr>
          <w:b/>
          <w:lang w:val="hr-HR"/>
        </w:rPr>
        <w:t>444</w:t>
      </w:r>
      <w:r w:rsidR="004777B1">
        <w:rPr>
          <w:b/>
          <w:lang w:val="hr-HR"/>
        </w:rPr>
        <w:t>/2015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BC27EC" w:rsidP="00BC27EC" w:rsidR="00BC27EC">
      <w:pPr>
        <w:pStyle w:val="Naslov1"/>
      </w:pPr>
      <w:r>
        <w:t>U   I M E   R E P U B L I K E   H R V A T S K 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3734BE">
      <w:pPr>
        <w:rPr>
          <w:lang w:val="hr-HR"/>
        </w:rPr>
      </w:pPr>
    </w:p>
    <w:p w:rsidRDefault="00D4027A" w:rsidP="00403F01" w:rsidR="00403F01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403F01" w:rsidRPr="003F13DF">
        <w:rPr>
          <w:lang w:val="hr-HR"/>
        </w:rPr>
        <w:t>Trgovački sud u Splitu, po sucu</w:t>
      </w:r>
      <w:r w:rsidR="00403F01">
        <w:rPr>
          <w:lang w:val="hr-HR"/>
        </w:rPr>
        <w:t xml:space="preserve"> ovog suda</w:t>
      </w:r>
      <w:r w:rsidR="00403F01" w:rsidRPr="003F13DF">
        <w:rPr>
          <w:lang w:val="hr-HR"/>
        </w:rPr>
        <w:t xml:space="preserve"> </w:t>
      </w:r>
      <w:r w:rsidR="00403F01">
        <w:rPr>
          <w:lang w:val="hr-HR"/>
        </w:rPr>
        <w:t>Pašku Bačiću,</w:t>
      </w:r>
      <w:r w:rsidR="00403F01" w:rsidRPr="003F13DF">
        <w:rPr>
          <w:lang w:val="hr-HR"/>
        </w:rPr>
        <w:t xml:space="preserve"> kao </w:t>
      </w:r>
      <w:r w:rsidR="00403F01">
        <w:rPr>
          <w:lang w:val="hr-HR"/>
        </w:rPr>
        <w:t xml:space="preserve">stečajnom </w:t>
      </w:r>
      <w:r w:rsidR="00403F01" w:rsidRPr="003F13DF">
        <w:rPr>
          <w:lang w:val="hr-HR"/>
        </w:rPr>
        <w:t>sucu</w:t>
      </w:r>
      <w:r w:rsidR="00403F01">
        <w:rPr>
          <w:lang w:val="hr-HR"/>
        </w:rPr>
        <w:t>,</w:t>
      </w:r>
      <w:r w:rsidR="00403F01" w:rsidRPr="003F13DF">
        <w:rPr>
          <w:lang w:val="hr-HR"/>
        </w:rPr>
        <w:t xml:space="preserve"> u </w:t>
      </w:r>
      <w:r w:rsidR="00AC4892">
        <w:rPr>
          <w:lang w:val="hr-HR"/>
        </w:rPr>
        <w:t>pravnoj stvari podnositelja zahtjeva</w:t>
      </w:r>
      <w:r w:rsidR="00403F01"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 Mažuranićevo šetalište 24b</w:t>
      </w:r>
      <w:r w:rsidR="0066735D">
        <w:rPr>
          <w:lang w:val="hr-HR"/>
        </w:rPr>
        <w:t>,</w:t>
      </w:r>
      <w:r w:rsidR="00403F01">
        <w:rPr>
          <w:lang w:val="hr-HR"/>
        </w:rPr>
        <w:t xml:space="preserve"> za </w:t>
      </w:r>
      <w:r w:rsidR="00AC4892">
        <w:rPr>
          <w:lang w:val="hr-HR"/>
        </w:rPr>
        <w:t>provedbu</w:t>
      </w:r>
      <w:r w:rsidR="00403F01"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 w:rsidR="00403F01"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DD10BE">
        <w:rPr>
          <w:lang w:val="hr-HR"/>
        </w:rPr>
        <w:t>MARES d.o.o. Split, Lička 11, OIB: 17804302107</w:t>
      </w:r>
      <w:r w:rsidR="00403F01">
        <w:rPr>
          <w:lang w:val="hr-HR"/>
        </w:rPr>
        <w:t xml:space="preserve">, dana </w:t>
      </w:r>
      <w:r w:rsidR="00E14AE2">
        <w:rPr>
          <w:lang w:val="hr-HR"/>
        </w:rPr>
        <w:t>2</w:t>
      </w:r>
      <w:r w:rsidR="00AC4892">
        <w:rPr>
          <w:lang w:val="hr-HR"/>
        </w:rPr>
        <w:t>9</w:t>
      </w:r>
      <w:r w:rsidR="0066735D">
        <w:rPr>
          <w:lang w:val="hr-HR"/>
        </w:rPr>
        <w:t>. listopada</w:t>
      </w:r>
      <w:r w:rsidR="00403F01">
        <w:rPr>
          <w:lang w:val="hr-HR"/>
        </w:rPr>
        <w:t xml:space="preserve"> 2015</w:t>
      </w:r>
      <w:r w:rsidR="00403F01" w:rsidRPr="003F13DF">
        <w:rPr>
          <w:lang w:val="hr-HR"/>
        </w:rPr>
        <w:t xml:space="preserve">. godine </w:t>
      </w:r>
    </w:p>
    <w:p w:rsidRDefault="00D4027A" w:rsidP="00D4027A" w:rsidR="00D4027A" w:rsidRPr="00E14AE2">
      <w:pPr>
        <w:rPr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E14AE2" w:rsidP="00E14AE2" w:rsidR="00AC4892" w:rsidRPr="00E14AE2">
      <w:pPr>
        <w:ind w:left="708"/>
        <w:jc w:val="both"/>
        <w:rPr>
          <w:lang w:val="hr-HR"/>
        </w:rPr>
      </w:pPr>
      <w:r w:rsidRPr="00E14AE2">
        <w:rPr>
          <w:lang w:val="hr-HR"/>
        </w:rPr>
        <w:t xml:space="preserve">Odbacuje se zahtjev Financijske agencije za provedbu skraćenog stečajnog postupka nad dužnikom </w:t>
      </w:r>
      <w:r w:rsidR="00DD10BE">
        <w:rPr>
          <w:lang w:val="hr-HR"/>
        </w:rPr>
        <w:t>MARES d.o.o. Split, OIB: 17804302107</w:t>
      </w:r>
      <w:r w:rsidRPr="00E14AE2">
        <w:rPr>
          <w:lang w:val="hr-HR"/>
        </w:rPr>
        <w:t>.</w:t>
      </w:r>
    </w:p>
    <w:p w:rsidRDefault="00E14AE2" w:rsidP="00E14AE2" w:rsidR="00E14AE2">
      <w:pPr>
        <w:rPr>
          <w:lang w:val="hr-HR"/>
        </w:rPr>
      </w:pPr>
    </w:p>
    <w:p w:rsidRDefault="00E14AE2" w:rsidP="00E14AE2" w:rsidR="00E14AE2">
      <w:pPr>
        <w:rPr>
          <w:lang w:val="hr-HR"/>
        </w:rPr>
      </w:pPr>
    </w:p>
    <w:p w:rsidRDefault="00DD10BE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AA181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DD10BE">
        <w:rPr>
          <w:lang w:val="hr-HR"/>
        </w:rPr>
        <w:t>r Split podnijela je ovom sudu 23</w:t>
      </w:r>
      <w:r w:rsidR="009D46D2">
        <w:rPr>
          <w:lang w:val="hr-HR"/>
        </w:rPr>
        <w:t>.</w:t>
      </w:r>
      <w:r>
        <w:rPr>
          <w:lang w:val="hr-HR"/>
        </w:rPr>
        <w:t>09.2015. god. zahtjev za provedbu skraćenog s</w:t>
      </w:r>
      <w:r w:rsidR="009D46D2">
        <w:rPr>
          <w:lang w:val="hr-HR"/>
        </w:rPr>
        <w:t xml:space="preserve">tečajnog postupka nad dužnikom </w:t>
      </w:r>
      <w:r w:rsidR="00DD10BE">
        <w:rPr>
          <w:lang w:val="hr-HR"/>
        </w:rPr>
        <w:t>MARES d.o.o. Split</w:t>
      </w:r>
      <w:r w:rsidR="00AA1815">
        <w:rPr>
          <w:lang w:val="hr-HR"/>
        </w:rPr>
        <w:t xml:space="preserve">. </w:t>
      </w:r>
    </w:p>
    <w:p w:rsidRDefault="00160774" w:rsidP="00E14AE2" w:rsidR="00160774">
      <w:pPr>
        <w:ind w:firstLine="708"/>
        <w:jc w:val="both"/>
        <w:rPr>
          <w:lang w:val="hr-HR"/>
        </w:rPr>
      </w:pPr>
    </w:p>
    <w:p w:rsidRDefault="00160774" w:rsidP="00E14AE2" w:rsidR="00160774">
      <w:pPr>
        <w:ind w:firstLine="708"/>
        <w:jc w:val="both"/>
        <w:rPr>
          <w:lang w:val="hr-HR"/>
        </w:rPr>
      </w:pPr>
      <w:r>
        <w:rPr>
          <w:lang w:val="hr-HR"/>
        </w:rPr>
        <w:t>Odredbom čl. 428. Stečajnog zakona (Narodne novine broj 71/15, dalje SZ) propisano je da će sud provesti skraćeni stečajni postupak nad pravnom osobom ako su ispunjene slijedeće pretpostavke: 1. ako nema zaposlenih; 2. ako u Očevidniku redoslijeda osnova za plaćanje ima evidentirane neizvršene osnove za plaćanje u neprekinutom razdoblju od 120 dana te 3. ako nisu ispunjene pretpostavke za pokretanje drugog postupka radi brisanja iz sudskog registra.</w:t>
      </w:r>
    </w:p>
    <w:p w:rsidRDefault="00D4418F" w:rsidP="00D4418F" w:rsidR="00D4418F">
      <w:pPr>
        <w:jc w:val="both"/>
        <w:rPr>
          <w:lang w:val="hr-HR"/>
        </w:rPr>
      </w:pPr>
      <w:r>
        <w:rPr>
          <w:lang w:val="hr-HR"/>
        </w:rPr>
        <w:t xml:space="preserve">Prema odredbi čl. 429. st. 1. i 2. </w:t>
      </w:r>
      <w:r w:rsidR="00CC1B3F">
        <w:rPr>
          <w:lang w:val="hr-HR"/>
        </w:rPr>
        <w:t>SZ-a</w:t>
      </w:r>
      <w:r>
        <w:rPr>
          <w:lang w:val="hr-HR"/>
        </w:rPr>
        <w:t xml:space="preserve"> zahtjev za provedbu skraćenog stečajnog postupka podnosi Financijska agencija na propisanom obrascu koji sadržava podatke propisane čl. 429. st. 2. SZ-a. </w:t>
      </w:r>
    </w:p>
    <w:p w:rsidRDefault="00D4418F" w:rsidP="00D4418F" w:rsidR="00D4418F">
      <w:pPr>
        <w:jc w:val="both"/>
        <w:rPr>
          <w:lang w:val="hr-HR"/>
        </w:rPr>
      </w:pPr>
    </w:p>
    <w:p w:rsidRDefault="00D4418F" w:rsidP="00D4418F" w:rsidR="00D4418F">
      <w:pPr>
        <w:jc w:val="both"/>
        <w:rPr>
          <w:lang w:val="hr-HR"/>
        </w:rPr>
      </w:pPr>
      <w:r>
        <w:rPr>
          <w:lang w:val="hr-HR"/>
        </w:rPr>
        <w:tab/>
        <w:t xml:space="preserve">Isto tako odredbom čl. 106. st. 2. i 3. </w:t>
      </w:r>
      <w:r w:rsidRPr="00D4418F">
        <w:rPr>
          <w:lang w:val="hr-HR"/>
        </w:rPr>
        <w:t xml:space="preserve">Zakona o parničnom postupku (Narodne novine broj 53/91, 91/92, 112/99, 88/01, 117/03, 88/05, 2/07, 84/08, 96/08, 123/08, 57/11, 148/11 i 25/13; dalje ZPP-a) </w:t>
      </w:r>
      <w:r>
        <w:rPr>
          <w:lang w:val="hr-HR"/>
        </w:rPr>
        <w:t xml:space="preserve">propisano je da podnesci moraju biti razumljivi i sadržavati sve ono što je potrebno da bi se u vezi s njima moglo postupiti, a isti, između ostalog, osobito trebaju sadržavati osobni identifikacijski broj stranke koja podnosi podnesak, kao i potpis podnositelja, s tim da stranka, odnosno njezin zastupnik potpisuju podnesak na njegovom kraju. </w:t>
      </w:r>
    </w:p>
    <w:p w:rsidRDefault="009D46D2" w:rsidP="00D4418F" w:rsidR="009D46D2">
      <w:pPr>
        <w:jc w:val="both"/>
        <w:rPr>
          <w:lang w:val="hr-HR"/>
        </w:rPr>
      </w:pPr>
    </w:p>
    <w:p w:rsidRDefault="00D4418F" w:rsidP="00D4418F" w:rsidR="00D4418F">
      <w:pPr>
        <w:jc w:val="both"/>
        <w:rPr>
          <w:lang w:val="hr-HR"/>
        </w:rPr>
      </w:pPr>
    </w:p>
    <w:p w:rsidRDefault="00DD10BE" w:rsidP="00D4418F" w:rsidR="00DD10BE">
      <w:pPr>
        <w:jc w:val="both"/>
        <w:rPr>
          <w:lang w:val="hr-HR"/>
        </w:rPr>
      </w:pPr>
    </w:p>
    <w:p w:rsidRDefault="00D4418F" w:rsidP="00C72FAF" w:rsidR="00C72FAF">
      <w:pPr>
        <w:jc w:val="both"/>
        <w:rPr>
          <w:lang w:val="hr-HR"/>
        </w:rPr>
      </w:pPr>
      <w:r>
        <w:rPr>
          <w:lang w:val="hr-HR"/>
        </w:rPr>
        <w:lastRenderedPageBreak/>
        <w:tab/>
      </w:r>
      <w:r w:rsidR="00C72FAF">
        <w:rPr>
          <w:lang w:val="hr-HR"/>
        </w:rPr>
        <w:t xml:space="preserve">U konkretnom slučaju podneseni zahtjev nije uredan i potpun budući da isti ne sadržava oib podnositelja zahtjeva, a niti je iz samog zahtjeva razvidno tko je u ime Financijske agencije (ime i prezime osobe) potpisao taj zahtjev pa se stoga nije moglo niti utvrditi da li je zahtjev podnesen od osobe ovlaštene za zastupanje podnositelja. </w:t>
      </w:r>
    </w:p>
    <w:p w:rsidRDefault="00AA1815" w:rsidP="00C72FAF" w:rsidR="00AA1815">
      <w:pPr>
        <w:jc w:val="both"/>
        <w:rPr>
          <w:lang w:val="hr-HR"/>
        </w:rPr>
      </w:pPr>
    </w:p>
    <w:p w:rsidRDefault="00AA1815" w:rsidP="00AA1815" w:rsidR="00E14AE2">
      <w:pPr>
        <w:ind w:firstLine="708"/>
        <w:jc w:val="both"/>
        <w:rPr>
          <w:lang w:val="hr-HR"/>
        </w:rPr>
      </w:pPr>
      <w:r>
        <w:rPr>
          <w:lang w:val="hr-HR"/>
        </w:rPr>
        <w:t>Budući da podneseni zahtjev nije bio uredan i potpun, zaključkom ovog suda od 9. listopada 2015. god.</w:t>
      </w:r>
      <w:r w:rsidR="00CC1B3F">
        <w:rPr>
          <w:lang w:val="hr-HR"/>
        </w:rPr>
        <w:t>, a sukladno odredbama čl. 109. ZPP-a u vezi s čl. 10. SZ-a, pozvana je  Financijska agencija</w:t>
      </w:r>
      <w:r>
        <w:rPr>
          <w:lang w:val="hr-HR"/>
        </w:rPr>
        <w:t xml:space="preserve"> da u roku od 8 dana od primitka zaključka uredi i dopuni podneseni zahtjev na način da u zahtjevu navede ime i prezime osobe koja je u ime podnositelja potpisala predmetni zahtjev, odnosno da dostavi uredno potpisani zahtjev iz kojeg se vidi da je ovlaštena osoba podnositelja potpisala taj zahtjev</w:t>
      </w:r>
      <w:r w:rsidR="00A31ADC">
        <w:rPr>
          <w:lang w:val="hr-HR"/>
        </w:rPr>
        <w:t xml:space="preserve">, kao i da </w:t>
      </w:r>
      <w:r>
        <w:rPr>
          <w:lang w:val="hr-HR"/>
        </w:rPr>
        <w:t>u zahtjevu naznači broj oib-a podnositelja zahtjeva</w:t>
      </w:r>
      <w:r w:rsidR="00A31ADC">
        <w:rPr>
          <w:lang w:val="hr-HR"/>
        </w:rPr>
        <w:t>. Isto tako, a obzirom da je jedan od uvjeta za provedbu skraćenog stečajnog postupka i taj da dužnik (pravna osoba) nema zaposlenih, navedenim zaključkom podnositelj je pozvan</w:t>
      </w:r>
      <w:r>
        <w:rPr>
          <w:lang w:val="hr-HR"/>
        </w:rPr>
        <w:t xml:space="preserve"> dostavi</w:t>
      </w:r>
      <w:r w:rsidR="00CC1B3F">
        <w:rPr>
          <w:lang w:val="hr-HR"/>
        </w:rPr>
        <w:t>ti</w:t>
      </w:r>
      <w:r w:rsidR="00A31ADC">
        <w:rPr>
          <w:lang w:val="hr-HR"/>
        </w:rPr>
        <w:t xml:space="preserve"> sudu </w:t>
      </w:r>
      <w:r>
        <w:rPr>
          <w:lang w:val="hr-HR"/>
        </w:rPr>
        <w:t>dokaz</w:t>
      </w:r>
      <w:r w:rsidR="00A31ADC">
        <w:rPr>
          <w:lang w:val="hr-HR"/>
        </w:rPr>
        <w:t xml:space="preserve"> o tome, u vidu potvrde</w:t>
      </w:r>
      <w:r>
        <w:rPr>
          <w:lang w:val="hr-HR"/>
        </w:rPr>
        <w:t xml:space="preserve"> Hrvatskog zavo</w:t>
      </w:r>
      <w:r w:rsidR="00C72FAF">
        <w:rPr>
          <w:lang w:val="hr-HR"/>
        </w:rPr>
        <w:t xml:space="preserve">da za mirovinsko osiguranje koji </w:t>
      </w:r>
      <w:r w:rsidR="00A31ADC">
        <w:rPr>
          <w:lang w:val="hr-HR"/>
        </w:rPr>
        <w:t xml:space="preserve">sukladno odredbama Zakona o mirovinskom osiguranju vodi propisane evidencije o tome, </w:t>
      </w:r>
      <w:r>
        <w:rPr>
          <w:lang w:val="hr-HR"/>
        </w:rPr>
        <w:t>a sve to uz upozorenje na zakonske posljedice u slučaju ne postupanja po zaključku</w:t>
      </w:r>
      <w:r w:rsidR="00CC1B3F">
        <w:rPr>
          <w:lang w:val="hr-HR"/>
        </w:rPr>
        <w:t xml:space="preserve">. </w:t>
      </w:r>
    </w:p>
    <w:p w:rsidRDefault="00AA1815" w:rsidP="00AA1815" w:rsidR="00AA1815">
      <w:pPr>
        <w:ind w:firstLine="708"/>
        <w:jc w:val="both"/>
        <w:rPr>
          <w:lang w:val="hr-HR"/>
        </w:rPr>
      </w:pPr>
    </w:p>
    <w:p w:rsidRDefault="00AA1815" w:rsidP="00AA1815" w:rsidR="00AA1815">
      <w:pPr>
        <w:ind w:firstLine="708"/>
        <w:jc w:val="both"/>
        <w:rPr>
          <w:lang w:val="hr-HR"/>
        </w:rPr>
      </w:pPr>
      <w:r>
        <w:rPr>
          <w:lang w:val="hr-HR"/>
        </w:rPr>
        <w:t>Navedeni zaključak Financijska agencija je zaprimila 12.10.2015. god. pa je stoga rok za postupanje po zaključku suda istekao s danom 20.10.2015. god. Financijska agencija u ostavljenom roku nije ni u čemu postupila po zaključku ovog suda od 09.10.2015. god., a niti je eventualno zatražila produljenje roka za postupanje po tom zaključku</w:t>
      </w:r>
      <w:r w:rsidR="00A31ADC">
        <w:rPr>
          <w:lang w:val="hr-HR"/>
        </w:rPr>
        <w:t xml:space="preserve">. </w:t>
      </w:r>
    </w:p>
    <w:p w:rsidRDefault="00A31ADC" w:rsidP="00AA1815" w:rsidR="00A31ADC">
      <w:pPr>
        <w:ind w:firstLine="708"/>
        <w:jc w:val="both"/>
        <w:rPr>
          <w:lang w:val="hr-HR"/>
        </w:rPr>
      </w:pPr>
    </w:p>
    <w:p w:rsidRDefault="00A31ADC" w:rsidP="009D46D2" w:rsidR="00473132">
      <w:pPr>
        <w:ind w:firstLine="708"/>
        <w:jc w:val="both"/>
        <w:rPr>
          <w:lang w:val="hr-HR"/>
        </w:rPr>
      </w:pPr>
      <w:r>
        <w:rPr>
          <w:lang w:val="hr-HR"/>
        </w:rPr>
        <w:t xml:space="preserve">Kako dakle Financijska agencija nije uredila i dopunila podneseni zahtjev u skladu s zaključkom ovog suda to samim time, po ocjeni ovog suda, nisu ispunjeni uvjeti da bi sud na temelju takvog prijedloga – zahtjeva pokrenuo odnosno proveo skraćeni stečajni postupak u smislu odredbi čl. 428. SZ-a, a radi čega je podneseni zahtjev valjalo odbaciti. </w:t>
      </w:r>
      <w:r w:rsidR="009D46D2">
        <w:rPr>
          <w:lang w:val="hr-HR"/>
        </w:rPr>
        <w:t xml:space="preserve">Upravo stoga, sud je i odlučio kao u izreci ovog rješenja. </w:t>
      </w:r>
    </w:p>
    <w:p w:rsidRDefault="009D46D2" w:rsidP="009D46D2" w:rsidR="009D46D2">
      <w:pPr>
        <w:ind w:firstLine="708"/>
        <w:jc w:val="both"/>
        <w:rPr>
          <w:lang w:val="hr-HR"/>
        </w:rPr>
      </w:pPr>
    </w:p>
    <w:p w:rsidRDefault="00473132" w:rsidP="00A31ADC" w:rsidR="00473132">
      <w:pPr>
        <w:ind w:firstLine="708"/>
        <w:jc w:val="both"/>
        <w:rPr>
          <w:lang w:val="hr-HR"/>
        </w:rPr>
      </w:pPr>
      <w:r>
        <w:rPr>
          <w:lang w:val="hr-HR"/>
        </w:rPr>
        <w:t>Na kraju</w:t>
      </w:r>
      <w:r w:rsidR="00CC1B3F">
        <w:rPr>
          <w:lang w:val="hr-HR"/>
        </w:rPr>
        <w:t>,</w:t>
      </w:r>
      <w:r>
        <w:rPr>
          <w:lang w:val="hr-HR"/>
        </w:rPr>
        <w:t xml:space="preserve"> napominje se</w:t>
      </w:r>
      <w:r w:rsidR="009D46D2">
        <w:rPr>
          <w:lang w:val="hr-HR"/>
        </w:rPr>
        <w:t xml:space="preserve"> da je Financijska agencija u mogućnosti podnijeti novi, uredan i potpun, zahtjev za provedbu skraćenog stečajnog postupka nad dužnikom, a isto tako napominje se Financijskoj agenciji</w:t>
      </w:r>
      <w:r>
        <w:rPr>
          <w:lang w:val="hr-HR"/>
        </w:rPr>
        <w:t xml:space="preserve"> da ista nema pravo na naknadu troškova za podnošenje zahtjeva za provedbu skraćenog stečajnog postupka, a sve to sukladno čl. 4. Pravilnika o vrsti i visini naknade troškova Financijske agencije u predstečajnom postupku i o visini naknade troška Financijske agencije za podnošenje prijedloga za otvaranje stečajnog postupka (Narodne novine broj 106/15). </w:t>
      </w:r>
    </w:p>
    <w:p w:rsidRDefault="009966BF" w:rsidP="00403F01" w:rsidR="009966BF">
      <w:pPr>
        <w:jc w:val="center"/>
        <w:rPr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E14AE2">
        <w:rPr>
          <w:lang w:val="hr-HR"/>
        </w:rPr>
        <w:t>2</w:t>
      </w:r>
      <w:r w:rsidR="00AC4892">
        <w:rPr>
          <w:lang w:val="hr-HR"/>
        </w:rPr>
        <w:t>9</w:t>
      </w:r>
      <w:r w:rsidR="0066735D">
        <w:rPr>
          <w:lang w:val="hr-HR"/>
        </w:rPr>
        <w:t>. listopada</w:t>
      </w:r>
      <w:r w:rsidR="00403F01">
        <w:rPr>
          <w:lang w:val="hr-HR"/>
        </w:rPr>
        <w:t xml:space="preserve"> 2015</w:t>
      </w:r>
      <w:r w:rsidRPr="003734BE">
        <w:rPr>
          <w:lang w:val="hr-HR"/>
        </w:rPr>
        <w:t>. godine.</w:t>
      </w:r>
    </w:p>
    <w:p w:rsidRDefault="00D4027A" w:rsidP="00D4027A" w:rsidR="00D4027A" w:rsidRPr="00C72FAF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9D46D2" w:rsidR="00110325">
      <w:pPr>
        <w:ind w:firstLine="708" w:left="7080"/>
      </w:pPr>
      <w:r>
        <w:t>Paško Bačić</w:t>
      </w:r>
    </w:p>
    <w:p w:rsidRDefault="00D4027A" w:rsidP="00D47B51" w:rsidR="00D4027A" w:rsidRPr="003734BE">
      <w:pPr>
        <w:ind w:firstLine="708" w:left="7080"/>
        <w:rPr>
          <w:u w:val="single"/>
          <w:lang w:val="hr-HR"/>
        </w:rPr>
      </w:pPr>
    </w:p>
    <w:p w:rsidRDefault="00382327" w:rsidP="00D4027A" w:rsidR="00382327">
      <w:pPr>
        <w:jc w:val="both"/>
        <w:rPr>
          <w:u w:val="single"/>
          <w:lang w:val="hr-HR"/>
        </w:rPr>
      </w:pPr>
    </w:p>
    <w:p w:rsidRDefault="00473132" w:rsidP="00D4027A" w:rsidR="00473132" w:rsidRPr="00C72FAF">
      <w:pPr>
        <w:jc w:val="both"/>
        <w:rPr>
          <w:sz w:val="8"/>
          <w:szCs w:val="8"/>
          <w:u w:val="single"/>
          <w:lang w:val="hr-HR"/>
        </w:rPr>
      </w:pP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</w:t>
      </w:r>
      <w:r w:rsidR="00A97762" w:rsidRPr="00403F01">
        <w:rPr>
          <w:lang w:val="hr-HR"/>
        </w:rPr>
        <w:t>ovog</w:t>
      </w:r>
      <w:r w:rsidRPr="00403F01">
        <w:rPr>
          <w:lang w:val="hr-HR"/>
        </w:rPr>
        <w:t xml:space="preserve"> </w:t>
      </w:r>
      <w:r w:rsidR="00473132">
        <w:rPr>
          <w:lang w:val="hr-HR"/>
        </w:rPr>
        <w:t xml:space="preserve">rješenja dopuštena je žalba Visokom trgovačkom sudu Republike Hrvatske u Zagrebu. Žalba se podnosi putem ovog suda, pismeno u tri primjerka, u roku od 8 dana od dostave rješenja. </w:t>
      </w:r>
    </w:p>
    <w:p w:rsidRDefault="00D4027A" w:rsidP="00D4027A" w:rsidR="00D4027A" w:rsidRPr="00403F01">
      <w:pPr>
        <w:jc w:val="both"/>
        <w:rPr>
          <w:lang w:val="hr-HR"/>
        </w:rPr>
      </w:pPr>
    </w:p>
    <w:p w:rsidRDefault="00D47B51" w:rsidP="00D4027A" w:rsidR="00D47B51" w:rsidRPr="00403F01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9966BF">
        <w:rPr>
          <w:lang w:val="hr-HR"/>
        </w:rPr>
        <w:t>podnositelju zahtjeva – FINA, RC Split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>-  e-Oglasna ploča – 16 dana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>-  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110325" w:rsidR="00E14AE2" w:rsidRPr="003734BE">
      <w:headerReference w:type="default" r:id="rId11"/>
      <w:pgSz w:h="16838" w:w="11906"/>
      <w:pgMar w:gutter="0" w:footer="708" w:header="708" w:left="1417" w:bottom="1418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741985" w:rsidRPr="00741985">
      <w:rPr>
        <w:noProof/>
        <w:lang w:val="hr-HR"/>
      </w:rPr>
      <w:t>3</w:t>
    </w:r>
    <w:r>
      <w:fldChar w:fldCharType="end"/>
    </w:r>
    <w:r w:rsidR="00E14AE2">
      <w:t>-</w:t>
    </w:r>
    <w:r w:rsidR="00E14AE2">
      <w:tab/>
      <w:t>12. St-</w:t>
    </w:r>
    <w:r w:rsidR="00DD10BE">
      <w:t>444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62AEB"/>
    <w:rsid w:val="000666DB"/>
    <w:rsid w:val="00094B4F"/>
    <w:rsid w:val="00110325"/>
    <w:rsid w:val="00133015"/>
    <w:rsid w:val="00160774"/>
    <w:rsid w:val="001E4E14"/>
    <w:rsid w:val="001F5654"/>
    <w:rsid w:val="00200E29"/>
    <w:rsid w:val="00217DD3"/>
    <w:rsid w:val="002702A4"/>
    <w:rsid w:val="002D048F"/>
    <w:rsid w:val="003734BE"/>
    <w:rsid w:val="00382327"/>
    <w:rsid w:val="003855E7"/>
    <w:rsid w:val="003929B4"/>
    <w:rsid w:val="00403F01"/>
    <w:rsid w:val="004171BE"/>
    <w:rsid w:val="00473132"/>
    <w:rsid w:val="004777B1"/>
    <w:rsid w:val="004A6CA0"/>
    <w:rsid w:val="00642955"/>
    <w:rsid w:val="0066735D"/>
    <w:rsid w:val="006767AE"/>
    <w:rsid w:val="006E3551"/>
    <w:rsid w:val="00736EF6"/>
    <w:rsid w:val="00741985"/>
    <w:rsid w:val="00743750"/>
    <w:rsid w:val="007725FF"/>
    <w:rsid w:val="007A74B6"/>
    <w:rsid w:val="00832F97"/>
    <w:rsid w:val="00876209"/>
    <w:rsid w:val="009374AD"/>
    <w:rsid w:val="00984E8A"/>
    <w:rsid w:val="009966BF"/>
    <w:rsid w:val="009D46D2"/>
    <w:rsid w:val="00A31ADC"/>
    <w:rsid w:val="00A83CF1"/>
    <w:rsid w:val="00A97762"/>
    <w:rsid w:val="00AA1815"/>
    <w:rsid w:val="00AC4892"/>
    <w:rsid w:val="00B347F0"/>
    <w:rsid w:val="00B6615F"/>
    <w:rsid w:val="00BC27EC"/>
    <w:rsid w:val="00BF6161"/>
    <w:rsid w:val="00C30FC8"/>
    <w:rsid w:val="00C435B4"/>
    <w:rsid w:val="00C5093E"/>
    <w:rsid w:val="00C72FAF"/>
    <w:rsid w:val="00CC1B3F"/>
    <w:rsid w:val="00CE1BBC"/>
    <w:rsid w:val="00D230DD"/>
    <w:rsid w:val="00D4027A"/>
    <w:rsid w:val="00D4418F"/>
    <w:rsid w:val="00D47B51"/>
    <w:rsid w:val="00D6076B"/>
    <w:rsid w:val="00D74C99"/>
    <w:rsid w:val="00DD10BE"/>
    <w:rsid w:val="00E14AE2"/>
    <w:rsid w:val="00EB167D"/>
    <w:rsid w:val="00EB78C8"/>
    <w:rsid w:val="00EC0B4A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4198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41985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741985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741985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741985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4198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41985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741985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741985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741985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09974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11130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listopada 2015.</izvorni_sadrzaj>
    <derivirana_varijabla naziv="DomainObject.DatumDonosenjaOdluke_1">29.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444</izvorni_sadrzaj>
    <derivirana_varijabla naziv="DomainObject.Predmet.Broj_1">444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rujna 2015.</izvorni_sadrzaj>
    <derivirana_varijabla naziv="DomainObject.Predmet.DatumOsnivanja_1">24.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St-444/2015</izvorni_sadrzaj>
    <derivirana_varijabla naziv="DomainObject.Predmet.OznakaBroj_1">St-444/2015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MARES d.o.o. za trgovinu i usluge</izvorni_sadrzaj>
    <derivirana_varijabla naziv="DomainObject.Predmet.ProtustrankaFormated_1">  MARES d.o.o. za trgovinu i usluge</derivirana_varijabla>
  </DomainObject.Predmet.ProtustrankaFormated>
  <DomainObject.Predmet.ProtustrankaFormatedOIB>
    <izvorni_sadrzaj>  MARES d.o.o. za trgovinu i usluge, OIB 17804302107</izvorni_sadrzaj>
    <derivirana_varijabla naziv="DomainObject.Predmet.ProtustrankaFormatedOIB_1">  MARES d.o.o. za trgovinu i usluge, OIB 17804302107</derivirana_varijabla>
  </DomainObject.Predmet.ProtustrankaFormatedOIB>
  <DomainObject.Predmet.ProtustrankaFormatedWithAdress>
    <izvorni_sadrzaj> MARES d.o.o. za trgovinu i usluge, Lička 11, 21000 Split</izvorni_sadrzaj>
    <derivirana_varijabla naziv="DomainObject.Predmet.ProtustrankaFormatedWithAdress_1"> MARES d.o.o. za trgovinu i usluge, Lička 11, 21000 Split</derivirana_varijabla>
  </DomainObject.Predmet.ProtustrankaFormatedWithAdress>
  <DomainObject.Predmet.ProtustrankaFormatedWithAdressOIB>
    <izvorni_sadrzaj> MARES d.o.o. za trgovinu i usluge, OIB 17804302107, Lička 11, 21000 Split</izvorni_sadrzaj>
    <derivirana_varijabla naziv="DomainObject.Predmet.ProtustrankaFormatedWithAdressOIB_1"> MARES d.o.o. za trgovinu i usluge, OIB 17804302107, Lička 11, 21000 Split</derivirana_varijabla>
  </DomainObject.Predmet.ProtustrankaFormatedWithAdressOIB>
  <DomainObject.Predmet.ProtustrankaWithAdress>
    <izvorni_sadrzaj>MARES d.o.o. za trgovinu i usluge Lička 11, 21000 Split</izvorni_sadrzaj>
    <derivirana_varijabla naziv="DomainObject.Predmet.ProtustrankaWithAdress_1">MARES d.o.o. za trgovinu i usluge Lička 11, 21000 Split</derivirana_varijabla>
  </DomainObject.Predmet.ProtustrankaWithAdress>
  <DomainObject.Predmet.ProtustrankaWithAdressOIB>
    <izvorni_sadrzaj>MARES d.o.o. za trgovinu i usluge, OIB 17804302107, Lička 11, 21000 Split</izvorni_sadrzaj>
    <derivirana_varijabla naziv="DomainObject.Predmet.ProtustrankaWithAdressOIB_1">MARES d.o.o. za trgovinu i usluge, OIB 17804302107, Lička 11, 21000 Split</derivirana_varijabla>
  </DomainObject.Predmet.ProtustrankaWithAdressOIB>
  <DomainObject.Predmet.ProtustrankaNazivFormated>
    <izvorni_sadrzaj>MARES d.o.o. za trgovinu i usluge</izvorni_sadrzaj>
    <derivirana_varijabla naziv="DomainObject.Predmet.ProtustrankaNazivFormated_1">MARES d.o.o. za trgovinu i usluge</derivirana_varijabla>
  </DomainObject.Predmet.ProtustrankaNazivFormated>
  <DomainObject.Predmet.ProtustrankaNazivFormatedOIB>
    <izvorni_sadrzaj>MARES d.o.o. za trgovinu i usluge, OIB 17804302107</izvorni_sadrzaj>
    <derivirana_varijabla naziv="DomainObject.Predmet.ProtustrankaNazivFormatedOIB_1">MARES d.o.o. za trgovinu i usluge, OIB 17804302107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66825.77</izvorni_sadrzaj>
    <derivirana_varijabla naziv="DomainObject.Predmet.TrenutnaVrijednost_1">66825.77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MARES d.o.o. za trgovinu i usluge</item>
    </izvorni_sadrzaj>
    <derivirana_varijabla naziv="DomainObject.Predmet.ProtuStrankaListFormated_1">
      <item>MARES d.o.o. za trgovinu i usluge</item>
    </derivirana_varijabla>
  </DomainObject.Predmet.ProtuStrankaListFormated>
  <DomainObject.Predmet.ProtuStrankaListFormatedOIB>
    <izvorni_sadrzaj>
      <item>MARES d.o.o. za trgovinu i usluge, OIB 17804302107</item>
    </izvorni_sadrzaj>
    <derivirana_varijabla naziv="DomainObject.Predmet.ProtuStrankaListFormatedOIB_1">
      <item>MARES d.o.o. za trgovinu i usluge, OIB 17804302107</item>
    </derivirana_varijabla>
  </DomainObject.Predmet.ProtuStrankaListFormatedOIB>
  <DomainObject.Predmet.ProtuStrankaListFormatedWithAdress>
    <izvorni_sadrzaj>
      <item>MARES d.o.o. za trgovinu i usluge, Lička 11, 21000 Split</item>
    </izvorni_sadrzaj>
    <derivirana_varijabla naziv="DomainObject.Predmet.ProtuStrankaListFormatedWithAdress_1">
      <item>MARES d.o.o. za trgovinu i usluge, Lička 11, 21000 Split</item>
    </derivirana_varijabla>
  </DomainObject.Predmet.ProtuStrankaListFormatedWithAdress>
  <DomainObject.Predmet.ProtuStrankaListFormatedWithAdressOIB>
    <izvorni_sadrzaj>
      <item>MARES d.o.o. za trgovinu i usluge, OIB 17804302107, Lička 11, 21000 Split</item>
    </izvorni_sadrzaj>
    <derivirana_varijabla naziv="DomainObject.Predmet.ProtuStrankaListFormatedWithAdressOIB_1">
      <item>MARES d.o.o. za trgovinu i usluge, OIB 17804302107, Lička 11, 21000 Split</item>
    </derivirana_varijabla>
  </DomainObject.Predmet.ProtuStrankaListFormatedWithAdressOIB>
  <DomainObject.Predmet.ProtuStrankaListNazivFormated>
    <izvorni_sadrzaj>
      <item>MARES d.o.o. za trgovinu i usluge</item>
    </izvorni_sadrzaj>
    <derivirana_varijabla naziv="DomainObject.Predmet.ProtuStrankaListNazivFormated_1">
      <item>MARES d.o.o. za trgovinu i usluge</item>
    </derivirana_varijabla>
  </DomainObject.Predmet.ProtuStrankaListNazivFormated>
  <DomainObject.Predmet.ProtuStrankaListNazivFormatedOIB>
    <izvorni_sadrzaj>
      <item>MARES d.o.o. za trgovinu i usluge, OIB 17804302107</item>
    </izvorni_sadrzaj>
    <derivirana_varijabla naziv="DomainObject.Predmet.ProtuStrankaListNazivFormatedOIB_1">
      <item>MARES d.o.o. za trgovinu i usluge, OIB 17804302107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listopada 2015.</izvorni_sadrzaj>
    <derivirana_varijabla naziv="DomainObject.Datum_1">30.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MARES d.o.o. za trgovinu i usluge</izvorni_sadrzaj>
    <derivirana_varijabla naziv="DomainObject.Predmet.ProtustrankaIDrugi_1">MARES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MARES d.o.o. za trgovinu i usluge, OIB 17804302107, Lička 11, 21000 Split</izvorni_sadrzaj>
    <derivirana_varijabla naziv="DomainObject.Predmet.ProtustrankaIDrugiAdressOIB_1">MARES d.o.o. za trgovinu i usluge, OIB 17804302107, Lička 11,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</item>
      <item>MARES d.o.o. za trgovinu i usluge</item>
    </izvorni_sadrzaj>
    <derivirana_varijabla naziv="DomainObject.Predmet.SudioniciListNaziv_1">
      <item>FINANCIJSKA AGENCIJA, RC SPLIT</item>
      <item>MARES d.o.o. za trgovinu i usluge</item>
    </derivirana_varijabla>
  </DomainObject.Predmet.SudioniciListNaziv>
  <DomainObject.Predmet.SudioniciListAdressOIB>
    <izvorni_sadrzaj>
      <item>FINANCIJSKA AGENCIJA, RC SPLIT, OIB 85821130368, Mažuranićevo šetalište 24 b,21000 Split</item>
      <item>MARES d.o.o. za trgovinu i usluge, OIB 17804302107, Lička 11,21000 Split</item>
    </izvorni_sadrzaj>
    <derivirana_varijabla naziv="DomainObject.Predmet.SudioniciListAdressOIB_1">
      <item>FINANCIJSKA AGENCIJA, RC SPLIT, OIB 85821130368, Mažuranićevo šetalište 24 b,21000 Split</item>
      <item>MARES d.o.o. za trgovinu i usluge, OIB 17804302107, Lička 11,21000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17804302107</item>
    </izvorni_sadrzaj>
    <derivirana_varijabla naziv="DomainObject.Predmet.SudioniciListNazivOIB_1">
      <item>, OIB 85821130368</item>
      <item>, OIB 17804302107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B91EBED-4C16-4906-BB22-10D34CCAAC4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791</properties:Words>
  <properties:Characters>4194</properties:Characters>
  <properties:Lines>105</properties:Lines>
  <properties:Paragraphs>28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2015-10-29T14:16:00Z</cp:lastPrinted>
  <dcterms:modified xmlns:xsi="http://www.w3.org/2001/XMLSchema-instance" xsi:type="dcterms:W3CDTF">2015-10-30T14:13:00Z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