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ec3c" w14:paraId="ffdec3c" w:rsidRDefault="00063B29" w:rsidP="00063B29" w:rsidR="00063B29">
      <w:pPr>
        <w:pStyle w:val="Bezproreda"/>
        <w15:collapsed w:val="false"/>
      </w:pPr>
      <w:bookmarkStart w:name="_GoBack" w:id="0"/>
      <w:bookmarkEnd w:id="0"/>
      <w:r>
        <w:t>UNGER STAHLBAU d.o.o. u stečaju                                                St-190/13</w:t>
      </w:r>
    </w:p>
    <w:p w:rsidRDefault="00063B29" w:rsidP="00063B29" w:rsidR="00063B29">
      <w:pPr>
        <w:pStyle w:val="Bezproreda"/>
      </w:pPr>
      <w:r>
        <w:t>Ljudevita Posavskog bb, Sesvete</w:t>
      </w:r>
    </w:p>
    <w:p w:rsidRDefault="00063B29" w:rsidP="00063B29" w:rsidR="00063B29">
      <w:pPr>
        <w:pStyle w:val="Bezproreda"/>
      </w:pPr>
    </w:p>
    <w:p w:rsidRDefault="00063B29" w:rsidP="00063B29" w:rsidR="00063B29">
      <w:pPr>
        <w:pStyle w:val="Bezproreda"/>
      </w:pPr>
    </w:p>
    <w:p w:rsidRDefault="00063B29" w:rsidP="00063B29" w:rsidR="00063B29">
      <w:pPr>
        <w:pStyle w:val="Bezproreda"/>
      </w:pPr>
    </w:p>
    <w:p w:rsidRDefault="00063B29" w:rsidP="00063B29" w:rsidR="00063B29">
      <w:pPr>
        <w:pStyle w:val="Bezproreda"/>
      </w:pPr>
      <w:r>
        <w:t xml:space="preserve">                                                         Obrazac 20.</w:t>
      </w:r>
    </w:p>
    <w:p w:rsidRDefault="00063B29" w:rsidP="00063B29" w:rsidR="00063B29">
      <w:pPr>
        <w:pStyle w:val="Bezproreda"/>
      </w:pPr>
      <w:r>
        <w:t xml:space="preserve">                    IZVJEŠĆE STEČAJNOG UPRAVITELJA O TIJEKU STEČAJNOG POSTUPKA I</w:t>
      </w:r>
    </w:p>
    <w:p w:rsidRDefault="00063B29" w:rsidP="00063B29" w:rsidR="00063B29">
      <w:pPr>
        <w:pStyle w:val="Bezproreda"/>
      </w:pPr>
      <w:r>
        <w:t xml:space="preserve">                                               STANJU STEČAJNE MASE</w:t>
      </w:r>
    </w:p>
    <w:p w:rsidRDefault="00063B29" w:rsidP="00063B29" w:rsidR="00063B29">
      <w:pPr>
        <w:pStyle w:val="Bezproreda"/>
      </w:pPr>
    </w:p>
    <w:p w:rsidRDefault="00063B29" w:rsidP="00063B29" w:rsidR="00063B29">
      <w:pPr>
        <w:pStyle w:val="Bezproreda"/>
      </w:pPr>
    </w:p>
    <w:p w:rsidRDefault="00063B29" w:rsidP="00063B29" w:rsidR="00063B29">
      <w:pPr>
        <w:pStyle w:val="Bezproreda"/>
      </w:pPr>
      <w:r>
        <w:t>TRGOVAČKI SUD U ZAGREBU</w:t>
      </w:r>
    </w:p>
    <w:p w:rsidRDefault="00063B29" w:rsidP="00063B29" w:rsidR="00063B29">
      <w:pPr>
        <w:pStyle w:val="Bezproreda"/>
      </w:pPr>
      <w:r>
        <w:t>Poslovni broj spisa: St-190/13</w:t>
      </w:r>
    </w:p>
    <w:p w:rsidRDefault="00063B29" w:rsidP="00063B29" w:rsidR="00063B29">
      <w:pPr>
        <w:pStyle w:val="Bezproreda"/>
      </w:pPr>
      <w:r>
        <w:t>Dužnik: UNGER STAHLBAU d.o.o. u stečaju</w:t>
      </w:r>
    </w:p>
    <w:p w:rsidRDefault="00063B29" w:rsidP="00063B29" w:rsidR="00063B29">
      <w:pPr>
        <w:pStyle w:val="Bezproreda"/>
      </w:pPr>
      <w:r>
        <w:t xml:space="preserve">              OIB 54357523444, Jl. Posavskog bb, Sesvete</w:t>
      </w:r>
    </w:p>
    <w:p w:rsidRDefault="00063B29" w:rsidP="00063B29" w:rsidR="00063B29">
      <w:pPr>
        <w:pStyle w:val="Bezproreda"/>
      </w:pPr>
    </w:p>
    <w:p w:rsidRDefault="00063B29" w:rsidP="00063B29" w:rsidR="00063B29">
      <w:pPr>
        <w:pStyle w:val="Bezproreda"/>
      </w:pPr>
      <w:r>
        <w:t xml:space="preserve">                                                                                       </w:t>
      </w:r>
      <w:r w:rsidR="000A4D6D">
        <w:t xml:space="preserve">                      Zagreb, 16.4.2019</w:t>
      </w:r>
      <w:r>
        <w:t>.g.</w:t>
      </w:r>
    </w:p>
    <w:p w:rsidRDefault="00063B29" w:rsidP="00063B29" w:rsidR="00063B29">
      <w:pPr>
        <w:pStyle w:val="Bezproreda"/>
      </w:pPr>
    </w:p>
    <w:p w:rsidRDefault="00063B29" w:rsidP="00063B29" w:rsidR="00063B29">
      <w:pPr>
        <w:pStyle w:val="Bezproreda"/>
      </w:pPr>
    </w:p>
    <w:p w:rsidRDefault="00063B29" w:rsidP="00063B29" w:rsidR="00063B29">
      <w:pPr>
        <w:pStyle w:val="Bezproreda"/>
      </w:pPr>
      <w:r>
        <w:t>I  TIJEK STEČAJNOG POSTUPKA  od 12.9.2018.g. do 15.4.2019.g.</w:t>
      </w:r>
    </w:p>
    <w:p w:rsidRDefault="00063B29" w:rsidP="00063B29" w:rsidR="00063B29">
      <w:pPr>
        <w:pStyle w:val="Bezproreda"/>
      </w:pPr>
    </w:p>
    <w:p w:rsidRDefault="00063B29" w:rsidP="00063B29" w:rsidR="00063B29">
      <w:pPr>
        <w:pStyle w:val="Bezproreda"/>
      </w:pPr>
    </w:p>
    <w:p w:rsidRDefault="00063B29" w:rsidP="00063B29" w:rsidR="00063B29">
      <w:pPr>
        <w:pStyle w:val="Bezproreda"/>
      </w:pPr>
      <w:r>
        <w:t xml:space="preserve">Imovinu stečajnog dužnika čine nekretnine upisane u zk.ul. 817, k.o. Sesvete Novo i to lokali  oznake D1-L 132 površine 27,05 m2 (etaža 68), D1-L 131 površine 28,79 m2 ( etaža 67) i D1-L133 površine 23,88 m2 (etaža 69) svi na prvom katu. U naravi su predmetni lokali međusobno povezani, te se isti nalaze u napuštenom tržnom centru u Sesvetama. Kako je već navedeno u prethodnom izvješću, jedan od lokala je prodan u ovršnom postupku Ovrn-1525/11, pri čemu je ovršni sud dopustio stjecanje nekretnine  razlučnom vjerovniku prijebojem unatoč odredbama članka 164a Stečajnog zakona. Na rješenje o dosudi je izjavljena žalba, te se predmet i nadalje nalazi na drugostupanjskom sudu. </w:t>
      </w:r>
    </w:p>
    <w:p w:rsidRDefault="00063B29" w:rsidP="00063B29" w:rsidR="00063B29">
      <w:pPr>
        <w:pStyle w:val="Bezproreda"/>
      </w:pPr>
    </w:p>
    <w:p w:rsidRDefault="00063B29" w:rsidP="00063B29" w:rsidR="00063B29">
      <w:pPr>
        <w:pStyle w:val="Bezproreda"/>
      </w:pPr>
      <w:r>
        <w:t xml:space="preserve">Slijedom navedenog, po okončanju postupka povodom žalbe stečajnog dužnika, biti će sukladno pravnoj poziciji poduzete daljnje radnje na unovčenje predmetnih nekretnina. </w:t>
      </w:r>
    </w:p>
    <w:p w:rsidRDefault="00063B29" w:rsidP="00063B29" w:rsidR="00063B29">
      <w:pPr>
        <w:pStyle w:val="Bezproreda"/>
      </w:pPr>
    </w:p>
    <w:p w:rsidRDefault="00063B29" w:rsidP="00063B29" w:rsidR="00063B29">
      <w:pPr>
        <w:pStyle w:val="Bezproreda"/>
      </w:pPr>
    </w:p>
    <w:p w:rsidRDefault="00063B29" w:rsidP="00063B29" w:rsidR="00063B29">
      <w:pPr>
        <w:pStyle w:val="Bezproreda"/>
      </w:pPr>
      <w:r>
        <w:t>II STANJE STEČAJNE MASE</w:t>
      </w:r>
    </w:p>
    <w:p w:rsidRDefault="00063B29" w:rsidP="00063B29" w:rsidR="00063B29">
      <w:pPr>
        <w:pStyle w:val="Bezproreda"/>
      </w:pPr>
    </w:p>
    <w:p w:rsidRDefault="00063B29" w:rsidP="00063B29" w:rsidR="00063B29">
      <w:pPr>
        <w:pStyle w:val="Bezproreda"/>
      </w:pPr>
      <w:r>
        <w:t xml:space="preserve">U odnosu na prethodno izvješća, stečajni dužnik ne ostvaruje bilo kakve daljnje prilive u korist stečajne mase, te ne raspolaže niti minimalnim financijskim sredstvima za pokriće fiksnih operativnih troškova postupka.  </w:t>
      </w:r>
    </w:p>
    <w:p w:rsidRDefault="00063B29" w:rsidP="00063B29" w:rsidR="00063B29">
      <w:pPr>
        <w:pStyle w:val="Bezproreda"/>
        <w:rPr>
          <w:b/>
        </w:rPr>
      </w:pPr>
    </w:p>
    <w:p w:rsidRDefault="00063B29" w:rsidP="00063B29" w:rsidR="00063B29">
      <w:pPr>
        <w:pStyle w:val="Bezproreda"/>
      </w:pPr>
      <w:r>
        <w:t>Slijedom navedenog stečajni dužnik nema sredstava na računu.</w:t>
      </w:r>
    </w:p>
    <w:p w:rsidRDefault="00063B29" w:rsidP="00063B29" w:rsidR="00063B29">
      <w:pPr>
        <w:pStyle w:val="Bezproreda"/>
      </w:pPr>
    </w:p>
    <w:p w:rsidRDefault="00063B29" w:rsidP="00063B29" w:rsidR="00063B29">
      <w:pPr>
        <w:pStyle w:val="Bezproreda"/>
      </w:pPr>
      <w:r>
        <w:t>III RADNJE KOJE ĆE SE PODUZETI U NAREDNOM RAZDOBLJU</w:t>
      </w:r>
    </w:p>
    <w:p w:rsidRDefault="00063B29" w:rsidP="00063B29" w:rsidR="00063B29">
      <w:pPr>
        <w:pStyle w:val="Bezproreda"/>
      </w:pPr>
    </w:p>
    <w:p w:rsidRDefault="00063B29" w:rsidP="00063B29" w:rsidR="00063B29">
      <w:pPr>
        <w:pStyle w:val="Bezproreda"/>
      </w:pPr>
      <w:r>
        <w:t>Daljnje radnje će se poduzimati sukladno opisanom u točki I izvješća, a nastavno na pitanje  rješavanja žalbe na rješenje o dosudi .</w:t>
      </w:r>
    </w:p>
    <w:p w:rsidRDefault="00063B29" w:rsidP="00063B29" w:rsidR="00063B29">
      <w:pPr>
        <w:pStyle w:val="Bezproreda"/>
      </w:pPr>
      <w:r>
        <w:t xml:space="preserve">                                                                                          Stečajni upravitelj:</w:t>
      </w:r>
    </w:p>
    <w:p w:rsidRDefault="00063B29" w:rsidP="00063B29" w:rsidR="00063B29">
      <w:pPr>
        <w:pStyle w:val="Bezproreda"/>
      </w:pPr>
    </w:p>
    <w:p w:rsidRDefault="00063B29" w:rsidP="00063B29" w:rsidR="00063B29">
      <w:pPr>
        <w:pStyle w:val="Bezproreda"/>
      </w:pPr>
      <w:r>
        <w:t xml:space="preserve">                                                                                         Zdravko Mitak dipl. oec.</w:t>
      </w:r>
    </w:p>
    <w:p w:rsidRDefault="00792430" w:rsidR="00792430"/>
    <w:sectPr w:rsidR="007924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3B29"/>
    <w:rsid w:val="00063B29"/>
    <w:rsid w:val="000A4D6D"/>
    <w:rsid w:val="00382459"/>
    <w:rsid w:val="00413186"/>
    <w:rsid w:val="0079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63B2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131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1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1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1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1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63B2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131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1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1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1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1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7689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261</properties:Words>
  <properties:Characters>1505</properties:Characters>
  <properties:Lines>49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2019-04-23T08:30:00Z</dcterms:created>
  <dc:creator>Zdravko</dc:creator>
  <cp:lastModifiedBy>Valentina Delač</cp:lastModifiedBy>
  <dcterms:modified xmlns:xsi="http://www.w3.org/2001/XMLSchema-instance" xsi:type="dcterms:W3CDTF">2019-04-23T08:32:00Z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St-190/2013-47 / Podnesak - Izvješće stečajnog upravitelja (UNGER STAHLBAU izv 04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