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f3e85" w14:paraId="1af3e85" w:rsidRDefault="003111A3" w:rsidP="003111A3" w:rsidR="003111A3" w:rsidRPr="003111A3">
      <w:pPr>
        <w:jc w:val="center"/>
        <w15:collapsed w:val="false"/>
        <w:rPr>
          <w:color w:val="FF0000"/>
        </w:rPr>
      </w:pPr>
      <w:bookmarkStart w:name="_GoBack" w:id="0"/>
      <w:bookmarkEnd w:id="0"/>
    </w:p>
    <w:p w:rsidRDefault="003111A3" w:rsidP="003111A3" w:rsidR="003111A3" w:rsidRPr="007E0F55">
      <w:pPr>
        <w:jc w:val="both"/>
      </w:pPr>
      <w:r w:rsidRPr="007E0F55">
        <w:t xml:space="preserve">                 </w:t>
      </w:r>
      <w:r w:rsidRPr="007E0F55">
        <w:rPr>
          <w:noProof/>
        </w:rPr>
        <w:drawing>
          <wp:inline distR="0" distL="0" distB="0" distT="0">
            <wp:extent cy="859155" cx="694690"/>
            <wp:effectExtent b="0" r="0" t="0" l="0"/>
            <wp:docPr descr="HR grb" name="Slika 1" id="1"/>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59155" cx="694690"/>
                    </a:xfrm>
                    <a:prstGeom prst="rect">
                      <a:avLst/>
                    </a:prstGeom>
                    <a:noFill/>
                    <a:ln>
                      <a:noFill/>
                    </a:ln>
                  </pic:spPr>
                </pic:pic>
              </a:graphicData>
            </a:graphic>
          </wp:inline>
        </w:drawing>
      </w:r>
      <w:r w:rsidRPr="007E0F55">
        <w:t xml:space="preserve">                                                         </w:t>
      </w:r>
    </w:p>
    <w:p w:rsidRDefault="003111A3" w:rsidP="003111A3" w:rsidR="003111A3" w:rsidRPr="007E0F55">
      <w:r w:rsidRPr="007E0F55">
        <w:t xml:space="preserve">    REPUBLIKA HRVATSKA</w:t>
      </w:r>
    </w:p>
    <w:p w:rsidRDefault="003111A3" w:rsidP="003111A3" w:rsidR="003111A3" w:rsidRPr="007E0F55">
      <w:r w:rsidRPr="007E0F55">
        <w:t xml:space="preserve"> TRGOVAČKI SUD U PAZINU</w:t>
      </w:r>
    </w:p>
    <w:p w:rsidRDefault="003111A3" w:rsidP="003111A3" w:rsidR="003111A3" w:rsidRPr="007E0F55">
      <w:r w:rsidRPr="007E0F55">
        <w:t xml:space="preserve">            Pazin, Dršćevka 1</w:t>
      </w:r>
    </w:p>
    <w:p w:rsidRDefault="003111A3" w:rsidP="003111A3" w:rsidR="003111A3" w:rsidRPr="007E0F55">
      <w:pPr>
        <w:jc w:val="center"/>
      </w:pPr>
    </w:p>
    <w:p w:rsidRDefault="003111A3" w:rsidP="003111A3" w:rsidR="003111A3" w:rsidRPr="007E0F55">
      <w:pPr>
        <w:jc w:val="center"/>
      </w:pPr>
      <w:r w:rsidRPr="007E0F55">
        <w:t>R E P U B L I K A  H R V A T S K A</w:t>
      </w:r>
    </w:p>
    <w:p w:rsidRDefault="003111A3" w:rsidP="003111A3" w:rsidR="003111A3" w:rsidRPr="007E0F55">
      <w:pPr>
        <w:jc w:val="center"/>
      </w:pPr>
    </w:p>
    <w:p w:rsidRDefault="003111A3" w:rsidP="003111A3" w:rsidR="003111A3" w:rsidRPr="007E0F55">
      <w:pPr>
        <w:jc w:val="center"/>
      </w:pPr>
      <w:r w:rsidRPr="007E0F55">
        <w:t>R J E Š E NJ E</w:t>
      </w:r>
    </w:p>
    <w:p w:rsidRDefault="003111A3" w:rsidP="003111A3" w:rsidR="003111A3" w:rsidRPr="007E0F55">
      <w:pPr>
        <w:jc w:val="center"/>
      </w:pPr>
    </w:p>
    <w:p w:rsidRDefault="003111A3" w:rsidP="003111A3" w:rsidR="003111A3" w:rsidRPr="007E0F55">
      <w:pPr>
        <w:ind w:firstLine="708"/>
        <w:jc w:val="both"/>
      </w:pPr>
      <w:r w:rsidRPr="007E0F55">
        <w:t xml:space="preserve">Trgovački sud u Pazinu, po stečajnom sucu Damiru rabaru, u stečajnom postupku nad dužnikom </w:t>
      </w:r>
      <w:r w:rsidR="007E0F55" w:rsidRPr="007E0F55">
        <w:t xml:space="preserve">AQUATOR d.o.o. Pula, De Francescihijeva ulica 62, OIB: </w:t>
      </w:r>
      <w:r w:rsidR="007B7735" w:rsidRPr="007B7735">
        <w:t>64563890216</w:t>
      </w:r>
      <w:r w:rsidRPr="007E0F55">
        <w:t xml:space="preserve">, </w:t>
      </w:r>
      <w:r w:rsidR="007E0F55" w:rsidRPr="007E0F55">
        <w:t>29</w:t>
      </w:r>
      <w:r w:rsidRPr="007E0F55">
        <w:t xml:space="preserve">. </w:t>
      </w:r>
      <w:r w:rsidR="007E0F55" w:rsidRPr="007E0F55">
        <w:t xml:space="preserve">lipnja </w:t>
      </w:r>
      <w:r w:rsidRPr="007E0F55">
        <w:t xml:space="preserve">2017. </w:t>
      </w:r>
    </w:p>
    <w:p w:rsidRDefault="003111A3" w:rsidP="003111A3" w:rsidR="003111A3" w:rsidRPr="003006B5">
      <w:pPr>
        <w:ind w:firstLine="708"/>
        <w:jc w:val="both"/>
      </w:pPr>
    </w:p>
    <w:p w:rsidRDefault="003111A3" w:rsidP="003111A3" w:rsidR="003111A3" w:rsidRPr="003006B5">
      <w:pPr>
        <w:jc w:val="center"/>
      </w:pPr>
      <w:r w:rsidRPr="003006B5">
        <w:t>r i j e š i o  j e</w:t>
      </w:r>
    </w:p>
    <w:p w:rsidRDefault="003111A3" w:rsidP="003111A3" w:rsidR="003111A3" w:rsidRPr="003006B5"/>
    <w:p w:rsidRDefault="003111A3" w:rsidP="00D04593" w:rsidR="003111A3" w:rsidRPr="003006B5">
      <w:pPr>
        <w:ind w:firstLine="708"/>
        <w:jc w:val="both"/>
      </w:pPr>
      <w:r w:rsidRPr="003006B5">
        <w:rPr>
          <w:bCs w:val="false"/>
        </w:rPr>
        <w:t>I</w:t>
      </w:r>
      <w:r w:rsidRPr="003006B5">
        <w:rPr>
          <w:bCs w:val="false"/>
        </w:rPr>
        <w:tab/>
      </w:r>
      <w:r w:rsidR="00127766" w:rsidRPr="003006B5">
        <w:t>Valentini Ferlin</w:t>
      </w:r>
      <w:r w:rsidRPr="003006B5">
        <w:t xml:space="preserve"> iz </w:t>
      </w:r>
      <w:r w:rsidR="00127766" w:rsidRPr="003006B5">
        <w:t>Svetvinčenta</w:t>
      </w:r>
      <w:r w:rsidRPr="003006B5">
        <w:t xml:space="preserve">, </w:t>
      </w:r>
      <w:r w:rsidR="003006B5" w:rsidRPr="003006B5">
        <w:t>Ferlini 101</w:t>
      </w:r>
      <w:r w:rsidRPr="003006B5">
        <w:t xml:space="preserve">, OIB: </w:t>
      </w:r>
      <w:r w:rsidR="003006B5" w:rsidRPr="003006B5">
        <w:t>14461071450</w:t>
      </w:r>
      <w:r w:rsidRPr="003006B5">
        <w:t>,</w:t>
      </w:r>
      <w:r w:rsidRPr="003006B5">
        <w:rPr>
          <w:i/>
        </w:rPr>
        <w:t xml:space="preserve"> </w:t>
      </w:r>
      <w:r w:rsidRPr="003006B5">
        <w:t xml:space="preserve">dosuđuju se nekretnine označene kao </w:t>
      </w:r>
      <w:r w:rsidR="00105F7A" w:rsidRPr="003006B5">
        <w:rPr>
          <w:bCs w:val="false"/>
        </w:rPr>
        <w:t>530/10000 dijela k.</w:t>
      </w:r>
      <w:r w:rsidR="00105F7A" w:rsidRPr="003006B5">
        <w:t>č.br. 3974/6, upisane u z.k.ul. 8027 k.o. Pula</w:t>
      </w:r>
      <w:r w:rsidR="00D04593">
        <w:t xml:space="preserve"> i to 38. Suvlasnički dio: 530/10000 ETAŽNO VLASNIŠTVO (E-38) s kojim je povezano pravo vlasništva na posebnom dijelu zgrade oznake "AD" - poslovni prostor u podrumu zgrade, obojan tamno narančastom bojom, koji se sastoji od tri poslovna prostora, nužnika i ulaznog prostora, ukupne površine 119,33 m2.</w:t>
      </w:r>
    </w:p>
    <w:p w:rsidRDefault="003111A3" w:rsidP="003111A3" w:rsidR="003111A3" w:rsidRPr="002375D3">
      <w:pPr>
        <w:ind w:firstLine="708"/>
        <w:jc w:val="both"/>
        <w:rPr>
          <w:bCs w:val="false"/>
        </w:rPr>
      </w:pPr>
    </w:p>
    <w:p w:rsidRDefault="003111A3" w:rsidP="003111A3" w:rsidR="003111A3" w:rsidRPr="002375D3">
      <w:pPr>
        <w:jc w:val="both"/>
        <w:rPr>
          <w:bCs w:val="false"/>
        </w:rPr>
      </w:pPr>
      <w:r w:rsidRPr="002375D3">
        <w:rPr>
          <w:bCs w:val="false"/>
        </w:rPr>
        <w:tab/>
        <w:t>II</w:t>
      </w:r>
      <w:r w:rsidRPr="002375D3">
        <w:rPr>
          <w:bCs w:val="false"/>
        </w:rPr>
        <w:tab/>
      </w:r>
      <w:r w:rsidR="00397520" w:rsidRPr="002375D3">
        <w:t>Valentina Ferlin iz Svetvinčenta, Ferlini 101, OIB: 14461071450</w:t>
      </w:r>
      <w:r w:rsidRPr="002375D3">
        <w:t>, dužn</w:t>
      </w:r>
      <w:r w:rsidR="00397520" w:rsidRPr="002375D3">
        <w:t>a</w:t>
      </w:r>
      <w:r w:rsidRPr="002375D3">
        <w:t xml:space="preserve"> je u roku od 30 dana od pravomoćnosti ovog rješenja  uplatiti razliku kupovnine preko iznosa uplaćene jamčevine (osiguranja), i to iznos </w:t>
      </w:r>
      <w:r w:rsidRPr="00EF70F3">
        <w:t>od</w:t>
      </w:r>
      <w:r w:rsidRPr="00EF70F3">
        <w:rPr>
          <w:i/>
        </w:rPr>
        <w:t xml:space="preserve"> </w:t>
      </w:r>
      <w:r w:rsidR="00EF70F3" w:rsidRPr="00EF70F3">
        <w:rPr>
          <w:bCs w:val="false"/>
        </w:rPr>
        <w:t xml:space="preserve">100.010,00 </w:t>
      </w:r>
      <w:r w:rsidRPr="00EF70F3">
        <w:t>kuna,</w:t>
      </w:r>
      <w:r w:rsidRPr="00EF70F3">
        <w:rPr>
          <w:i/>
        </w:rPr>
        <w:t xml:space="preserve"> </w:t>
      </w:r>
      <w:r w:rsidRPr="00EF70F3">
        <w:t xml:space="preserve"> na </w:t>
      </w:r>
      <w:r w:rsidRPr="002375D3">
        <w:t xml:space="preserve">poseban račun Financijske agencije br. HR1123900011300028787, Model: HR11, poziv na broj </w:t>
      </w:r>
      <w:r w:rsidR="002F0883" w:rsidRPr="002375D3">
        <w:t>31909</w:t>
      </w:r>
      <w:r w:rsidRPr="002375D3">
        <w:t>-</w:t>
      </w:r>
      <w:r w:rsidR="00A92BFB" w:rsidRPr="002375D3">
        <w:t>4260</w:t>
      </w:r>
      <w:r w:rsidRPr="002375D3">
        <w:t>. Prilikom uplate potrebno je da uplatitelj u polje 71A na SWIFT-u ili na obrascu naloga za plaćanje u polje „Opcija troška“ naznači opciju „OUR“.</w:t>
      </w:r>
    </w:p>
    <w:p w:rsidRDefault="003111A3" w:rsidP="003111A3" w:rsidR="003111A3" w:rsidRPr="003111A3">
      <w:pPr>
        <w:jc w:val="both"/>
        <w:rPr>
          <w:color w:val="FF0000"/>
        </w:rPr>
      </w:pPr>
    </w:p>
    <w:p w:rsidRDefault="003111A3" w:rsidP="003111A3" w:rsidR="003111A3" w:rsidRPr="007E0F55">
      <w:pPr>
        <w:jc w:val="both"/>
      </w:pPr>
      <w:r w:rsidRPr="003111A3">
        <w:rPr>
          <w:color w:val="FF0000"/>
        </w:rPr>
        <w:tab/>
      </w:r>
      <w:r w:rsidRPr="007E0F55">
        <w:t>Ako kupac u određenom roku ne položi kupovninu, sud će rješenjem prodaju oglasiti nevažećom i odrediti novu prodaju, uz uvjete određene za prodaju koja je oglašena nevažećom. U tom će se slučaju iz položene jamčevine namiriti troškovi nove prodaje i naknaditi razlika između kupovnine postignute na prijašnjoj i novoj prodaji. O tome odluku donosi sud i dostavlja je Financijskoj agenciji radi prijenosa novčanih sredstava.</w:t>
      </w:r>
    </w:p>
    <w:p w:rsidRDefault="003111A3" w:rsidP="003111A3" w:rsidR="003111A3" w:rsidRPr="003111A3">
      <w:pPr>
        <w:jc w:val="both"/>
        <w:rPr>
          <w:color w:val="FF0000"/>
        </w:rPr>
      </w:pPr>
    </w:p>
    <w:p w:rsidRDefault="003111A3" w:rsidP="003111A3" w:rsidR="003111A3" w:rsidRPr="002375D3">
      <w:pPr>
        <w:ind w:firstLine="708"/>
        <w:jc w:val="both"/>
      </w:pPr>
      <w:r w:rsidRPr="002375D3">
        <w:t>III</w:t>
      </w:r>
      <w:r w:rsidRPr="002375D3">
        <w:tab/>
        <w:t xml:space="preserve">Nakon što ovo rješenje postane pravomoćno i nakon što </w:t>
      </w:r>
      <w:r w:rsidR="002375D3" w:rsidRPr="002375D3">
        <w:t>Valentina Ferlin iz Svetvinčenta, Ferlini 101, OIB: 14461071450</w:t>
      </w:r>
      <w:r w:rsidRPr="002375D3">
        <w:t>, uplati iznos iz točke II ovog rješenja, upisat će se u zemljišnoj knjizi u njegovu korist pravo vlasništva na nekretninama iz točke I ovog rješenja te će se iz zemljišne knjige brisati sljedeći tereti:</w:t>
      </w:r>
    </w:p>
    <w:p w:rsidRDefault="003111A3" w:rsidP="003111A3" w:rsidR="003111A3" w:rsidRPr="003111A3">
      <w:pPr>
        <w:ind w:firstLine="708"/>
        <w:jc w:val="both"/>
        <w:rPr>
          <w:color w:val="FF0000"/>
        </w:rPr>
      </w:pPr>
    </w:p>
    <w:p w:rsidRDefault="004166F2" w:rsidP="004166F2" w:rsidR="007E0F55" w:rsidRPr="007B7735">
      <w:pPr>
        <w:numPr>
          <w:ilvl w:val="0"/>
          <w:numId w:val="1"/>
        </w:numPr>
        <w:jc w:val="both"/>
      </w:pPr>
      <w:r w:rsidRPr="007B7735">
        <w:t>Zabilježba prodaje u stečajnom postupku nekretnine stečajnog dužnika AQUATOR d.o.o., Pula, De Franceschijeva ulica 62, OIB: 64563890216, temeljem Rješenja Trgovačkog suda u Pazinu posl.br. 1 St-44/15-54 od 27. srpnja 2016. godine,</w:t>
      </w:r>
    </w:p>
    <w:p w:rsidRDefault="00780C50" w:rsidP="00780C50" w:rsidR="00780C50">
      <w:pPr>
        <w:numPr>
          <w:ilvl w:val="0"/>
          <w:numId w:val="1"/>
        </w:numPr>
        <w:jc w:val="both"/>
      </w:pPr>
      <w:r>
        <w:t xml:space="preserve">Na temelju Rješenja Općinskog suda u Puli posl. br. Ovr-863/06 od 8. ožujka 2006. godine i Ispravka Rješenja od 3. travnja 2006. godine predbilježeno je založno pravo kao </w:t>
      </w:r>
      <w:r>
        <w:lastRenderedPageBreak/>
        <w:t xml:space="preserve">prethodna mjera radi osiguranja novčane tražbine u iznosu od 81.619,54 kn i ostalih uvjeta iz Rješenja, u korist: REPUBLIKA HRVATSKA, MINISTARSTVO FINANCIJA, POREZNA UPRAVA    </w:t>
      </w:r>
    </w:p>
    <w:p w:rsidRDefault="00780C50" w:rsidP="00780C50" w:rsidR="00780C50">
      <w:pPr>
        <w:numPr>
          <w:ilvl w:val="0"/>
          <w:numId w:val="1"/>
        </w:numPr>
        <w:jc w:val="both"/>
      </w:pPr>
      <w:r>
        <w:t>Na temelju Rješenja o osiguranju posl. br. Ovr-2686/06 od 13. lipnja 2006. godine, uknjiž</w:t>
      </w:r>
      <w:r w:rsidR="00CD2BC5">
        <w:t xml:space="preserve">eno je </w:t>
      </w:r>
      <w:r>
        <w:t>pravo zaloga u iznosu od KN=81.619,54 i ostalih uvjeta iz Rješenja, uz ovršivost tražbine, u korist: 81.619,54 KN</w:t>
      </w:r>
      <w:r w:rsidR="00CD2BC5">
        <w:t xml:space="preserve"> u korist: </w:t>
      </w:r>
      <w:r>
        <w:t>REPUBLIKA HRVATSKA, MINISTARSTVO FINANCIJA, POREZNA UPRAVA, PODRUČNI URED PAZIN</w:t>
      </w:r>
      <w:r w:rsidR="00700751">
        <w:t>,</w:t>
      </w:r>
      <w:r>
        <w:t xml:space="preserve">    </w:t>
      </w:r>
    </w:p>
    <w:p w:rsidRDefault="00780C50" w:rsidP="00780C50" w:rsidR="00780C50">
      <w:pPr>
        <w:numPr>
          <w:ilvl w:val="0"/>
          <w:numId w:val="1"/>
        </w:numPr>
        <w:jc w:val="both"/>
      </w:pPr>
      <w:r>
        <w:t>Temeljem Rješenja Trgovačkog suda u Rijeci, posl. br. 15/1. Ovr-2887/2011-2 od 7. prosinca 2011. godine, zabilježe</w:t>
      </w:r>
      <w:r w:rsidR="00700751">
        <w:t xml:space="preserve">n je </w:t>
      </w:r>
      <w:r>
        <w:t xml:space="preserve">odbijeni prijedloga za zabilježbu ovrhe.    </w:t>
      </w:r>
    </w:p>
    <w:p w:rsidRDefault="00780C50" w:rsidP="00780C50" w:rsidR="00780C50">
      <w:pPr>
        <w:numPr>
          <w:ilvl w:val="0"/>
          <w:numId w:val="1"/>
        </w:numPr>
        <w:jc w:val="both"/>
      </w:pPr>
      <w:r>
        <w:t xml:space="preserve">Temeljem </w:t>
      </w:r>
      <w:r w:rsidR="00700751">
        <w:t xml:space="preserve">Rješenja Općinskog suda u Puli </w:t>
      </w:r>
      <w:r>
        <w:t>posl.br. Ovr-1269/12 od 26. rujna 2013. godine, uknjiž</w:t>
      </w:r>
      <w:r w:rsidR="00700751">
        <w:t xml:space="preserve">eno je </w:t>
      </w:r>
      <w:r>
        <w:t xml:space="preserve">pravo zaloga u iznosu od 1.000,00 kuna određene </w:t>
      </w:r>
      <w:r w:rsidR="00700751">
        <w:t xml:space="preserve">Rješenja Općinskog suda u Puli </w:t>
      </w:r>
      <w:r>
        <w:t>o ovrsi posl.br. Ovr-1269/12 od 14. svibnja 2012. godine i ostalih uvjeta iz rješenja, uz zabilježbu ovršivosti tražbine, u korist:</w:t>
      </w:r>
      <w:r w:rsidR="00700751">
        <w:t xml:space="preserve"> </w:t>
      </w:r>
      <w:r>
        <w:t xml:space="preserve">REPUBLIKA HRVATSKA, MINISTARSTVO FINANCIJA, POREZNA UPRAVA, PODRUČNI URED PAZIN    </w:t>
      </w:r>
    </w:p>
    <w:p w:rsidRDefault="00780C50" w:rsidP="00780C50" w:rsidR="00780C50">
      <w:pPr>
        <w:numPr>
          <w:ilvl w:val="0"/>
          <w:numId w:val="1"/>
        </w:numPr>
        <w:jc w:val="both"/>
      </w:pPr>
      <w:r>
        <w:t xml:space="preserve">Temeljem Zaključka </w:t>
      </w:r>
      <w:r w:rsidR="00682152">
        <w:t xml:space="preserve">Općinskog suda u Puli </w:t>
      </w:r>
      <w:r>
        <w:t xml:space="preserve">posl. br. Ovr-1269/12 od 30. travnja 2014., čini se vidljivim da založno pravo upisano </w:t>
      </w:r>
      <w:r w:rsidR="00682152">
        <w:t xml:space="preserve">Rješenja Općinskog suda u Puli </w:t>
      </w:r>
      <w:r>
        <w:t xml:space="preserve">posl. br. Z-10468/13, pod C-red. br. 8.1., temeljem </w:t>
      </w:r>
      <w:r w:rsidR="00682152">
        <w:t xml:space="preserve">Rješenja Općinskog suda u Puli </w:t>
      </w:r>
      <w:r>
        <w:t xml:space="preserve">posl. br. Ovr-1269/12 od 26. rujna 2013. proizvodi pravni učinak s danom 18. svibnja 2012. godine (zabilježba ovrhe pod posl. br. Z-5417/12).    </w:t>
      </w:r>
    </w:p>
    <w:p w:rsidRDefault="00780C50" w:rsidP="00780C50" w:rsidR="00780C50">
      <w:pPr>
        <w:numPr>
          <w:ilvl w:val="0"/>
          <w:numId w:val="1"/>
        </w:numPr>
        <w:jc w:val="both"/>
      </w:pPr>
      <w:r>
        <w:t xml:space="preserve">Temeljem </w:t>
      </w:r>
      <w:r w:rsidR="00682152">
        <w:t xml:space="preserve">Rješenja Općinskog suda u Puli </w:t>
      </w:r>
      <w:r>
        <w:t>posl.br. Ovr-1770/13 od 19. studenog 2014. godine, uknjiž</w:t>
      </w:r>
      <w:r w:rsidR="00682152">
        <w:t xml:space="preserve">eno je </w:t>
      </w:r>
      <w:r>
        <w:t xml:space="preserve">pravo zaloga u iznosu od 8.400,00 kn (na ime glavnice) sa zateznom kamatom koja na taj iznos teče od 22. veljače 2011. godine pa do isplate, primjenom uvećanja eskontne stope HNB koja je vrijedila zadnjeg dana polugodišta koje je prethodilo tekućem polugodištu za 8 (osam) postotnih poena, uz ovršivost tražbine, u korist: GRAD PULA-POLA, OIB: 79517841355, PULA, FORUM 1    </w:t>
      </w:r>
    </w:p>
    <w:p w:rsidRDefault="00780C50" w:rsidP="00780C50" w:rsidR="00780C50">
      <w:pPr>
        <w:numPr>
          <w:ilvl w:val="0"/>
          <w:numId w:val="1"/>
        </w:numPr>
        <w:jc w:val="both"/>
      </w:pPr>
      <w:r>
        <w:t xml:space="preserve">Temeljem </w:t>
      </w:r>
      <w:r w:rsidR="00423C57">
        <w:t xml:space="preserve">Rješenja Općinskog suda u Puli </w:t>
      </w:r>
      <w:r>
        <w:t>posl.br. Ovr-1770/13 od 19. studenog 2014. godine, uknjiž</w:t>
      </w:r>
      <w:r w:rsidR="00423C57">
        <w:t xml:space="preserve">eno je </w:t>
      </w:r>
      <w:r>
        <w:t>pravo zaloga u iznosu od 2.021,43,00 kn (na ime zateznih kamata dospjelih na dan 21. veljače 2011. godine sa zateznom kamatom koja na taj iznos teče od 15. srpnja 2013. godine pa do isplate, primjenom uvećanja eksontne stope HNB koja je vrijedila zadnjeg dana polugodišta koje je prethodilo tekućem polugodištu za 8 (osam) postotnih poena, uz ovršivost tražbine, u korist:</w:t>
      </w:r>
      <w:r w:rsidR="00423C57">
        <w:t xml:space="preserve"> </w:t>
      </w:r>
      <w:r>
        <w:t xml:space="preserve">GRAD PULA-POLA, OIB: 79517841355, PULA, FORUM 1    </w:t>
      </w:r>
    </w:p>
    <w:p w:rsidRDefault="00780C50" w:rsidP="00780C50" w:rsidR="00780C50">
      <w:pPr>
        <w:numPr>
          <w:ilvl w:val="0"/>
          <w:numId w:val="1"/>
        </w:numPr>
        <w:jc w:val="both"/>
      </w:pPr>
      <w:r>
        <w:t xml:space="preserve">Temeljem </w:t>
      </w:r>
      <w:r w:rsidR="00423C57">
        <w:t xml:space="preserve">Rješenja Općinskog suda u Puli </w:t>
      </w:r>
      <w:r>
        <w:t>posl.br. Ovr-1770/13 od 19. studenog 2014. godine, uknjiž</w:t>
      </w:r>
      <w:r w:rsidR="00423C57">
        <w:t>eno j</w:t>
      </w:r>
      <w:r>
        <w:t xml:space="preserve">e pravo zaloga u iznosu od 200,00 kn (na ime troška ovršnog postupka u upravnom postupku) sa zateznom kamatom koja na taj iznos teče od 15. srpnja 2013. godine pa do isplate, primjenom uvećanja eskontne stope HNB koja je vrijedila zadnjeg dana polugodišta koje je prethodilo tekućem polugodištu za 8 (osam) postotnih poena, uz ovršivost tražbine, u korist: GRAD PULA-POLA, OIB: 79517841355, PULA, FORUM 1    </w:t>
      </w:r>
    </w:p>
    <w:p w:rsidRDefault="00780C50" w:rsidP="00780C50" w:rsidR="00780C50">
      <w:pPr>
        <w:numPr>
          <w:ilvl w:val="0"/>
          <w:numId w:val="1"/>
        </w:numPr>
        <w:jc w:val="both"/>
      </w:pPr>
      <w:r>
        <w:t xml:space="preserve">Temeljem </w:t>
      </w:r>
      <w:r w:rsidR="00423C57">
        <w:t xml:space="preserve">Rješenja Općinskog suda u Puli </w:t>
      </w:r>
      <w:r>
        <w:t>posl.br. Ovr-1770/13 od 19. studenog 2014. godine, uknjiže</w:t>
      </w:r>
      <w:r w:rsidR="00423C57">
        <w:t xml:space="preserve">no je </w:t>
      </w:r>
      <w:r>
        <w:t xml:space="preserve">pravo zaloga u iznosu od 300,00 kn (na ime troška ovog ovršnog postupka priznatog </w:t>
      </w:r>
      <w:r w:rsidR="00423C57">
        <w:t>Rješenj</w:t>
      </w:r>
      <w:r w:rsidR="00D4553C">
        <w:t>em o ovrsi</w:t>
      </w:r>
      <w:r w:rsidR="00423C57">
        <w:t xml:space="preserve"> Općinskog suda u Puli </w:t>
      </w:r>
      <w:r>
        <w:t>posl.br. Ovr-1770/13) sa zateznom kamatom koja na taj iznos teče od 23. srpnja 2013. godine pa do isplate, primjenom uvećanja eskontne stope HNB koja je vrijedila zadnjeg dana polugodišta koje je prethodilo tekućem polugodištu za 8 (osam) postotnih poena, uz o</w:t>
      </w:r>
      <w:r w:rsidR="00D4553C">
        <w:t xml:space="preserve">vršivost tražbine, u korist: </w:t>
      </w:r>
      <w:r>
        <w:t xml:space="preserve">GRAD PULA-POLA, OIB: 79517841355, PULA, FORUM 1    </w:t>
      </w:r>
    </w:p>
    <w:p w:rsidRDefault="00780C50" w:rsidP="00D4553C" w:rsidR="00780C50">
      <w:pPr>
        <w:numPr>
          <w:ilvl w:val="0"/>
          <w:numId w:val="1"/>
        </w:numPr>
        <w:jc w:val="both"/>
      </w:pPr>
      <w:r>
        <w:t xml:space="preserve">Temeljem </w:t>
      </w:r>
      <w:r w:rsidR="00D4553C">
        <w:t xml:space="preserve">Rješenja Općinskog suda u Puli </w:t>
      </w:r>
      <w:r>
        <w:t>posl.br. Ovr-1537/14-23 od 24. veljače 2015. godine, uknjiže</w:t>
      </w:r>
      <w:r w:rsidR="00D4553C">
        <w:t xml:space="preserve">no je </w:t>
      </w:r>
      <w:r>
        <w:t xml:space="preserve">založno pravo radi osiguranja novčane tražbine:    </w:t>
      </w:r>
    </w:p>
    <w:p w:rsidRDefault="00780C50" w:rsidP="004D4550" w:rsidR="00780C50">
      <w:pPr>
        <w:numPr>
          <w:ilvl w:val="1"/>
          <w:numId w:val="2"/>
        </w:numPr>
        <w:jc w:val="both"/>
      </w:pPr>
      <w:r>
        <w:t>a) u iznosu od 2.209,41 kuna i ostalih uvjeta iz Rješenja, uz naznaku ovršivosti tražbine, istog prvenstvenog reda upisa, u korist:</w:t>
      </w:r>
      <w:r w:rsidR="004D4550">
        <w:t xml:space="preserve"> </w:t>
      </w:r>
      <w:r>
        <w:t>HEP</w:t>
      </w:r>
      <w:r w:rsidR="004D4550">
        <w:t xml:space="preserve"> </w:t>
      </w:r>
      <w:r>
        <w:t>-</w:t>
      </w:r>
      <w:r w:rsidR="004D4550">
        <w:t xml:space="preserve"> </w:t>
      </w:r>
      <w:r>
        <w:t xml:space="preserve">OPERATOR </w:t>
      </w:r>
      <w:r>
        <w:lastRenderedPageBreak/>
        <w:t xml:space="preserve">DISTRIBUCIJSKOG SUSTAVA D.O.O., ELEKTROISTRA PULA, OIB: 46830600751, PULA, VERGERIJEVA 6    </w:t>
      </w:r>
    </w:p>
    <w:p w:rsidRDefault="00780C50" w:rsidP="004D4550" w:rsidR="00780C50">
      <w:pPr>
        <w:numPr>
          <w:ilvl w:val="1"/>
          <w:numId w:val="2"/>
        </w:numPr>
        <w:jc w:val="both"/>
      </w:pPr>
      <w:r>
        <w:t>b) u iznosu od 170,80 kuna i ostalih uvjeta iz Rješenja, uz naznaku ovršivosti tražbine, istog prvenstvenog reda upisa, u korist:</w:t>
      </w:r>
      <w:r w:rsidR="004D4550">
        <w:t xml:space="preserve"> </w:t>
      </w:r>
      <w:r>
        <w:t>HEP</w:t>
      </w:r>
      <w:r w:rsidR="004D4550">
        <w:t xml:space="preserve"> </w:t>
      </w:r>
      <w:r>
        <w:t>-</w:t>
      </w:r>
      <w:r w:rsidR="004D4550">
        <w:t xml:space="preserve"> </w:t>
      </w:r>
      <w:r>
        <w:t xml:space="preserve">OPERATOR DISTRIBUCIJSKOG SUSTAVA D.O.O., ELEKTROISTRA PULA, OIB: 46830600751, PULA, VERGERIJEVA 6    </w:t>
      </w:r>
    </w:p>
    <w:p w:rsidRDefault="00780C50" w:rsidP="004D4550" w:rsidR="00780C50">
      <w:pPr>
        <w:numPr>
          <w:ilvl w:val="1"/>
          <w:numId w:val="2"/>
        </w:numPr>
        <w:jc w:val="both"/>
      </w:pPr>
      <w:r>
        <w:t>c) u iznosu od 6.301,40 kuna i ostalih uvjeta iz Rješenja, uz naznaku ovršivosti tražbine, istog prvenstvenog reda upisa, u korist:</w:t>
      </w:r>
      <w:r w:rsidR="004D4550">
        <w:t xml:space="preserve"> </w:t>
      </w:r>
      <w:r>
        <w:t>HEP</w:t>
      </w:r>
      <w:r w:rsidR="004D4550">
        <w:t xml:space="preserve"> </w:t>
      </w:r>
      <w:r>
        <w:t>-</w:t>
      </w:r>
      <w:r w:rsidR="004D4550">
        <w:t xml:space="preserve"> </w:t>
      </w:r>
      <w:r>
        <w:t xml:space="preserve">OPERATOR DISTRIBUCIJSKOG SUSTAVA D.O.O., ELEKTROISTRA PULA, OIB: 46830600751, PULA, VERGERIJEVA 6    </w:t>
      </w:r>
    </w:p>
    <w:p w:rsidRDefault="00780C50" w:rsidP="004D4550" w:rsidR="00780C50">
      <w:pPr>
        <w:numPr>
          <w:ilvl w:val="1"/>
          <w:numId w:val="2"/>
        </w:numPr>
        <w:jc w:val="both"/>
      </w:pPr>
      <w:r>
        <w:t>d) u iznosu od 381,30 kuna i ostalih uvjeta iz Rješenja, uz naznaku ovršivosti tražbine, istog prvenstvenog reda upisa, u korist:</w:t>
      </w:r>
      <w:r w:rsidR="004D4550">
        <w:t xml:space="preserve"> </w:t>
      </w:r>
      <w:r>
        <w:t>HEP</w:t>
      </w:r>
      <w:r w:rsidR="004D4550">
        <w:t xml:space="preserve"> </w:t>
      </w:r>
      <w:r>
        <w:t>-</w:t>
      </w:r>
      <w:r w:rsidR="004D4550">
        <w:t xml:space="preserve"> </w:t>
      </w:r>
      <w:r>
        <w:t xml:space="preserve">OPERATOR DISTRIBUCIJSKOG SUSTAVA D.O.O., ELEKTROISTRA PULA, OIB: 46830600751, PULA, VERGERIJEVA 6    </w:t>
      </w:r>
    </w:p>
    <w:p w:rsidRDefault="00780C50" w:rsidP="004D4550" w:rsidR="00780C50">
      <w:pPr>
        <w:numPr>
          <w:ilvl w:val="1"/>
          <w:numId w:val="2"/>
        </w:numPr>
        <w:jc w:val="both"/>
      </w:pPr>
      <w:r>
        <w:t>e) u iznosu od 945,31 kuna i ostalih uvjeta iz Rješenja, uz naznaku ovršivosti tražbine, istog prvenstvenog reda upisa, u korist: HEP</w:t>
      </w:r>
      <w:r w:rsidR="004D4550">
        <w:t xml:space="preserve"> </w:t>
      </w:r>
      <w:r>
        <w:t>-</w:t>
      </w:r>
      <w:r w:rsidR="004D4550">
        <w:t xml:space="preserve"> </w:t>
      </w:r>
      <w:r>
        <w:t xml:space="preserve">OPERATOR DISTRIBUCIJSKOG SUSTAVA D.O.O., ELEKTROISTRA PULA, OIB: 46830600751, PULA, VERGERIJEVA 6    </w:t>
      </w:r>
    </w:p>
    <w:p w:rsidRDefault="00780C50" w:rsidP="004D4550" w:rsidR="00780C50">
      <w:pPr>
        <w:numPr>
          <w:ilvl w:val="1"/>
          <w:numId w:val="2"/>
        </w:numPr>
        <w:jc w:val="both"/>
      </w:pPr>
      <w:r>
        <w:t>f) u iznosu od 277,50 kuna i ostalih uvjeta iz Rješenja, uz naznaku ovršivosti tražbine, istog prvenstvenog reda upisa, u korist:</w:t>
      </w:r>
      <w:r w:rsidR="004D4550">
        <w:t xml:space="preserve"> </w:t>
      </w:r>
      <w:r>
        <w:t>HEP</w:t>
      </w:r>
      <w:r w:rsidR="004D4550">
        <w:t xml:space="preserve"> </w:t>
      </w:r>
      <w:r>
        <w:t>-</w:t>
      </w:r>
      <w:r w:rsidR="004D4550">
        <w:t xml:space="preserve"> </w:t>
      </w:r>
      <w:r>
        <w:t xml:space="preserve">OPERATOR DISTRIBUCIJSKOG SUSTAVA D.O.O., ELEKTROISTRA PULA, OIB: 46830600751, PULA, VERGERIJEVA 6    </w:t>
      </w:r>
    </w:p>
    <w:p w:rsidRDefault="00780C50" w:rsidP="004D4550" w:rsidR="00780C50">
      <w:pPr>
        <w:numPr>
          <w:ilvl w:val="1"/>
          <w:numId w:val="2"/>
        </w:numPr>
        <w:jc w:val="both"/>
      </w:pPr>
      <w:r>
        <w:t>g) u iznosu od 1.174,34 kuna i ostalih uvjeta iz Rješenja, uz naznaku ovršivosti tražbine, istog prvenstvenog reda upisa, u korist: HEP</w:t>
      </w:r>
      <w:r w:rsidR="004D4550">
        <w:t xml:space="preserve"> </w:t>
      </w:r>
      <w:r>
        <w:t>-</w:t>
      </w:r>
      <w:r w:rsidR="004D4550">
        <w:t xml:space="preserve"> </w:t>
      </w:r>
      <w:r>
        <w:t xml:space="preserve">OPERATOR DISTRIBUCIJSKOG SUSTAVA D.O.O., ELEKTROISTRA PULA, OIB: 46830600751, PULA, VERGERIJEVA 6    </w:t>
      </w:r>
    </w:p>
    <w:p w:rsidRDefault="00780C50" w:rsidP="004D4550" w:rsidR="00780C50">
      <w:pPr>
        <w:numPr>
          <w:ilvl w:val="1"/>
          <w:numId w:val="2"/>
        </w:numPr>
        <w:jc w:val="both"/>
      </w:pPr>
      <w:r>
        <w:t>h) u iznosu od 225,00 kuna i ostalih uvjeta iz Rješenja, uz naznaku ovršivosti tražbine, istog prvenstvenog reda upisa, u korist: HEP</w:t>
      </w:r>
      <w:r w:rsidR="004D4550">
        <w:t xml:space="preserve"> </w:t>
      </w:r>
      <w:r>
        <w:t>-</w:t>
      </w:r>
      <w:r w:rsidR="004D4550">
        <w:t xml:space="preserve"> </w:t>
      </w:r>
      <w:r>
        <w:t xml:space="preserve">OPERATOR DISTRIBUCIJSKOG SUSTAVA D.O.O., ELEKTROISTRA PULA, OIB: 46830600751, PULA, VERGERIJEVA 6    </w:t>
      </w:r>
    </w:p>
    <w:p w:rsidRDefault="00780C50" w:rsidP="004D4550" w:rsidR="004D4550">
      <w:pPr>
        <w:numPr>
          <w:ilvl w:val="1"/>
          <w:numId w:val="2"/>
        </w:numPr>
        <w:jc w:val="both"/>
      </w:pPr>
      <w:r>
        <w:t>i) u iznosu od 520,00 kuna i ostalih uvjeta iz Rješenja, uz naznaku ovršivosti tražbine, istog prvenstvenog reda upisa, u korist:</w:t>
      </w:r>
      <w:r w:rsidR="004D4550">
        <w:t xml:space="preserve"> </w:t>
      </w:r>
      <w:r>
        <w:t xml:space="preserve">HEP-OPERATOR DISTRIBUCIJSKOG SUSTAVA D.O.O., ELEKTROISTRA PULA, OIB: 46830600751, PULA, VERGERIJEVA 6    </w:t>
      </w:r>
    </w:p>
    <w:p w:rsidRDefault="00780C50" w:rsidP="00780C50" w:rsidR="004166F2">
      <w:pPr>
        <w:numPr>
          <w:ilvl w:val="0"/>
          <w:numId w:val="1"/>
        </w:numPr>
        <w:jc w:val="both"/>
      </w:pPr>
      <w:r>
        <w:t>Temeljem Rješenja o osiguranju</w:t>
      </w:r>
      <w:r w:rsidR="00723629">
        <w:t xml:space="preserve"> općinskog suda u Puli</w:t>
      </w:r>
      <w:r>
        <w:t>, posl. br. Ovr-4805/15-1 od 27. svibnja 2015. godine, uknjiže</w:t>
      </w:r>
      <w:r w:rsidR="00723629">
        <w:t xml:space="preserve">no je </w:t>
      </w:r>
      <w:r>
        <w:t>založno pravo radi osiguranja novčane tražbine u iznosu 2.190,00 kuna, uz ostale uvjete iz Rješenja, uz naznaku ovršivosti tražbine, u korist:  REPUBLIKA HRVATSKA, OIB: 52634238587</w:t>
      </w:r>
      <w:r w:rsidR="00723629">
        <w:t>.</w:t>
      </w:r>
    </w:p>
    <w:p w:rsidRDefault="00723629" w:rsidP="00723629" w:rsidR="00723629" w:rsidRPr="002375D3">
      <w:pPr>
        <w:ind w:left="360"/>
        <w:jc w:val="both"/>
      </w:pPr>
    </w:p>
    <w:p w:rsidRDefault="003111A3" w:rsidP="003111A3" w:rsidR="003111A3" w:rsidRPr="002375D3">
      <w:pPr>
        <w:ind w:firstLine="708"/>
        <w:jc w:val="both"/>
      </w:pPr>
      <w:r w:rsidRPr="002375D3">
        <w:t>IV</w:t>
      </w:r>
      <w:r w:rsidRPr="002375D3">
        <w:tab/>
        <w:t xml:space="preserve">Nekretnina iz točke I izreke ovog rješenja predati će se </w:t>
      </w:r>
      <w:r w:rsidR="002375D3" w:rsidRPr="002375D3">
        <w:t>Valentini Ferlin iz Svetvinčenta, Ferlini 101, OIB: 14461071450</w:t>
      </w:r>
      <w:r w:rsidRPr="002375D3">
        <w:t xml:space="preserve">, nakon što ona uplati iznos iz točke II izreke ovog rješenja i nakon što ovo rješenje postane pravomoćno. </w:t>
      </w:r>
    </w:p>
    <w:p w:rsidRDefault="003111A3" w:rsidP="003111A3" w:rsidR="003111A3" w:rsidRPr="003111A3">
      <w:pPr>
        <w:jc w:val="both"/>
        <w:rPr>
          <w:color w:val="FF0000"/>
        </w:rPr>
      </w:pPr>
    </w:p>
    <w:p w:rsidRDefault="003111A3" w:rsidP="003111A3" w:rsidR="003111A3" w:rsidRPr="00DB545C">
      <w:pPr>
        <w:ind w:firstLine="708"/>
        <w:jc w:val="both"/>
      </w:pPr>
      <w:r w:rsidRPr="00DB545C">
        <w:t>V</w:t>
      </w:r>
      <w:r w:rsidRPr="00DB545C">
        <w:tab/>
        <w:t>Nalaže se zemljišnoknjižnom odjelu Općinskog suda u Puli – Pola da u zemljišnoj knjizi upiše zabilježbu dosude na nekretninama iz točke I izreke ovog rješenja.</w:t>
      </w:r>
    </w:p>
    <w:p w:rsidRDefault="003111A3" w:rsidP="003111A3" w:rsidR="003111A3" w:rsidRPr="003111A3">
      <w:pPr>
        <w:ind w:firstLine="708"/>
        <w:jc w:val="both"/>
        <w:rPr>
          <w:color w:val="FF0000"/>
        </w:rPr>
      </w:pPr>
    </w:p>
    <w:p w:rsidRDefault="003111A3" w:rsidP="003111A3" w:rsidR="003111A3" w:rsidRPr="00DB545C">
      <w:pPr>
        <w:ind w:firstLine="708"/>
        <w:jc w:val="both"/>
      </w:pPr>
      <w:r w:rsidRPr="00DB545C">
        <w:t>VI</w:t>
      </w:r>
      <w:r w:rsidRPr="00DB545C">
        <w:tab/>
        <w:t xml:space="preserve">Nalaže se stečajnom upravitelju </w:t>
      </w:r>
      <w:r w:rsidR="007E0F55" w:rsidRPr="00DB545C">
        <w:t>Damiru</w:t>
      </w:r>
      <w:r w:rsidRPr="00DB545C">
        <w:t xml:space="preserve"> Majstorović</w:t>
      </w:r>
      <w:r w:rsidR="007E0F55" w:rsidRPr="00DB545C">
        <w:t>u</w:t>
      </w:r>
      <w:r w:rsidRPr="00DB545C">
        <w:t xml:space="preserve"> iz Pule, Koparska 37, da u roku od osam dana od dana pravomoćnosti ovog rješenja dostavi sudu obračun troškova unovčenja nekretnine (čl. 254. Stečajnog zakona).</w:t>
      </w:r>
    </w:p>
    <w:p w:rsidRDefault="003111A3" w:rsidP="003111A3" w:rsidR="003111A3" w:rsidRPr="003111A3">
      <w:pPr>
        <w:rPr>
          <w:color w:val="FF0000"/>
        </w:rPr>
      </w:pPr>
    </w:p>
    <w:p w:rsidRDefault="003111A3" w:rsidP="003111A3" w:rsidR="003111A3" w:rsidRPr="00ED5402">
      <w:pPr>
        <w:jc w:val="center"/>
      </w:pPr>
      <w:r w:rsidRPr="00ED5402">
        <w:lastRenderedPageBreak/>
        <w:t>Obrazloženje</w:t>
      </w:r>
    </w:p>
    <w:p w:rsidRDefault="003111A3" w:rsidP="003111A3" w:rsidR="003111A3" w:rsidRPr="00ED5402">
      <w:pPr>
        <w:ind w:left="360"/>
        <w:jc w:val="both"/>
      </w:pPr>
    </w:p>
    <w:p w:rsidRDefault="003111A3" w:rsidP="003111A3" w:rsidR="003111A3" w:rsidRPr="00ED5402">
      <w:pPr>
        <w:jc w:val="both"/>
      </w:pPr>
      <w:r w:rsidRPr="00ED5402">
        <w:tab/>
        <w:t>Ovosudnim za</w:t>
      </w:r>
      <w:r w:rsidR="00DB545C" w:rsidRPr="00ED5402">
        <w:t>ključkom o prodaji posl.br. St-4</w:t>
      </w:r>
      <w:r w:rsidRPr="00ED5402">
        <w:t>4/15-</w:t>
      </w:r>
      <w:r w:rsidR="00ED5402" w:rsidRPr="00ED5402">
        <w:t>61</w:t>
      </w:r>
      <w:r w:rsidRPr="00ED5402">
        <w:t xml:space="preserve"> od 3</w:t>
      </w:r>
      <w:r w:rsidR="00ED5402" w:rsidRPr="00ED5402">
        <w:t>1</w:t>
      </w:r>
      <w:r w:rsidRPr="00ED5402">
        <w:t xml:space="preserve">. kolovoza 2016., na temelju odredbe čl. 247. st. 3. Stečajnog zakona (dalje: SZ), utvrđena je vrijednost nekretnina stečajnog dužnika </w:t>
      </w:r>
      <w:r w:rsidR="00105F7A" w:rsidRPr="00ED5402">
        <w:rPr>
          <w:bCs w:val="false"/>
        </w:rPr>
        <w:t>530/10000 dijela k.</w:t>
      </w:r>
      <w:r w:rsidR="00105F7A" w:rsidRPr="00ED5402">
        <w:t xml:space="preserve">č.br. 3974/6, upisane u z.k.ul. 8027 k.o. Pula </w:t>
      </w:r>
      <w:r w:rsidRPr="00ED5402">
        <w:t xml:space="preserve">na iznos od </w:t>
      </w:r>
      <w:r w:rsidR="00ED5402" w:rsidRPr="00ED5402">
        <w:t xml:space="preserve">653.400,00 </w:t>
      </w:r>
      <w:r w:rsidRPr="00ED5402">
        <w:t>kn, te da će prodaju nekretnina provesti Financijska agencija elektroničkom javnom dražbom uz odgovarajuću primjenu pravila ovršnoga postupka o ovrsi na nekretnini.</w:t>
      </w:r>
    </w:p>
    <w:p w:rsidRDefault="003111A3" w:rsidP="003111A3" w:rsidR="003111A3" w:rsidRPr="003111A3">
      <w:pPr>
        <w:ind w:firstLine="708"/>
        <w:jc w:val="both"/>
        <w:rPr>
          <w:color w:val="FF0000"/>
        </w:rPr>
      </w:pPr>
    </w:p>
    <w:p w:rsidRDefault="003111A3" w:rsidP="003111A3" w:rsidR="003111A3" w:rsidRPr="00105F7A">
      <w:pPr>
        <w:ind w:firstLine="708"/>
        <w:jc w:val="both"/>
      </w:pPr>
      <w:r w:rsidRPr="002B3D52">
        <w:t xml:space="preserve">Nakon završetka elektroničke javne dražbe Financijska agencija je, </w:t>
      </w:r>
      <w:r w:rsidR="002B3D52" w:rsidRPr="002B3D52">
        <w:t>27</w:t>
      </w:r>
      <w:r w:rsidRPr="002B3D52">
        <w:t xml:space="preserve">. </w:t>
      </w:r>
      <w:r w:rsidR="002B3D52" w:rsidRPr="002B3D52">
        <w:t xml:space="preserve">lipnja </w:t>
      </w:r>
      <w:r w:rsidRPr="002B3D52">
        <w:t xml:space="preserve">2017., </w:t>
      </w:r>
      <w:r w:rsidRPr="00105F7A">
        <w:t>dostavila sudu izvještaj o provedenoj elektroničkoj javnoj dražbi.</w:t>
      </w:r>
    </w:p>
    <w:p w:rsidRDefault="003111A3" w:rsidP="003111A3" w:rsidR="003111A3" w:rsidRPr="00ED5402">
      <w:pPr>
        <w:ind w:firstLine="708"/>
        <w:jc w:val="both"/>
      </w:pPr>
    </w:p>
    <w:p w:rsidRDefault="003111A3" w:rsidP="003111A3" w:rsidR="003111A3" w:rsidRPr="00EB0FC2">
      <w:pPr>
        <w:jc w:val="both"/>
        <w:rPr>
          <w:bCs w:val="false"/>
        </w:rPr>
      </w:pPr>
      <w:r w:rsidRPr="00EB0FC2">
        <w:tab/>
        <w:t xml:space="preserve">Na temelju tog izvještaja sudac je utvrdio da je kupac </w:t>
      </w:r>
      <w:r w:rsidR="002375D3" w:rsidRPr="00EB0FC2">
        <w:t>Valentina Ferlin iz Svetvinčenta, Ferlini 101, OIB: 14461071450</w:t>
      </w:r>
      <w:r w:rsidR="007B7735">
        <w:t>,</w:t>
      </w:r>
      <w:r w:rsidR="002375D3" w:rsidRPr="00EB0FC2">
        <w:t xml:space="preserve"> </w:t>
      </w:r>
      <w:r w:rsidRPr="00EB0FC2">
        <w:t>ponudi</w:t>
      </w:r>
      <w:r w:rsidR="007B7735">
        <w:t>la</w:t>
      </w:r>
      <w:r w:rsidRPr="00EB0FC2">
        <w:t xml:space="preserve"> najveću cijenu u iznosu od </w:t>
      </w:r>
      <w:r w:rsidR="00EB0FC2" w:rsidRPr="00EB0FC2">
        <w:rPr>
          <w:bCs w:val="false"/>
        </w:rPr>
        <w:t>165.350,00</w:t>
      </w:r>
      <w:r w:rsidRPr="00EB0FC2">
        <w:rPr>
          <w:bCs w:val="false"/>
        </w:rPr>
        <w:t xml:space="preserve"> </w:t>
      </w:r>
      <w:r w:rsidRPr="00EB0FC2">
        <w:t>kuna te da su ispunjene pretpostavke da mu se dosudi nekretnina (čl. 103. st. 3. Ovršnog zakona, dalje: OZ, vezano uz čl. 247. st. 1. SZ-a).</w:t>
      </w:r>
    </w:p>
    <w:p w:rsidRDefault="003111A3" w:rsidP="003111A3" w:rsidR="003111A3" w:rsidRPr="003111A3">
      <w:pPr>
        <w:ind w:firstLine="708"/>
        <w:jc w:val="both"/>
        <w:rPr>
          <w:color w:val="FF0000"/>
        </w:rPr>
      </w:pPr>
    </w:p>
    <w:p w:rsidRDefault="003111A3" w:rsidP="003111A3" w:rsidR="003111A3" w:rsidRPr="003111A3">
      <w:pPr>
        <w:jc w:val="both"/>
        <w:rPr>
          <w:bCs w:val="false"/>
          <w:color w:val="FF0000"/>
        </w:rPr>
      </w:pPr>
      <w:r w:rsidRPr="003111A3">
        <w:rPr>
          <w:color w:val="FF0000"/>
        </w:rPr>
        <w:tab/>
      </w:r>
      <w:r w:rsidRPr="00D004A2">
        <w:t xml:space="preserve">Iz izvještaja Financijske agencije o provedenoj elektroničkoj javnoj dražbi od </w:t>
      </w:r>
      <w:r w:rsidR="00E82391" w:rsidRPr="00D004A2">
        <w:t>23</w:t>
      </w:r>
      <w:r w:rsidRPr="00D004A2">
        <w:t xml:space="preserve">. </w:t>
      </w:r>
      <w:r w:rsidR="00E82391" w:rsidRPr="00D004A2">
        <w:t xml:space="preserve">lipnja </w:t>
      </w:r>
      <w:r w:rsidRPr="00D004A2">
        <w:t xml:space="preserve">2017. proizlazi da je ponuditelj </w:t>
      </w:r>
      <w:r w:rsidR="00E82391" w:rsidRPr="00D004A2">
        <w:t xml:space="preserve">Valentina Ferlin iz Svetvinčenta, Ferlini 101, </w:t>
      </w:r>
      <w:r w:rsidR="00E82391" w:rsidRPr="00956708">
        <w:t>OIB: 14461071450</w:t>
      </w:r>
      <w:r w:rsidRPr="00956708">
        <w:t>, uplati</w:t>
      </w:r>
      <w:r w:rsidR="00E82391" w:rsidRPr="00956708">
        <w:t>la</w:t>
      </w:r>
      <w:r w:rsidRPr="00956708">
        <w:t xml:space="preserve"> jamčevinu za sudjelovanje na predmetnoj javnoj dražbi u iznosu od </w:t>
      </w:r>
      <w:r w:rsidR="00E82391" w:rsidRPr="00956708">
        <w:rPr>
          <w:bCs w:val="false"/>
        </w:rPr>
        <w:t>65.340,00</w:t>
      </w:r>
      <w:r w:rsidRPr="00956708">
        <w:rPr>
          <w:bCs w:val="false"/>
        </w:rPr>
        <w:t xml:space="preserve"> </w:t>
      </w:r>
      <w:r w:rsidRPr="00956708">
        <w:t>kuna, pa je dužn</w:t>
      </w:r>
      <w:r w:rsidR="00E82391" w:rsidRPr="00956708">
        <w:t>a</w:t>
      </w:r>
      <w:r w:rsidRPr="00956708">
        <w:t xml:space="preserve"> je uplatiti još razliku kupovnine u iznosu od </w:t>
      </w:r>
      <w:r w:rsidR="00956708" w:rsidRPr="00956708">
        <w:rPr>
          <w:bCs w:val="false"/>
        </w:rPr>
        <w:t xml:space="preserve">100.010,00 </w:t>
      </w:r>
      <w:r w:rsidRPr="00956708">
        <w:t>kuna.</w:t>
      </w:r>
    </w:p>
    <w:p w:rsidRDefault="003111A3" w:rsidP="003111A3" w:rsidR="003111A3" w:rsidRPr="003111A3">
      <w:pPr>
        <w:ind w:firstLine="708"/>
        <w:jc w:val="both"/>
        <w:rPr>
          <w:color w:val="FF0000"/>
        </w:rPr>
      </w:pPr>
    </w:p>
    <w:p w:rsidRDefault="003111A3" w:rsidP="003111A3" w:rsidR="003111A3" w:rsidRPr="00105F7A">
      <w:pPr>
        <w:ind w:firstLine="708"/>
        <w:jc w:val="both"/>
      </w:pPr>
      <w:r w:rsidRPr="00105F7A">
        <w:t xml:space="preserve"> Slijedom svega navedenog, a temeljem čl. 103. st. 3., 4. i 5., čl. 106. i čl. 108. OZ-a sve vezano uz čl. 247. SZ-a, odlučeno je kao u točkama I – IV izreke ovog rješenja.</w:t>
      </w:r>
    </w:p>
    <w:p w:rsidRDefault="003111A3" w:rsidP="003111A3" w:rsidR="003111A3" w:rsidRPr="00105F7A">
      <w:pPr>
        <w:ind w:firstLine="708"/>
        <w:jc w:val="both"/>
      </w:pPr>
    </w:p>
    <w:p w:rsidRDefault="003111A3" w:rsidP="003111A3" w:rsidR="003111A3" w:rsidRPr="00105F7A">
      <w:pPr>
        <w:ind w:firstLine="708"/>
        <w:jc w:val="both"/>
      </w:pPr>
      <w:r w:rsidRPr="00105F7A">
        <w:t xml:space="preserve">Temeljem čl. </w:t>
      </w:r>
      <w:smartTag w:element="metricconverter" w:uri="urn:schemas-microsoft-com:office:smarttags">
        <w:smartTagPr>
          <w:attr w:val="89. st" w:name="ProductID"/>
        </w:smartTagPr>
        <w:r w:rsidRPr="00105F7A">
          <w:t>89. st</w:t>
        </w:r>
      </w:smartTag>
      <w:r w:rsidRPr="00105F7A">
        <w:t xml:space="preserve">. 1. </w:t>
      </w:r>
      <w:smartTag w:element="zakoni" w:uri="http://www.java.hr/xml/smarttags/zakoni">
        <w:r w:rsidRPr="00105F7A">
          <w:t>Zakona o zemljišnim knjigama</w:t>
        </w:r>
      </w:smartTag>
      <w:r w:rsidRPr="00105F7A">
        <w:t xml:space="preserve"> odlučeno je kao u točki V izreke ovog rješenja. </w:t>
      </w:r>
    </w:p>
    <w:p w:rsidRDefault="003111A3" w:rsidP="003111A3" w:rsidR="003111A3" w:rsidRPr="00105F7A">
      <w:pPr>
        <w:jc w:val="both"/>
      </w:pPr>
    </w:p>
    <w:p w:rsidRDefault="003111A3" w:rsidP="003111A3" w:rsidR="003111A3" w:rsidRPr="00105F7A">
      <w:pPr>
        <w:ind w:firstLine="708"/>
        <w:jc w:val="both"/>
      </w:pPr>
      <w:r w:rsidRPr="00105F7A">
        <w:t xml:space="preserve">Na temelju čl. 254. SZ-a odlučeno je kao u točki VI izreke ovog rješenja. </w:t>
      </w:r>
    </w:p>
    <w:p w:rsidRDefault="003111A3" w:rsidP="003111A3" w:rsidR="003111A3" w:rsidRPr="00105F7A">
      <w:pPr>
        <w:jc w:val="both"/>
      </w:pPr>
    </w:p>
    <w:p w:rsidRDefault="003111A3" w:rsidP="003111A3" w:rsidR="003111A3" w:rsidRPr="007E0F55">
      <w:pPr>
        <w:jc w:val="center"/>
      </w:pPr>
      <w:r w:rsidRPr="007E0F55">
        <w:t xml:space="preserve">U Pazinu, </w:t>
      </w:r>
      <w:r w:rsidR="007E0F55" w:rsidRPr="007E0F55">
        <w:t>29</w:t>
      </w:r>
      <w:r w:rsidRPr="007E0F55">
        <w:t xml:space="preserve">. </w:t>
      </w:r>
      <w:r w:rsidR="007E0F55" w:rsidRPr="007E0F55">
        <w:t xml:space="preserve">lipnja </w:t>
      </w:r>
      <w:r w:rsidRPr="007E0F55">
        <w:t>2017.</w:t>
      </w:r>
    </w:p>
    <w:p w:rsidRDefault="003111A3" w:rsidP="003111A3" w:rsidR="003111A3" w:rsidRPr="007E0F55"/>
    <w:p w:rsidRDefault="003111A3" w:rsidP="003111A3" w:rsidR="003111A3" w:rsidRPr="007E0F55">
      <w:r w:rsidRPr="007E0F55">
        <w:t xml:space="preserve">                                                                                                      Stečajni sudac</w:t>
      </w:r>
    </w:p>
    <w:p w:rsidRDefault="003111A3" w:rsidP="003111A3" w:rsidR="003111A3" w:rsidRPr="007E0F55">
      <w:pPr>
        <w:ind w:firstLine="708"/>
      </w:pPr>
      <w:r w:rsidRPr="007E0F55">
        <w:tab/>
      </w:r>
      <w:r w:rsidRPr="007E0F55">
        <w:tab/>
      </w:r>
      <w:r w:rsidRPr="007E0F55">
        <w:tab/>
      </w:r>
      <w:r w:rsidRPr="007E0F55">
        <w:tab/>
      </w:r>
      <w:r w:rsidRPr="007E0F55">
        <w:tab/>
        <w:t xml:space="preserve">   </w:t>
      </w:r>
    </w:p>
    <w:p w:rsidRDefault="003111A3" w:rsidP="003111A3" w:rsidR="003111A3" w:rsidRPr="007E0F55">
      <w:pPr>
        <w:ind w:firstLine="708"/>
      </w:pPr>
      <w:r w:rsidRPr="007E0F55">
        <w:t xml:space="preserve">                   </w:t>
      </w:r>
      <w:r w:rsidRPr="007E0F55">
        <w:tab/>
      </w:r>
      <w:r w:rsidRPr="007E0F55">
        <w:tab/>
      </w:r>
      <w:r w:rsidRPr="007E0F55">
        <w:tab/>
      </w:r>
      <w:r w:rsidRPr="007E0F55">
        <w:tab/>
      </w:r>
      <w:r w:rsidRPr="007E0F55">
        <w:tab/>
      </w:r>
      <w:r w:rsidRPr="007E0F55">
        <w:tab/>
        <w:t xml:space="preserve">      </w:t>
      </w:r>
      <w:r w:rsidR="007E0F55" w:rsidRPr="007E0F55">
        <w:t xml:space="preserve"> </w:t>
      </w:r>
      <w:r w:rsidRPr="007E0F55">
        <w:t>Damir Rabar</w:t>
      </w:r>
      <w:r w:rsidR="008833C7">
        <w:t>, v.r.</w:t>
      </w:r>
    </w:p>
    <w:p w:rsidRDefault="003111A3" w:rsidP="003111A3" w:rsidR="003111A3" w:rsidRPr="007E0F55"/>
    <w:p w:rsidRDefault="003111A3" w:rsidP="003111A3" w:rsidR="003111A3" w:rsidRPr="007E0F55"/>
    <w:p w:rsidRDefault="003111A3" w:rsidP="003111A3" w:rsidR="003111A3" w:rsidRPr="007E0F55">
      <w:r w:rsidRPr="007E0F55">
        <w:t>UPUTA O PRAVNOM LIJEKU</w:t>
      </w:r>
    </w:p>
    <w:p w:rsidRDefault="003111A3" w:rsidP="003111A3" w:rsidR="003111A3" w:rsidRPr="007E0F55">
      <w:pPr>
        <w:jc w:val="both"/>
      </w:pPr>
      <w:r w:rsidRPr="007E0F55">
        <w:t>Protiv ovog rješenja žalba može se podnijeti u roku od 8 dana od dana dostave, a dostava se smatra obavljenom istekom osmoga dana od dana objave pismena na mrežnoj stranici e-Oglasna ploča sudova (čl. 12. SZ-a). Protiv rješenja o dosudi nekretnina koje su prodane na dražbi, pravo na žalbu imaju i osobe koje su sudjelovale na dražbi kao ponuditelji (čl. 105. st. 2. OZ-a). Žalba se podnosi putem ovog suda u tri istovjetna primjerka, a o žalbi odlučuje Visoki trgovački sud Republike Hrvatske.</w:t>
      </w:r>
    </w:p>
    <w:p w:rsidRDefault="003111A3" w:rsidP="003111A3" w:rsidR="003111A3" w:rsidRPr="003111A3">
      <w:pPr>
        <w:rPr>
          <w:color w:val="FF0000"/>
        </w:rPr>
      </w:pPr>
    </w:p>
    <w:p w:rsidRDefault="003111A3" w:rsidP="003111A3" w:rsidR="003111A3" w:rsidRPr="00105F7A">
      <w:r w:rsidRPr="00105F7A">
        <w:t>DNA:</w:t>
      </w:r>
    </w:p>
    <w:p w:rsidRDefault="007B7735" w:rsidP="003111A3" w:rsidR="003111A3" w:rsidRPr="00105F7A">
      <w:r>
        <w:t>- Financijska agencija</w:t>
      </w:r>
      <w:r w:rsidR="003111A3" w:rsidRPr="00105F7A">
        <w:t>, Rijeka, F. Kurelca 8, radi objave na mrežnim stranicama (čl. 103. st. 4. OZ-a)</w:t>
      </w:r>
    </w:p>
    <w:p w:rsidRDefault="003111A3" w:rsidP="003111A3" w:rsidR="003111A3" w:rsidRPr="003111A3">
      <w:pPr>
        <w:rPr>
          <w:color w:val="FF0000"/>
        </w:rPr>
      </w:pPr>
      <w:r w:rsidRPr="007B7735">
        <w:t xml:space="preserve">- </w:t>
      </w:r>
      <w:r w:rsidR="007B7735">
        <w:t>Valentina Ferlin, Svetvinčenat</w:t>
      </w:r>
      <w:r w:rsidR="007B7735" w:rsidRPr="002375D3">
        <w:t>, Ferlini 101</w:t>
      </w:r>
    </w:p>
    <w:p w:rsidRDefault="003111A3" w:rsidP="003111A3" w:rsidR="003111A3" w:rsidRPr="00105F7A">
      <w:r w:rsidRPr="00105F7A">
        <w:t xml:space="preserve">- stečajni upravitelj </w:t>
      </w:r>
      <w:r w:rsidR="00105F7A" w:rsidRPr="00105F7A">
        <w:t>Damir</w:t>
      </w:r>
      <w:r w:rsidR="007B7735">
        <w:t xml:space="preserve"> Majstorović, Pula</w:t>
      </w:r>
      <w:r w:rsidRPr="00105F7A">
        <w:t>, Koparska 37</w:t>
      </w:r>
    </w:p>
    <w:p w:rsidRDefault="003111A3" w:rsidP="003111A3" w:rsidR="003111A3" w:rsidRPr="00105F7A">
      <w:r w:rsidRPr="00105F7A">
        <w:t>- Republika Hrvatska po ŽDO Pula</w:t>
      </w:r>
      <w:r w:rsidR="001F466D">
        <w:t>, Rovinjska 2a,</w:t>
      </w:r>
    </w:p>
    <w:p w:rsidRDefault="003111A3" w:rsidP="007B7735" w:rsidR="00837711">
      <w:pPr>
        <w:jc w:val="both"/>
      </w:pPr>
      <w:r w:rsidRPr="001F466D">
        <w:lastRenderedPageBreak/>
        <w:t xml:space="preserve">- </w:t>
      </w:r>
      <w:r w:rsidR="007B7735">
        <w:t>Republika Hrvatska, Ministarstvo financija, Porezna uprava</w:t>
      </w:r>
      <w:r w:rsidR="00837711">
        <w:t xml:space="preserve">, </w:t>
      </w:r>
      <w:r w:rsidR="001F466D">
        <w:t>Područni ured Pazin, M. B. Rašana 2/4,</w:t>
      </w:r>
    </w:p>
    <w:p w:rsidRDefault="00837711" w:rsidP="00837711" w:rsidR="00837711">
      <w:pPr>
        <w:jc w:val="both"/>
      </w:pPr>
      <w:r>
        <w:t xml:space="preserve">- HEP - </w:t>
      </w:r>
      <w:r w:rsidR="001F466D">
        <w:t>Operator distribucijskog sustava d.o.o</w:t>
      </w:r>
      <w:r>
        <w:t xml:space="preserve">., </w:t>
      </w:r>
      <w:r w:rsidR="001F466D">
        <w:t>Elektroistra Pula</w:t>
      </w:r>
      <w:r>
        <w:t>, V</w:t>
      </w:r>
      <w:r w:rsidR="001F466D">
        <w:t>ergerijeva</w:t>
      </w:r>
      <w:r>
        <w:t xml:space="preserve"> 6    </w:t>
      </w:r>
    </w:p>
    <w:p w:rsidRDefault="003111A3" w:rsidP="003111A3" w:rsidR="003111A3">
      <w:r w:rsidRPr="00105F7A">
        <w:t xml:space="preserve">- z.k. odjelu Općinskog suda u Puli-Pola, radi provedbe točke V izreke ovog rješenja </w:t>
      </w:r>
    </w:p>
    <w:p w:rsidRDefault="007B7735" w:rsidP="007B7735" w:rsidR="007B7735" w:rsidRPr="00105F7A">
      <w:r w:rsidRPr="00105F7A">
        <w:t>- e-oglasna ploča suda 8 dana</w:t>
      </w:r>
    </w:p>
    <w:p w:rsidRDefault="003111A3" w:rsidP="003111A3" w:rsidR="003111A3" w:rsidRPr="003111A3">
      <w:pPr>
        <w:rPr>
          <w:color w:val="FF0000"/>
        </w:rPr>
      </w:pPr>
    </w:p>
    <w:p w:rsidRDefault="003111A3" w:rsidP="003111A3" w:rsidR="003111A3" w:rsidRPr="00105F7A">
      <w:pPr>
        <w:jc w:val="both"/>
      </w:pPr>
      <w:r w:rsidRPr="00105F7A">
        <w:t xml:space="preserve">Po pravomoćnosti: </w:t>
      </w:r>
    </w:p>
    <w:p w:rsidRDefault="003111A3" w:rsidP="003111A3" w:rsidR="003111A3" w:rsidRPr="00105F7A">
      <w:pPr>
        <w:jc w:val="both"/>
      </w:pPr>
      <w:r w:rsidRPr="00105F7A">
        <w:t>- z.k. odjelu Općinskog suda u Puli-Pola, uz potvrdu o plaćenoj kupovnini, radi provedbe točke III izreke ovog rješenja</w:t>
      </w:r>
    </w:p>
    <w:p w:rsidRDefault="003111A3" w:rsidP="003111A3" w:rsidR="003111A3" w:rsidRPr="00105F7A">
      <w:pPr>
        <w:jc w:val="both"/>
      </w:pPr>
      <w:r w:rsidRPr="00105F7A">
        <w:t xml:space="preserve">- Financijskoj agenciji, Rijeka, F. Kurelca 8, sa potvrdom pravomoćnosti, radi objave na mrežnim stranicama (čl. 26. Pravilnika o načinu i postupku provedbe prodaje nekretnina i pokretnina u ovršnom postupku) </w:t>
      </w:r>
    </w:p>
    <w:p w:rsidRDefault="003111A3" w:rsidP="003111A3" w:rsidR="003111A3" w:rsidRPr="003111A3">
      <w:pPr>
        <w:jc w:val="both"/>
        <w:rPr>
          <w:color w:val="FF0000"/>
        </w:rPr>
      </w:pPr>
    </w:p>
    <w:p w:rsidRDefault="00EB7624" w:rsidR="00EB7624" w:rsidRPr="003111A3">
      <w:pPr>
        <w:rPr>
          <w:color w:val="FF0000"/>
        </w:rPr>
      </w:pPr>
    </w:p>
    <w:sectPr w:rsidSect="007B7735" w:rsidR="00EB7624" w:rsidRPr="003111A3">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7735" w:rsidP="003111A3" w:rsidR="007B7735">
      <w:r>
        <w:separator/>
      </w:r>
    </w:p>
  </w:endnote>
  <w:endnote w:id="0" w:type="continuationSeparator">
    <w:p w:rsidRDefault="007B7735" w:rsidP="003111A3" w:rsidR="007B77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7735" w:rsidP="003111A3" w:rsidR="007B7735">
      <w:r>
        <w:separator/>
      </w:r>
    </w:p>
  </w:footnote>
  <w:footnote w:id="0" w:type="continuationSeparator">
    <w:p w:rsidRDefault="007B7735" w:rsidP="003111A3" w:rsidR="007B77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B7735" w:rsidP="007B7735" w:rsidR="007B773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B7735" w:rsidR="007B773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B7735" w:rsidP="007B7735" w:rsidR="007B773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F70E8">
      <w:rPr>
        <w:rStyle w:val="Brojstranice"/>
        <w:noProof/>
      </w:rPr>
      <w:t>5</w:t>
    </w:r>
    <w:r>
      <w:rPr>
        <w:rStyle w:val="Brojstranice"/>
      </w:rPr>
      <w:fldChar w:fldCharType="end"/>
    </w:r>
  </w:p>
  <w:p w:rsidRDefault="007B7735" w:rsidP="007B7735" w:rsidR="007B7735" w:rsidRPr="00446407">
    <w:pPr>
      <w:jc w:val="center"/>
    </w:pPr>
    <w:r w:rsidRPr="004E7232">
      <w:rPr>
        <w:b/>
      </w:rPr>
      <w:t xml:space="preserve">                                                                                    </w:t>
    </w:r>
    <w:r>
      <w:rPr>
        <w:b/>
      </w:rPr>
      <w:t xml:space="preserve">            </w:t>
    </w:r>
    <w:r w:rsidRPr="0093293F">
      <w:t>Poslovni broj: 1 St-</w:t>
    </w:r>
    <w:r>
      <w:t>44</w:t>
    </w:r>
    <w:r w:rsidRPr="0093293F">
      <w:t>/15-</w:t>
    </w:r>
    <w:r>
      <w:t>82</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B7735" w:rsidR="007B7735">
    <w:pPr>
      <w:pStyle w:val="Zaglavlje"/>
    </w:pPr>
    <w:r>
      <w:tab/>
    </w:r>
    <w:r>
      <w:tab/>
      <w:t>Poslovni broj: 1 St-44/15-82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1C728A"/>
    <w:multiLevelType w:val="hybridMultilevel"/>
    <w:tmpl w:val="F440D3FE"/>
    <w:lvl w:tplc="4566EDC0" w:ilvl="0">
      <w:start w:val="1"/>
      <w:numFmt w:val="bullet"/>
      <w:lvlText w:val=""/>
      <w:lvlJc w:val="left"/>
      <w:pPr>
        <w:ind w:hanging="360" w:left="360"/>
      </w:pPr>
      <w:rPr>
        <w:rFonts w:hAnsi="Symbol" w:ascii="Symbol" w:hint="default"/>
      </w:rPr>
    </w:lvl>
    <w:lvl w:tplc="4566EDC0" w:ilvl="1">
      <w:start w:val="1"/>
      <w:numFmt w:val="bullet"/>
      <w:lvlText w:val=""/>
      <w:lvlJc w:val="left"/>
      <w:pPr>
        <w:ind w:hanging="360" w:left="1080"/>
      </w:pPr>
      <w:rPr>
        <w:rFonts w:hAnsi="Symbol" w:ascii="Symbol"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1">
    <w:nsid w:val="6142731F"/>
    <w:multiLevelType w:val="hybridMultilevel"/>
    <w:tmpl w:val="69BA5C48"/>
    <w:lvl w:tplc="4566EDC0" w:ilvl="0">
      <w:start w:val="1"/>
      <w:numFmt w:val="bullet"/>
      <w:lvlText w:val=""/>
      <w:lvlJc w:val="left"/>
      <w:pPr>
        <w:ind w:hanging="360" w:left="360"/>
      </w:pPr>
      <w:rPr>
        <w:rFonts w:hAnsi="Symbol" w:ascii="Symbol" w:hint="default"/>
      </w:rPr>
    </w:lvl>
    <w:lvl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11A3"/>
    <w:rsid w:val="00021F84"/>
    <w:rsid w:val="00105F7A"/>
    <w:rsid w:val="00127766"/>
    <w:rsid w:val="001F466D"/>
    <w:rsid w:val="002375D3"/>
    <w:rsid w:val="002725BF"/>
    <w:rsid w:val="002B3D52"/>
    <w:rsid w:val="002F0883"/>
    <w:rsid w:val="003006B5"/>
    <w:rsid w:val="003111A3"/>
    <w:rsid w:val="00320B37"/>
    <w:rsid w:val="00397520"/>
    <w:rsid w:val="003E4073"/>
    <w:rsid w:val="004166F2"/>
    <w:rsid w:val="00423C57"/>
    <w:rsid w:val="004D4550"/>
    <w:rsid w:val="004F70E8"/>
    <w:rsid w:val="0066787A"/>
    <w:rsid w:val="00682152"/>
    <w:rsid w:val="00700751"/>
    <w:rsid w:val="00714B91"/>
    <w:rsid w:val="00723629"/>
    <w:rsid w:val="00727756"/>
    <w:rsid w:val="00742526"/>
    <w:rsid w:val="00780C50"/>
    <w:rsid w:val="007B7735"/>
    <w:rsid w:val="007E0F55"/>
    <w:rsid w:val="00837711"/>
    <w:rsid w:val="008833C7"/>
    <w:rsid w:val="00956708"/>
    <w:rsid w:val="009D4804"/>
    <w:rsid w:val="00A92BFB"/>
    <w:rsid w:val="00CD2BC5"/>
    <w:rsid w:val="00D004A2"/>
    <w:rsid w:val="00D04593"/>
    <w:rsid w:val="00D4553C"/>
    <w:rsid w:val="00DB545C"/>
    <w:rsid w:val="00E82391"/>
    <w:rsid w:val="00EB0FC2"/>
    <w:rsid w:val="00EB7624"/>
    <w:rsid w:val="00ED5402"/>
    <w:rsid w:val="00EF70F3"/>
    <w:rsid w:val="00FF49A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zakoni" w:namespaceuri="http://www.java.hr/xml/smarttags/zakoni"/>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111A3"/>
    <w:pPr>
      <w:spacing w:lineRule="auto" w:line="240" w:after="0"/>
    </w:pPr>
    <w:rPr>
      <w:rFonts w:cs="Times New Roman" w:eastAsia="Times New Roman" w:hAnsi="Times New Roman" w:ascii="Times New Roman"/>
      <w:bCs/>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3111A3"/>
    <w:pPr>
      <w:tabs>
        <w:tab w:pos="4536" w:val="center"/>
        <w:tab w:pos="9072" w:val="right"/>
      </w:tabs>
    </w:pPr>
  </w:style>
  <w:style w:customStyle="true" w:styleId="ZaglavljeChar" w:type="character">
    <w:name w:val="Zaglavlje Char"/>
    <w:basedOn w:val="Zadanifontodlomka"/>
    <w:link w:val="Zaglavlje"/>
    <w:rsid w:val="003111A3"/>
    <w:rPr>
      <w:rFonts w:cs="Times New Roman" w:eastAsia="Times New Roman" w:hAnsi="Times New Roman" w:ascii="Times New Roman"/>
      <w:bCs/>
      <w:sz w:val="24"/>
      <w:szCs w:val="24"/>
      <w:lang w:eastAsia="hr-HR"/>
    </w:rPr>
  </w:style>
  <w:style w:styleId="Brojstranice" w:type="character">
    <w:name w:val="page number"/>
    <w:basedOn w:val="Zadanifontodlomka"/>
    <w:rsid w:val="003111A3"/>
  </w:style>
  <w:style w:styleId="Odlomakpopisa" w:type="paragraph">
    <w:name w:val="List Paragraph"/>
    <w:basedOn w:val="Normal"/>
    <w:uiPriority w:val="34"/>
    <w:qFormat/>
    <w:rsid w:val="003111A3"/>
    <w:pPr>
      <w:ind w:left="708"/>
    </w:pPr>
    <w:rPr>
      <w:rFonts w:hAnsi="Arial" w:ascii="Arial"/>
      <w:b/>
      <w:bCs w:val="false"/>
      <w:lang w:eastAsia="en-US"/>
    </w:rPr>
  </w:style>
  <w:style w:styleId="Tekstbalonia" w:type="paragraph">
    <w:name w:val="Balloon Text"/>
    <w:basedOn w:val="Normal"/>
    <w:link w:val="TekstbaloniaChar"/>
    <w:uiPriority w:val="99"/>
    <w:semiHidden/>
    <w:unhideWhenUsed/>
    <w:rsid w:val="003111A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111A3"/>
    <w:rPr>
      <w:rFonts w:cs="Tahoma" w:eastAsia="Times New Roman" w:hAnsi="Tahoma" w:ascii="Tahoma"/>
      <w:bCs/>
      <w:sz w:val="16"/>
      <w:szCs w:val="16"/>
      <w:lang w:eastAsia="hr-HR"/>
    </w:rPr>
  </w:style>
  <w:style w:styleId="Podnoje" w:type="paragraph">
    <w:name w:val="footer"/>
    <w:basedOn w:val="Normal"/>
    <w:link w:val="PodnojeChar"/>
    <w:uiPriority w:val="99"/>
    <w:unhideWhenUsed/>
    <w:rsid w:val="003111A3"/>
    <w:pPr>
      <w:tabs>
        <w:tab w:pos="4536" w:val="center"/>
        <w:tab w:pos="9072" w:val="right"/>
      </w:tabs>
    </w:pPr>
  </w:style>
  <w:style w:customStyle="true" w:styleId="PodnojeChar" w:type="character">
    <w:name w:val="Podnožje Char"/>
    <w:basedOn w:val="Zadanifontodlomka"/>
    <w:link w:val="Podnoje"/>
    <w:uiPriority w:val="99"/>
    <w:rsid w:val="003111A3"/>
    <w:rPr>
      <w:rFonts w:cs="Times New Roman" w:eastAsia="Times New Roman" w:hAnsi="Times New Roman" w:ascii="Times New Roman"/>
      <w:bCs/>
      <w:sz w:val="24"/>
      <w:szCs w:val="24"/>
      <w:lang w:eastAsia="hr-HR"/>
    </w:rPr>
  </w:style>
  <w:style w:styleId="Tekstrezerviranogmjesta" w:type="character">
    <w:name w:val="Placeholder Text"/>
    <w:basedOn w:val="Zadanifontodlomka"/>
    <w:uiPriority w:val="99"/>
    <w:semiHidden/>
    <w:rsid w:val="004F70E8"/>
    <w:rPr>
      <w:color w:val="808080"/>
      <w:bdr w:space="0" w:sz="0" w:color="auto" w:val="none"/>
      <w:shd w:fill="auto" w:color="auto" w:val="clear"/>
    </w:rPr>
  </w:style>
  <w:style w:customStyle="true" w:styleId="eSPISCCParagraphDefaultFont" w:type="character">
    <w:name w:val="eSPIS_CC_Paragraph Default Font"/>
    <w:basedOn w:val="Zadanifontodlomka"/>
    <w:rsid w:val="004F70E8"/>
    <w:rPr>
      <w:rFonts w:cs="Times New Roman" w:hAnsi="Times New Roman" w:ascii="Times New Roman"/>
      <w:color w:val="FF0000"/>
      <w:sz w:val="24"/>
      <w:bdr w:space="0" w:sz="0" w:color="auto" w:val="none"/>
      <w:shd w:fill="auto" w:color="auto" w:val="clear"/>
      <w:lang w:val="hr-HR"/>
    </w:rPr>
  </w:style>
  <w:style w:customStyle="true" w:styleId="PozadinaSvijetloZuta" w:type="character">
    <w:name w:val="Pozadina_SvijetloZuta"/>
    <w:basedOn w:val="Zadanifontodlomka"/>
    <w:rsid w:val="004F70E8"/>
    <w:rPr>
      <w:color w:val="FF0000"/>
      <w:bdr w:space="0" w:sz="0" w:color="auto" w:val="none"/>
      <w:shd w:fill="FFFFCC" w:color="auto" w:val="clear"/>
      <w:lang w:val="hr-HR"/>
    </w:rPr>
  </w:style>
  <w:style w:customStyle="true" w:styleId="PozadinaSvijetloCrvena" w:type="character">
    <w:name w:val="Pozadina_SvijetloCrvena"/>
    <w:basedOn w:val="eSPISCCParagraphDefaultFont"/>
    <w:rsid w:val="004F70E8"/>
    <w:rPr>
      <w:rFonts w:cs="Times New Roman" w:hAnsi="Times New Roman" w:ascii="Times New Roman"/>
      <w:color w:val="FF0000"/>
      <w:sz w:val="24"/>
      <w:bdr w:space="0" w:sz="0" w:color="auto" w:val="none"/>
      <w:shd w:fill="FFCCCC" w:color="auto" w:val="clear"/>
      <w:lang w:val="hr-HR"/>
    </w:rPr>
  </w:style>
  <w:style w:customStyle="true" w:styleId="PozadinaSvijetloZelena" w:type="character">
    <w:name w:val="Pozadina_SvijetloZelena"/>
    <w:basedOn w:val="eSPISCCParagraphDefaultFont"/>
    <w:rsid w:val="004F70E8"/>
    <w:rPr>
      <w:rFonts w:cs="Times New Roman" w:hAnsi="Times New Roman" w:ascii="Times New Roman"/>
      <w:color w:val="FF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111A3"/>
    <w:pPr>
      <w:spacing w:after="0" w:line="240" w:lineRule="auto"/>
    </w:pPr>
    <w:rPr>
      <w:rFonts w:ascii="Times New Roman" w:cs="Times New Roman" w:eastAsia="Times New Roman" w:hAnsi="Times New Roman"/>
      <w:bCs/>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3111A3"/>
    <w:pPr>
      <w:tabs>
        <w:tab w:pos="4536" w:val="center"/>
        <w:tab w:pos="9072" w:val="right"/>
      </w:tabs>
    </w:pPr>
  </w:style>
  <w:style w:customStyle="1" w:styleId="ZaglavljeChar" w:type="character">
    <w:name w:val="Zaglavlje Char"/>
    <w:basedOn w:val="Zadanifontodlomka"/>
    <w:link w:val="Zaglavlje"/>
    <w:rsid w:val="003111A3"/>
    <w:rPr>
      <w:rFonts w:ascii="Times New Roman" w:cs="Times New Roman" w:eastAsia="Times New Roman" w:hAnsi="Times New Roman"/>
      <w:bCs/>
      <w:sz w:val="24"/>
      <w:szCs w:val="24"/>
      <w:lang w:eastAsia="hr-HR"/>
    </w:rPr>
  </w:style>
  <w:style w:styleId="Brojstranice" w:type="character">
    <w:name w:val="page number"/>
    <w:basedOn w:val="Zadanifontodlomka"/>
    <w:rsid w:val="003111A3"/>
  </w:style>
  <w:style w:styleId="Odlomakpopisa" w:type="paragraph">
    <w:name w:val="List Paragraph"/>
    <w:basedOn w:val="Normal"/>
    <w:uiPriority w:val="34"/>
    <w:qFormat/>
    <w:rsid w:val="003111A3"/>
    <w:pPr>
      <w:ind w:left="708"/>
    </w:pPr>
    <w:rPr>
      <w:rFonts w:ascii="Arial" w:hAnsi="Arial"/>
      <w:b/>
      <w:bCs w:val="0"/>
      <w:lang w:eastAsia="en-US"/>
    </w:rPr>
  </w:style>
  <w:style w:styleId="Tekstbalonia" w:type="paragraph">
    <w:name w:val="Balloon Text"/>
    <w:basedOn w:val="Normal"/>
    <w:link w:val="TekstbaloniaChar"/>
    <w:uiPriority w:val="99"/>
    <w:semiHidden/>
    <w:unhideWhenUsed/>
    <w:rsid w:val="003111A3"/>
    <w:rPr>
      <w:rFonts w:ascii="Tahoma" w:cs="Tahoma" w:hAnsi="Tahoma"/>
      <w:sz w:val="16"/>
      <w:szCs w:val="16"/>
    </w:rPr>
  </w:style>
  <w:style w:customStyle="1" w:styleId="TekstbaloniaChar" w:type="character">
    <w:name w:val="Tekst balončića Char"/>
    <w:basedOn w:val="Zadanifontodlomka"/>
    <w:link w:val="Tekstbalonia"/>
    <w:uiPriority w:val="99"/>
    <w:semiHidden/>
    <w:rsid w:val="003111A3"/>
    <w:rPr>
      <w:rFonts w:ascii="Tahoma" w:cs="Tahoma" w:eastAsia="Times New Roman" w:hAnsi="Tahoma"/>
      <w:bCs/>
      <w:sz w:val="16"/>
      <w:szCs w:val="16"/>
      <w:lang w:eastAsia="hr-HR"/>
    </w:rPr>
  </w:style>
  <w:style w:styleId="Podnoje" w:type="paragraph">
    <w:name w:val="footer"/>
    <w:basedOn w:val="Normal"/>
    <w:link w:val="PodnojeChar"/>
    <w:uiPriority w:val="99"/>
    <w:unhideWhenUsed/>
    <w:rsid w:val="003111A3"/>
    <w:pPr>
      <w:tabs>
        <w:tab w:pos="4536" w:val="center"/>
        <w:tab w:pos="9072" w:val="right"/>
      </w:tabs>
    </w:pPr>
  </w:style>
  <w:style w:customStyle="1" w:styleId="PodnojeChar" w:type="character">
    <w:name w:val="Podnožje Char"/>
    <w:basedOn w:val="Zadanifontodlomka"/>
    <w:link w:val="Podnoje"/>
    <w:uiPriority w:val="99"/>
    <w:rsid w:val="003111A3"/>
    <w:rPr>
      <w:rFonts w:ascii="Times New Roman" w:cs="Times New Roman" w:eastAsia="Times New Roman" w:hAnsi="Times New Roman"/>
      <w:bCs/>
      <w:sz w:val="24"/>
      <w:szCs w:val="24"/>
      <w:lang w:eastAsia="hr-HR"/>
    </w:rPr>
  </w:style>
  <w:style w:styleId="Tekstrezerviranogmjesta" w:type="character">
    <w:name w:val="Placeholder Text"/>
    <w:basedOn w:val="Zadanifontodlomka"/>
    <w:uiPriority w:val="99"/>
    <w:semiHidden/>
    <w:rsid w:val="004F70E8"/>
    <w:rPr>
      <w:color w:val="808080"/>
      <w:bdr w:color="auto" w:space="0" w:sz="0" w:val="none"/>
      <w:shd w:color="auto" w:fill="auto" w:val="clear"/>
    </w:rPr>
  </w:style>
  <w:style w:customStyle="1" w:styleId="eSPISCCParagraphDefaultFont" w:type="character">
    <w:name w:val="eSPIS_CC_Paragraph Default Font"/>
    <w:basedOn w:val="Zadanifontodlomka"/>
    <w:rsid w:val="004F70E8"/>
    <w:rPr>
      <w:rFonts w:ascii="Times New Roman" w:cs="Times New Roman" w:hAnsi="Times New Roman"/>
      <w:color w:val="FF0000"/>
      <w:sz w:val="24"/>
      <w:bdr w:color="auto" w:space="0" w:sz="0" w:val="none"/>
      <w:shd w:color="auto" w:fill="auto" w:val="clear"/>
      <w:lang w:val="hr-HR"/>
    </w:rPr>
  </w:style>
  <w:style w:customStyle="1" w:styleId="PozadinaSvijetloZuta" w:type="character">
    <w:name w:val="Pozadina_SvijetloZuta"/>
    <w:basedOn w:val="Zadanifontodlomka"/>
    <w:rsid w:val="004F70E8"/>
    <w:rPr>
      <w:color w:val="FF0000"/>
      <w:bdr w:color="auto" w:space="0" w:sz="0" w:val="none"/>
      <w:shd w:color="auto" w:fill="FFFFCC" w:val="clear"/>
      <w:lang w:val="hr-HR"/>
    </w:rPr>
  </w:style>
  <w:style w:customStyle="1" w:styleId="PozadinaSvijetloCrvena" w:type="character">
    <w:name w:val="Pozadina_SvijetloCrvena"/>
    <w:basedOn w:val="eSPISCCParagraphDefaultFont"/>
    <w:rsid w:val="004F70E8"/>
    <w:rPr>
      <w:rFonts w:ascii="Times New Roman" w:cs="Times New Roman" w:hAnsi="Times New Roman"/>
      <w:color w:val="FF0000"/>
      <w:sz w:val="24"/>
      <w:bdr w:color="auto" w:space="0" w:sz="0" w:val="none"/>
      <w:shd w:color="auto" w:fill="FFCCCC" w:val="clear"/>
      <w:lang w:val="hr-HR"/>
    </w:rPr>
  </w:style>
  <w:style w:customStyle="1" w:styleId="PozadinaSvijetloZelena" w:type="character">
    <w:name w:val="Pozadina_SvijetloZelena"/>
    <w:basedOn w:val="eSPISCCParagraphDefaultFont"/>
    <w:rsid w:val="004F70E8"/>
    <w:rPr>
      <w:rFonts w:ascii="Times New Roman" w:cs="Times New Roman" w:hAnsi="Times New Roman"/>
      <w:color w:val="FF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1336817">
      <w:bodyDiv w:val="true"/>
      <w:marLeft w:val="0"/>
      <w:marRight w:val="0"/>
      <w:marTop w:val="0"/>
      <w:marBottom w:val="0"/>
      <w:divBdr>
        <w:top w:space="0" w:sz="0" w:color="auto" w:val="none"/>
        <w:left w:space="0" w:sz="0" w:color="auto" w:val="none"/>
        <w:bottom w:space="0" w:sz="0" w:color="auto" w:val="none"/>
        <w:right w:space="0" w:sz="0" w:color="auto" w:val="none"/>
      </w:divBdr>
      <w:divsChild>
        <w:div w:id="1172799340">
          <w:marLeft w:val="0"/>
          <w:marRight w:val="0"/>
          <w:marTop w:val="0"/>
          <w:marBottom w:val="0"/>
          <w:divBdr>
            <w:top w:space="0" w:sz="0" w:color="auto" w:val="none"/>
            <w:left w:space="0" w:sz="0" w:color="auto" w:val="none"/>
            <w:bottom w:space="0" w:sz="0" w:color="auto" w:val="none"/>
            <w:right w:space="0" w:sz="0" w:color="auto" w:val="none"/>
          </w:divBdr>
          <w:divsChild>
            <w:div w:id="1285623327">
              <w:marLeft w:val="0"/>
              <w:marRight w:val="0"/>
              <w:marTop w:val="0"/>
              <w:marBottom w:val="0"/>
              <w:divBdr>
                <w:top w:space="0" w:sz="6" w:color="DDDDDD" w:val="single"/>
                <w:left w:space="0" w:sz="6" w:color="DDDDDD" w:val="single"/>
                <w:bottom w:space="0" w:sz="6" w:color="DDDDDD" w:val="single"/>
                <w:right w:space="0" w:sz="6" w:color="DDDDDD" w:val="single"/>
              </w:divBdr>
              <w:divsChild>
                <w:div w:id="1120684766">
                  <w:marLeft w:val="150"/>
                  <w:marRight w:val="150"/>
                  <w:marTop w:val="0"/>
                  <w:marBottom w:val="150"/>
                  <w:divBdr>
                    <w:top w:space="0" w:sz="0" w:color="auto" w:val="none"/>
                    <w:left w:space="0" w:sz="0" w:color="auto" w:val="none"/>
                    <w:bottom w:space="0" w:sz="0" w:color="auto" w:val="none"/>
                    <w:right w:space="0" w:sz="0" w:color="auto" w:val="none"/>
                  </w:divBdr>
                  <w:divsChild>
                    <w:div w:id="1904676703">
                      <w:marLeft w:val="0"/>
                      <w:marRight w:val="0"/>
                      <w:marTop w:val="0"/>
                      <w:marBottom w:val="0"/>
                      <w:divBdr>
                        <w:top w:space="0" w:sz="0" w:color="auto" w:val="none"/>
                        <w:left w:space="0" w:sz="0" w:color="auto" w:val="none"/>
                        <w:bottom w:space="0" w:sz="0" w:color="auto" w:val="none"/>
                        <w:right w:space="0" w:sz="0" w:color="auto" w:val="none"/>
                      </w:divBdr>
                      <w:divsChild>
                        <w:div w:id="1662082865">
                          <w:marLeft w:val="0"/>
                          <w:marRight w:val="0"/>
                          <w:marTop w:val="0"/>
                          <w:marBottom w:val="0"/>
                          <w:divBdr>
                            <w:top w:space="0" w:sz="0" w:color="auto" w:val="none"/>
                            <w:left w:space="0" w:sz="0" w:color="auto" w:val="none"/>
                            <w:bottom w:space="0" w:sz="0" w:color="auto" w:val="none"/>
                            <w:right w:space="0" w:sz="0" w:color="auto" w:val="none"/>
                          </w:divBdr>
                          <w:divsChild>
                            <w:div w:id="1087196491">
                              <w:marLeft w:val="0"/>
                              <w:marRight w:val="0"/>
                              <w:marTop w:val="0"/>
                              <w:marBottom w:val="0"/>
                              <w:divBdr>
                                <w:top w:space="0" w:sz="0" w:color="auto" w:val="none"/>
                                <w:left w:space="0" w:sz="0" w:color="auto" w:val="none"/>
                                <w:bottom w:space="0" w:sz="0" w:color="auto" w:val="none"/>
                                <w:right w:space="0" w:sz="0" w:color="auto" w:val="none"/>
                              </w:divBdr>
                              <w:divsChild>
                                <w:div w:id="875972131">
                                  <w:marLeft w:val="0"/>
                                  <w:marRight w:val="0"/>
                                  <w:marTop w:val="0"/>
                                  <w:marBottom w:val="0"/>
                                  <w:divBdr>
                                    <w:top w:space="0" w:sz="0" w:color="auto" w:val="none"/>
                                    <w:left w:space="0" w:sz="0" w:color="auto" w:val="none"/>
                                    <w:bottom w:space="0" w:sz="0" w:color="auto" w:val="none"/>
                                    <w:right w:space="0" w:sz="0" w:color="auto" w:val="none"/>
                                  </w:divBdr>
                                  <w:divsChild>
                                    <w:div w:id="2121339283">
                                      <w:marLeft w:val="0"/>
                                      <w:marRight w:val="0"/>
                                      <w:marTop w:val="0"/>
                                      <w:marBottom w:val="0"/>
                                      <w:divBdr>
                                        <w:top w:space="0" w:sz="0" w:color="auto" w:val="none"/>
                                        <w:left w:space="0" w:sz="0" w:color="auto" w:val="none"/>
                                        <w:bottom w:space="0" w:sz="0" w:color="auto" w:val="none"/>
                                        <w:right w:space="0" w:sz="0" w:color="auto" w:val="none"/>
                                      </w:divBdr>
                                      <w:divsChild>
                                        <w:div w:id="111463637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285188584">
      <w:bodyDiv w:val="true"/>
      <w:marLeft w:val="0"/>
      <w:marRight w:val="0"/>
      <w:marTop w:val="0"/>
      <w:marBottom w:val="0"/>
      <w:divBdr>
        <w:top w:space="0" w:sz="0" w:color="auto" w:val="none"/>
        <w:left w:space="0" w:sz="0" w:color="auto" w:val="none"/>
        <w:bottom w:space="0" w:sz="0" w:color="auto" w:val="none"/>
        <w:right w:space="0" w:sz="0" w:color="auto" w:val="none"/>
      </w:divBdr>
      <w:divsChild>
        <w:div w:id="1099526147">
          <w:marLeft w:val="0"/>
          <w:marRight w:val="0"/>
          <w:marTop w:val="0"/>
          <w:marBottom w:val="0"/>
          <w:divBdr>
            <w:top w:space="0" w:sz="0" w:color="auto" w:val="none"/>
            <w:left w:space="0" w:sz="0" w:color="auto" w:val="none"/>
            <w:bottom w:space="0" w:sz="0" w:color="auto" w:val="none"/>
            <w:right w:space="0" w:sz="0" w:color="auto" w:val="none"/>
          </w:divBdr>
          <w:divsChild>
            <w:div w:id="973603952">
              <w:marLeft w:val="0"/>
              <w:marRight w:val="0"/>
              <w:marTop w:val="0"/>
              <w:marBottom w:val="0"/>
              <w:divBdr>
                <w:top w:space="0" w:sz="6" w:color="DDDDDD" w:val="single"/>
                <w:left w:space="0" w:sz="6" w:color="DDDDDD" w:val="single"/>
                <w:bottom w:space="0" w:sz="6" w:color="DDDDDD" w:val="single"/>
                <w:right w:space="0" w:sz="6" w:color="DDDDDD" w:val="single"/>
              </w:divBdr>
              <w:divsChild>
                <w:div w:id="101843699">
                  <w:marLeft w:val="150"/>
                  <w:marRight w:val="150"/>
                  <w:marTop w:val="0"/>
                  <w:marBottom w:val="150"/>
                  <w:divBdr>
                    <w:top w:space="0" w:sz="0" w:color="auto" w:val="none"/>
                    <w:left w:space="0" w:sz="0" w:color="auto" w:val="none"/>
                    <w:bottom w:space="0" w:sz="0" w:color="auto" w:val="none"/>
                    <w:right w:space="0" w:sz="0" w:color="auto" w:val="none"/>
                  </w:divBdr>
                  <w:divsChild>
                    <w:div w:id="1643466491">
                      <w:marLeft w:val="0"/>
                      <w:marRight w:val="0"/>
                      <w:marTop w:val="0"/>
                      <w:marBottom w:val="0"/>
                      <w:divBdr>
                        <w:top w:space="0" w:sz="0" w:color="auto" w:val="none"/>
                        <w:left w:space="0" w:sz="0" w:color="auto" w:val="none"/>
                        <w:bottom w:space="0" w:sz="0" w:color="auto" w:val="none"/>
                        <w:right w:space="0" w:sz="0" w:color="auto" w:val="none"/>
                      </w:divBdr>
                      <w:divsChild>
                        <w:div w:id="1269582278">
                          <w:marLeft w:val="0"/>
                          <w:marRight w:val="0"/>
                          <w:marTop w:val="0"/>
                          <w:marBottom w:val="0"/>
                          <w:divBdr>
                            <w:top w:space="0" w:sz="0" w:color="auto" w:val="none"/>
                            <w:left w:space="0" w:sz="0" w:color="auto" w:val="none"/>
                            <w:bottom w:space="0" w:sz="0" w:color="auto" w:val="none"/>
                            <w:right w:space="0" w:sz="0" w:color="auto" w:val="none"/>
                          </w:divBdr>
                          <w:divsChild>
                            <w:div w:id="1613048753">
                              <w:marLeft w:val="0"/>
                              <w:marRight w:val="0"/>
                              <w:marTop w:val="0"/>
                              <w:marBottom w:val="0"/>
                              <w:divBdr>
                                <w:top w:space="0" w:sz="0" w:color="auto" w:val="none"/>
                                <w:left w:space="0" w:sz="0" w:color="auto" w:val="none"/>
                                <w:bottom w:space="0" w:sz="0" w:color="auto" w:val="none"/>
                                <w:right w:space="0" w:sz="0" w:color="auto" w:val="none"/>
                              </w:divBdr>
                              <w:divsChild>
                                <w:div w:id="70928622">
                                  <w:marLeft w:val="0"/>
                                  <w:marRight w:val="0"/>
                                  <w:marTop w:val="0"/>
                                  <w:marBottom w:val="0"/>
                                  <w:divBdr>
                                    <w:top w:space="0" w:sz="0" w:color="auto" w:val="none"/>
                                    <w:left w:space="0" w:sz="0" w:color="auto" w:val="none"/>
                                    <w:bottom w:space="0" w:sz="0" w:color="auto" w:val="none"/>
                                    <w:right w:space="0" w:sz="0" w:color="auto" w:val="none"/>
                                  </w:divBdr>
                                  <w:divsChild>
                                    <w:div w:id="137042165">
                                      <w:marLeft w:val="0"/>
                                      <w:marRight w:val="0"/>
                                      <w:marTop w:val="0"/>
                                      <w:marBottom w:val="0"/>
                                      <w:divBdr>
                                        <w:top w:space="0" w:sz="0" w:color="auto" w:val="none"/>
                                        <w:left w:space="0" w:sz="0" w:color="auto" w:val="none"/>
                                        <w:bottom w:space="0" w:sz="0" w:color="auto" w:val="none"/>
                                        <w:right w:space="0" w:sz="0" w:color="auto" w:val="none"/>
                                      </w:divBdr>
                                      <w:divsChild>
                                        <w:div w:id="58603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lipnja 2017.</izvorni_sadrzaj>
    <derivirana_varijabla naziv="DomainObject.DatumDonosenjaOdluke_1">29.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izvorni_sadrzaj>
    <derivirana_varijabla naziv="DomainObject.Predmet.Broj_1">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2015.</izvorni_sadrzaj>
    <derivirana_varijabla naziv="DomainObject.Predmet.DatumOsnivanja_1">16.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St-44/2015</izvorni_sadrzaj>
    <derivirana_varijabla naziv="DomainObject.Predmet.OznakaBroj_1">St-44/2015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PRILOG: CRNI REGISTRATOR uz podbroj 22</izvorni_sadrzaj>
    <derivirana_varijabla naziv="DomainObject.Predmet.PrimjedbaSuca_1">PRILOG: CRNI REGISTRATOR uz podbroj 22</derivirana_varijabla>
  </DomainObject.Predmet.PrimjedbaSuca>
  <DomainObject.Predmet.ProtustrankaFormated>
    <izvorni_sadrzaj>  AQUATOR d.o.o. PULA</izvorni_sadrzaj>
    <derivirana_varijabla naziv="DomainObject.Predmet.ProtustrankaFormated_1">  AQUATOR d.o.o. PULA</derivirana_varijabla>
  </DomainObject.Predmet.ProtustrankaFormated>
  <DomainObject.Predmet.ProtustrankaFormatedOIB>
    <izvorni_sadrzaj>  AQUATOR d.o.o. PULA, OIB 64563890216</izvorni_sadrzaj>
    <derivirana_varijabla naziv="DomainObject.Predmet.ProtustrankaFormatedOIB_1">  AQUATOR d.o.o. PULA, OIB 64563890216</derivirana_varijabla>
  </DomainObject.Predmet.ProtustrankaFormatedOIB>
  <DomainObject.Predmet.ProtustrankaFormatedWithAdress>
    <izvorni_sadrzaj> AQUATOR d.o.o. PULA, De Franceschijeva Ulica 62, 52100 Pula</izvorni_sadrzaj>
    <derivirana_varijabla naziv="DomainObject.Predmet.ProtustrankaFormatedWithAdress_1"> AQUATOR d.o.o. PULA, De Franceschijeva Ulica 62, 52100 Pula</derivirana_varijabla>
  </DomainObject.Predmet.ProtustrankaFormatedWithAdress>
  <DomainObject.Predmet.ProtustrankaFormatedWithAdressOIB>
    <izvorni_sadrzaj> AQUATOR d.o.o. PULA, OIB 64563890216, De Franceschijeva Ulica 62, 52100 Pula</izvorni_sadrzaj>
    <derivirana_varijabla naziv="DomainObject.Predmet.ProtustrankaFormatedWithAdressOIB_1"> AQUATOR d.o.o. PULA, OIB 64563890216, De Franceschijeva Ulica 62, 52100 Pula</derivirana_varijabla>
  </DomainObject.Predmet.ProtustrankaFormatedWithAdressOIB>
  <DomainObject.Predmet.ProtustrankaWithAdress>
    <izvorni_sadrzaj>AQUATOR d.o.o. PULA De Franceschijeva Ulica 62, 52100 Pula</izvorni_sadrzaj>
    <derivirana_varijabla naziv="DomainObject.Predmet.ProtustrankaWithAdress_1">AQUATOR d.o.o. PULA De Franceschijeva Ulica 62, 52100 Pula</derivirana_varijabla>
  </DomainObject.Predmet.ProtustrankaWithAdress>
  <DomainObject.Predmet.ProtustrankaWithAdressOIB>
    <izvorni_sadrzaj>AQUATOR d.o.o. PULA, OIB 64563890216, De Franceschijeva Ulica 62, 52100 Pula</izvorni_sadrzaj>
    <derivirana_varijabla naziv="DomainObject.Predmet.ProtustrankaWithAdressOIB_1">AQUATOR d.o.o. PULA, OIB 64563890216, De Franceschijeva Ulica 62, 52100 Pula</derivirana_varijabla>
  </DomainObject.Predmet.ProtustrankaWithAdressOIB>
  <DomainObject.Predmet.ProtustrankaNazivFormated>
    <izvorni_sadrzaj>AQUATOR d.o.o. PULA</izvorni_sadrzaj>
    <derivirana_varijabla naziv="DomainObject.Predmet.ProtustrankaNazivFormated_1">AQUATOR d.o.o. PULA</derivirana_varijabla>
  </DomainObject.Predmet.ProtustrankaNazivFormated>
  <DomainObject.Predmet.ProtustrankaNazivFormatedOIB>
    <izvorni_sadrzaj>AQUATOR d.o.o. PULA, OIB 64563890216</izvorni_sadrzaj>
    <derivirana_varijabla naziv="DomainObject.Predmet.ProtustrankaNazivFormatedOIB_1">AQUATOR d.o.o. PULA, OIB 64563890216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Istra, Hrvatsko primorje, Gorski kotar i Lika zastupanog po punomoćniku ŽDO PULA</izvorni_sadrzaj>
    <derivirana_varijabla naziv="DomainObject.Predmet.StrankaFormated_1">  REPUBLIKA HRVATSKA, MINISTARSTVO FINANCIJA, Porezna uprava, Područni ured Istra, Hrvatsko primorje, Gorski kotar i Lika zastupanog po punomoćniku ŽDO PULA</derivirana_varijabla>
  </DomainObject.Predmet.StrankaFormated>
  <DomainObject.Predmet.StrankaFormatedOIB>
    <izvorni_sadrzaj>  REPUBLIKA HRVATSKA, MINISTARSTVO FINANCIJA, Porezna uprava, Područni ured Istra, Hrvatsko primorje, Gorski kotar i Lika, OIB 52634238587 zastupanog po punomoćniku ŽDO PULA</izvorni_sadrzaj>
    <derivirana_varijabla naziv="DomainObject.Predmet.StrankaFormatedOIB_1">  REPUBLIKA HRVATSKA, MINISTARSTVO FINANCIJA, Porezna uprava, Područni ured Istra, Hrvatsko primorje, Gorski kotar i Lika, OIB 52634238587 zastupanog po punomoćniku ŽDO PULA</derivirana_varijabla>
  </DomainObject.Predmet.StrankaFormatedOIB>
  <DomainObject.Predmet.StrankaFormatedWithAdress>
    <izvorni_sadrzaj> REPUBLIKA HRVATSKA, MINISTARSTVO FINANCIJA, Porezna uprava, Područni ured Istra, Hrvatsko primorje, Gorski kotar i Lika zastupanog po punomoćniku ŽDO PULA</izvorni_sadrzaj>
    <derivirana_varijabla naziv="DomainObject.Predmet.StrankaFormatedWithAdress_1"> REPUBLIKA HRVATSKA, MINISTARSTVO FINANCIJA, Porezna uprava, Područni ured Istra, Hrvatsko primorje, Gorski kotar i Lika zastupanog po punomoćniku ŽDO PULA</derivirana_varijabla>
  </DomainObject.Predmet.StrankaFormatedWithAdress>
  <DomainObject.Predmet.StrankaFormatedWithAdressOIB>
    <izvorni_sadrzaj> REPUBLIKA HRVATSKA, MINISTARSTVO FINANCIJA, Porezna uprava, Područni ured Istra, Hrvatsko primorje, Gorski kotar i Lika, OIB 52634238587 zastupanog po punomoćniku ŽDO PULA</izvorni_sadrzaj>
    <derivirana_varijabla naziv="DomainObject.Predmet.StrankaFormatedWithAdressOIB_1"> REPUBLIKA HRVATSKA, MINISTARSTVO FINANCIJA, Porezna uprava, Područni ured Istra, Hrvatsko primorje, Gorski kotar i Lika, OIB 52634238587 zastupanog po punomoćniku ŽDO PULA</derivirana_varijabla>
  </DomainObject.Predmet.StrankaFormatedWithAdressOIB>
  <DomainObject.Predmet.StrankaWithAdress>
    <izvorni_sadrzaj>REPUBLIKA HRVATSKA, MINISTARSTVO FINANCIJA, Porezna uprava, Područni ured Istra, Hrvatsko primorje, Gorski kotar i Lika </izvorni_sadrzaj>
    <derivirana_varijabla naziv="DomainObject.Predmet.StrankaWithAdress_1">REPUBLIKA HRVATSKA, MINISTARSTVO FINANCIJA, Porezna uprava, Područni ured Istra, Hrvatsko primorje, Gorski kotar i Lika </derivirana_varijabla>
  </DomainObject.Predmet.StrankaWithAdress>
  <DomainObject.Predmet.StrankaWithAdressOIB>
    <izvorni_sadrzaj>REPUBLIKA HRVATSKA, MINISTARSTVO FINANCIJA, Porezna uprava, Područni ured Istra, Hrvatsko primorje, Gorski kotar i Lika, OIB 52634238587</izvorni_sadrzaj>
    <derivirana_varijabla naziv="DomainObject.Predmet.StrankaWithAdressOIB_1">REPUBLIKA HRVATSKA, MINISTARSTVO FINANCIJA, Porezna uprava, Područni ured Istra, Hrvatsko primorje, Gorski kotar i Lika, OIB 52634238587</derivirana_varijabla>
  </DomainObject.Predmet.StrankaWithAdressOIB>
  <DomainObject.Predmet.StrankaNazivFormated>
    <izvorni_sadrzaj>REPUBLIKA HRVATSKA, MINISTARSTVO FINANCIJA, Porezna uprava, Područni ured Istra, Hrvatsko primorje, Gorski kotar i Lika</izvorni_sadrzaj>
    <derivirana_varijabla naziv="DomainObject.Predmet.StrankaNazivFormated_1">REPUBLIKA HRVATSKA, MINISTARSTVO FINANCIJA, Porezna uprava, Područni ured Istra, Hrvatsko primorje, Gorski kotar i Lika</derivirana_varijabla>
  </DomainObject.Predmet.StrankaNazivFormated>
  <DomainObject.Predmet.StrankaNazivFormatedOIB>
    <izvorni_sadrzaj>REPUBLIKA HRVATSKA, MINISTARSTVO FINANCIJA, Porezna uprava, Područni ured Istra, Hrvatsko primorje, Gorski kotar i Lika, OIB 52634238587</izvorni_sadrzaj>
    <derivirana_varijabla naziv="DomainObject.Predmet.StrankaNazivFormatedOIB_1">REPUBLIKA HRVATSKA, MINISTARSTVO FINANCIJA, Porezna uprava, Područni ured Istra, Hrvatsko primorje, Gorski kotar i Lika, OIB 52634238587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177798.69</izvorni_sadrzaj>
    <derivirana_varijabla naziv="DomainObject.Predmet.TrenutnaVrijednost_1">177798.69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REPUBLIKA HRVATSKA, MINISTARSTVO FINANCIJA, Porezna uprava, Područni ured Istra, Hrvatsko primorje, Gorski kotar i Lika zastupanog po punomoćniku ŽDO PULA</item>
    </izvorni_sadrzaj>
    <derivirana_varijabla naziv="DomainObject.Predmet.StrankaListFormated_1">
      <item>REPUBLIKA HRVATSKA, MINISTARSTVO FINANCIJA, Porezna uprava, Područni ured Istra, Hrvatsko primorje, Gorski kotar i Lika zastupanog po punomoćniku ŽDO PULA</item>
    </derivirana_varijabla>
  </DomainObject.Predmet.StrankaListFormated>
  <DomainObject.Predmet.StrankaListFormatedOIB>
    <izvorni_sadrzaj>
      <item>REPUBLIKA HRVATSKA, MINISTARSTVO FINANCIJA, Porezna uprava, Područni ured Istra, Hrvatsko primorje, Gorski kotar i Lika, OIB 52634238587 zastupanog po punomoćniku ŽDO PULA</item>
    </izvorni_sadrzaj>
    <derivirana_varijabla naziv="DomainObject.Predmet.StrankaListFormatedOIB_1">
      <item>REPUBLIKA HRVATSKA, MINISTARSTVO FINANCIJA, Porezna uprava, Područni ured Istra, Hrvatsko primorje, Gorski kotar i Lika, OIB 52634238587 zastupanog po punomoćniku ŽDO PULA</item>
    </derivirana_varijabla>
  </DomainObject.Predmet.StrankaListFormatedOIB>
  <DomainObject.Predmet.StrankaListFormatedWithAdress>
    <izvorni_sadrzaj>
      <item>REPUBLIKA HRVATSKA, MINISTARSTVO FINANCIJA, Porezna uprava, Područni ured Istra, Hrvatsko primorje, Gorski kotar i Lika zastupanog po punomoćniku ŽDO PULA</item>
    </izvorni_sadrzaj>
    <derivirana_varijabla naziv="DomainObject.Predmet.StrankaListFormatedWithAdress_1">
      <item>REPUBLIKA HRVATSKA, MINISTARSTVO FINANCIJA, Porezna uprava, Područni ured Istra, Hrvatsko primorje, Gorski kotar i Lika zastupanog po punomoćniku ŽDO PULA</item>
    </derivirana_varijabla>
  </DomainObject.Predmet.StrankaListFormatedWithAdress>
  <DomainObject.Predmet.StrankaListFormatedWithAdressOIB>
    <izvorni_sadrzaj>
      <item>REPUBLIKA HRVATSKA, MINISTARSTVO FINANCIJA, Porezna uprava, Područni ured Istra, Hrvatsko primorje, Gorski kotar i Lika, OIB 52634238587 zastupanog po punomoćniku ŽDO PULA</item>
    </izvorni_sadrzaj>
    <derivirana_varijabla naziv="DomainObject.Predmet.StrankaListFormatedWithAdressOIB_1">
      <item>REPUBLIKA HRVATSKA, MINISTARSTVO FINANCIJA, Porezna uprava, Područni ured Istra, Hrvatsko primorje, Gorski kotar i Lika, OIB 52634238587 zastupanog po punomoćniku ŽDO PULA</item>
    </derivirana_varijabla>
  </DomainObject.Predmet.StrankaListFormatedWithAdressOIB>
  <DomainObject.Predmet.StrankaListNazivFormated>
    <izvorni_sadrzaj>
      <item>REPUBLIKA HRVATSKA, MINISTARSTVO FINANCIJA, Porezna uprava, Područni ured Istra, Hrvatsko primorje, Gorski kotar i Lika</item>
    </izvorni_sadrzaj>
    <derivirana_varijabla naziv="DomainObject.Predmet.StrankaListNazivFormated_1">
      <item>REPUBLIKA HRVATSKA, MINISTARSTVO FINANCIJA, Porezna uprava, Područni ured Istra, Hrvatsko primorje, Gorski kotar i Lika</item>
    </derivirana_varijabla>
  </DomainObject.Predmet.StrankaListNazivFormated>
  <DomainObject.Predmet.StrankaListNazivFormatedOIB>
    <izvorni_sadrzaj>
      <item>REPUBLIKA HRVATSKA, MINISTARSTVO FINANCIJA, Porezna uprava, Područni ured Istra, Hrvatsko primorje, Gorski kotar i Lika, OIB 52634238587</item>
    </izvorni_sadrzaj>
    <derivirana_varijabla naziv="DomainObject.Predmet.StrankaListNazivFormatedOIB_1">
      <item>REPUBLIKA HRVATSKA, MINISTARSTVO FINANCIJA, Porezna uprava, Područni ured Istra, Hrvatsko primorje, Gorski kotar i Lika, OIB 52634238587</item>
    </derivirana_varijabla>
  </DomainObject.Predmet.StrankaListNazivFormatedOIB>
  <DomainObject.Predmet.ProtuStrankaListFormated>
    <izvorni_sadrzaj>
      <item>AQUATOR d.o.o. PULA</item>
    </izvorni_sadrzaj>
    <derivirana_varijabla naziv="DomainObject.Predmet.ProtuStrankaListFormated_1">
      <item>AQUATOR d.o.o. PULA</item>
    </derivirana_varijabla>
  </DomainObject.Predmet.ProtuStrankaListFormated>
  <DomainObject.Predmet.ProtuStrankaListFormatedOIB>
    <izvorni_sadrzaj>
      <item>AQUATOR d.o.o. PULA, OIB 64563890216</item>
    </izvorni_sadrzaj>
    <derivirana_varijabla naziv="DomainObject.Predmet.ProtuStrankaListFormatedOIB_1">
      <item>AQUATOR d.o.o. PULA, OIB 64563890216</item>
    </derivirana_varijabla>
  </DomainObject.Predmet.ProtuStrankaListFormatedOIB>
  <DomainObject.Predmet.ProtuStrankaListFormatedWithAdress>
    <izvorni_sadrzaj>
      <item>AQUATOR d.o.o. PULA, De Franceschijeva Ulica 62, 52100 Pula</item>
    </izvorni_sadrzaj>
    <derivirana_varijabla naziv="DomainObject.Predmet.ProtuStrankaListFormatedWithAdress_1">
      <item>AQUATOR d.o.o. PULA, De Franceschijeva Ulica 62, 52100 Pula</item>
    </derivirana_varijabla>
  </DomainObject.Predmet.ProtuStrankaListFormatedWithAdress>
  <DomainObject.Predmet.ProtuStrankaListFormatedWithAdressOIB>
    <izvorni_sadrzaj>
      <item>AQUATOR d.o.o. PULA, OIB 64563890216, De Franceschijeva Ulica 62, 52100 Pula</item>
    </izvorni_sadrzaj>
    <derivirana_varijabla naziv="DomainObject.Predmet.ProtuStrankaListFormatedWithAdressOIB_1">
      <item>AQUATOR d.o.o. PULA, OIB 64563890216, De Franceschijeva Ulica 62, 52100 Pula</item>
    </derivirana_varijabla>
  </DomainObject.Predmet.ProtuStrankaListFormatedWithAdressOIB>
  <DomainObject.Predmet.ProtuStrankaListNazivFormated>
    <izvorni_sadrzaj>
      <item>AQUATOR d.o.o. PULA</item>
    </izvorni_sadrzaj>
    <derivirana_varijabla naziv="DomainObject.Predmet.ProtuStrankaListNazivFormated_1">
      <item>AQUATOR d.o.o. PULA</item>
    </derivirana_varijabla>
  </DomainObject.Predmet.ProtuStrankaListNazivFormated>
  <DomainObject.Predmet.ProtuStrankaListNazivFormatedOIB>
    <izvorni_sadrzaj>
      <item>AQUATOR d.o.o. PULA, OIB 64563890216</item>
    </izvorni_sadrzaj>
    <derivirana_varijabla naziv="DomainObject.Predmet.ProtuStrankaListNazivFormatedOIB_1">
      <item>AQUATOR d.o.o. PULA, OIB 64563890216</item>
    </derivirana_varijabla>
  </DomainObject.Predmet.ProtuStrankaListNazivFormatedOIB>
  <DomainObject.Predmet.OstaliListFormated>
    <izvorni_sadrzaj>
      <item>ŽDO PULA punomoćnik sudionika u postupku REPUBLIKA HRVATSKA, MINISTARSTVO FINANCIJA, Porezna uprava, Područni ured Istra, Hrvatsko primorje, Gorski kotar i Lika</item>
    </izvorni_sadrzaj>
    <derivirana_varijabla naziv="DomainObject.Predmet.OstaliListFormated_1">
      <item>ŽDO PULA punomoćnik sudionika u postupku REPUBLIKA HRVATSKA, MINISTARSTVO FINANCIJA, Porezna uprava, Područni ured Istra, Hrvatsko primorje, Gorski kotar i Lika</item>
    </derivirana_varijabla>
  </DomainObject.Predmet.OstaliListFormated>
  <DomainObject.Predmet.OstaliListFormatedOIB>
    <izvorni_sadrzaj>
      <item>ŽDO PULA punomoćnik sudionika u postupku REPUBLIKA HRVATSKA, MINISTARSTVO FINANCIJA, Porezna uprava, Područni ured Istra, Hrvatsko primorje, Gorski kotar i Lika</item>
    </izvorni_sadrzaj>
    <derivirana_varijabla naziv="DomainObject.Predmet.OstaliListFormatedOIB_1">
      <item>ŽDO PULA punomoćnik sudionika u postupku REPUBLIKA HRVATSKA, MINISTARSTVO FINANCIJA, Porezna uprava, Područni ured Istra, Hrvatsko primorje, Gorski kotar i Lika</item>
    </derivirana_varijabla>
  </DomainObject.Predmet.OstaliListFormatedOIB>
  <DomainObject.Predmet.OstaliListFormatedWithAdress>
    <izvorni_sadrzaj>
      <item>ŽDO PULA punomoćnik sudionika u postupku REPUBLIKA HRVATSKA, MINISTARSTVO FINANCIJA, Porezna uprava, Područni ured Istra, Hrvatsko primorje, Gorski kotar i Lika</item>
    </izvorni_sadrzaj>
    <derivirana_varijabla naziv="DomainObject.Predmet.OstaliListFormatedWithAdress_1">
      <item>ŽDO PULA punomoćnik sudionika u postupku REPUBLIKA HRVATSKA, MINISTARSTVO FINANCIJA, Porezna uprava, Područni ured Istra, Hrvatsko primorje, Gorski kotar i Lika</item>
    </derivirana_varijabla>
  </DomainObject.Predmet.OstaliListFormatedWithAdress>
  <DomainObject.Predmet.OstaliListFormatedWithAdressOIB>
    <izvorni_sadrzaj>
      <item>ŽDO PULA punomoćnik sudionika u postupku REPUBLIKA HRVATSKA, MINISTARSTVO FINANCIJA, Porezna uprava, Područni ured Istra, Hrvatsko primorje, Gorski kotar i Lika</item>
    </izvorni_sadrzaj>
    <derivirana_varijabla naziv="DomainObject.Predmet.OstaliListFormatedWithAdressOIB_1">
      <item>ŽDO PULA punomoćnik sudionika u postupku REPUBLIKA HRVATSKA, MINISTARSTVO FINANCIJA, Porezna uprava, Područni ured Istra, Hrvatsko primorje, Gorski kotar i Lika</item>
    </derivirana_varijabla>
  </DomainObject.Predmet.OstaliListFormatedWithAdressOIB>
  <DomainObject.Predmet.OstaliListNazivFormated>
    <izvorni_sadrzaj>
      <item>ŽDO PULA</item>
    </izvorni_sadrzaj>
    <derivirana_varijabla naziv="DomainObject.Predmet.OstaliListNazivFormated_1">
      <item>ŽDO PULA</item>
    </derivirana_varijabla>
  </DomainObject.Predmet.OstaliListNazivFormated>
  <DomainObject.Predmet.OstaliListNazivFormatedOIB>
    <izvorni_sadrzaj>
      <item>ŽDO PULA</item>
    </izvorni_sadrzaj>
    <derivirana_varijabla naziv="DomainObject.Predmet.OstaliListNazivFormatedOIB_1">
      <item>ŽDO PULA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lipnja 2017.</izvorni_sadrzaj>
    <derivirana_varijabla naziv="DomainObject.Datum_1">29. lipnja 2017.</derivirana_varijabla>
  </DomainObject.Datum>
  <DomainObject.PoslovniBrojDokumenta>
    <izvorni_sadrzaj/>
    <derivirana_varijabla naziv="DomainObject.PoslovniBrojDokumenta_1"/>
  </DomainObject.PoslovniBrojDokumenta>
  <DomainObject.Predmet.StrankaIDrugi>
    <izvorni_sadrzaj>REPUBLIKA HRVATSKA, MINISTARSTVO FINANCIJA, Porezna uprava, Područni ured Istra, Hrvatsko primorje, Gorski kotar i Lika</izvorni_sadrzaj>
    <derivirana_varijabla naziv="DomainObject.Predmet.StrankaIDrugi_1">REPUBLIKA HRVATSKA, MINISTARSTVO FINANCIJA, Porezna uprava, Područni ured Istra, Hrvatsko primorje, Gorski kotar i Lika</derivirana_varijabla>
  </DomainObject.Predmet.StrankaIDrugi>
  <DomainObject.Predmet.ProtustrankaIDrugi>
    <izvorni_sadrzaj>AQUATOR d.o.o. PULA</izvorni_sadrzaj>
    <derivirana_varijabla naziv="DomainObject.Predmet.ProtustrankaIDrugi_1">AQUATOR d.o.o. PULA</derivirana_varijabla>
  </DomainObject.Predmet.ProtustrankaIDrugi>
  <DomainObject.Predmet.StrankaIDrugiAdressOIB>
    <izvorni_sadrzaj>REPUBLIKA HRVATSKA, MINISTARSTVO FINANCIJA, Porezna uprava, Područni ured Istra, Hrvatsko primorje, Gorski kotar i Lika, OIB 52634238587</izvorni_sadrzaj>
    <derivirana_varijabla naziv="DomainObject.Predmet.StrankaIDrugiAdressOIB_1">REPUBLIKA HRVATSKA, MINISTARSTVO FINANCIJA, Porezna uprava, Područni ured Istra, Hrvatsko primorje, Gorski kotar i Lika, OIB 52634238587</derivirana_varijabla>
  </DomainObject.Predmet.StrankaIDrugiAdressOIB>
  <DomainObject.Predmet.ProtustrankaIDrugiAdressOIB>
    <izvorni_sadrzaj>AQUATOR d.o.o. PULA, OIB 64563890216, De Franceschijeva Ulica 62, 52100 Pula</izvorni_sadrzaj>
    <derivirana_varijabla naziv="DomainObject.Predmet.ProtustrankaIDrugiAdressOIB_1">AQUATOR d.o.o. PULA, OIB 64563890216, De Franceschijeva Ulica 62,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 MINISTARSTVO FINANCIJA, Porezna uprava, Područni ured Istra, Hrvatsko primorje, Gorski kotar i Lika</item>
      <item>AQUATOR d.o.o. PULA</item>
      <item>ŽDO PULA</item>
    </izvorni_sadrzaj>
    <derivirana_varijabla naziv="DomainObject.Predmet.SudioniciListNaziv_1">
      <item>REPUBLIKA HRVATSKA, MINISTARSTVO FINANCIJA, Porezna uprava, Područni ured Istra, Hrvatsko primorje, Gorski kotar i Lika</item>
      <item>AQUATOR d.o.o. PULA</item>
      <item>ŽDO PULA</item>
    </derivirana_varijabla>
  </DomainObject.Predmet.SudioniciListNaziv>
  <DomainObject.Predmet.SudioniciListAdressOIB>
    <izvorni_sadrzaj>
      <item>REPUBLIKA HRVATSKA, MINISTARSTVO FINANCIJA, Porezna uprava, Područni ured Istra, Hrvatsko primorje, Gorski kotar i Lika, OIB 52634238587</item>
      <item>AQUATOR d.o.o. PULA, OIB 64563890216, De Franceschijeva Ulica 62,52100 Pula</item>
      <item>ŽDO PULA</item>
    </izvorni_sadrzaj>
    <derivirana_varijabla naziv="DomainObject.Predmet.SudioniciListAdressOIB_1">
      <item>REPUBLIKA HRVATSKA, MINISTARSTVO FINANCIJA, Porezna uprava, Područni ured Istra, Hrvatsko primorje, Gorski kotar i Lika, OIB 52634238587</item>
      <item>AQUATOR d.o.o. PULA, OIB 64563890216, De Franceschijeva Ulica 62,52100 Pula</item>
      <item>ŽDO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52634238587</item>
      <item>, OIB 64563890216</item>
      <item>, OIB null</item>
    </izvorni_sadrzaj>
    <derivirana_varijabla naziv="DomainObject.Predmet.SudioniciListNazivOIB_1">
      <item>, OIB 52634238587</item>
      <item>, OIB 64563890216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Majstorović, OIB 49931983367, Koparska 37 Pula</item>
    </izvorni_sadrzaj>
    <derivirana_varijabla naziv="DomainObject.Predmet.StecajniUpraviteljiListAddressOIB_1">
      <item>Damir Majstorović, OIB 49931983367, Koparska 37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2C959C8-0974-4AAB-9606-247F219AEA3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1880</properties:Words>
  <properties:Characters>10321</properties:Characters>
  <properties:Lines>208</properties:Lines>
  <properties:Paragraphs>60</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12474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2017-06-29T07:55:00Z</dcterms:created>
  <dc:creator>Damir Rabar</dc:creator>
  <cp:lastModifiedBy>Lorena Paris Aničić</cp:lastModifiedBy>
  <cp:lastPrinted>2017-06-29T08:06:00Z</cp:lastPrinted>
  <dcterms:modified xmlns:xsi="http://www.w3.org/2001/XMLSchema-instance" xsi:type="dcterms:W3CDTF">2017-06-29T08:11:00Z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5</vt:i4>
  </prop:property>
  <prop:property name="Naslov" pid="4" fmtid="{D5CDD505-2E9C-101B-9397-08002B2CF9AE}">
    <vt:lpwstr>Novi sadržaj dokumenta</vt:lpwstr>
  </prop:property>
  <prop:property name="CC_coloring" pid="5" fmtid="{D5CDD505-2E9C-101B-9397-08002B2CF9AE}">
    <vt:bool>false</vt:bool>
  </prop:property>
</prop:Properties>
</file>