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959f" w14:paraId="f54959f" w:rsidRDefault="009D3737" w:rsidP="00196FB1" w:rsidR="00196FB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8C14DB">
        <w:rPr>
          <w:b/>
          <w:sz w:val="24"/>
          <w:szCs w:val="24"/>
        </w:rPr>
        <w:t>SE ZA RAZDOBLJE 01.02.2018.-30.04</w:t>
      </w:r>
      <w:r w:rsidR="00F851AB">
        <w:rPr>
          <w:b/>
          <w:sz w:val="24"/>
          <w:szCs w:val="24"/>
        </w:rPr>
        <w:t>.2018</w:t>
      </w:r>
      <w:r w:rsidR="00196FB1">
        <w:rPr>
          <w:b/>
          <w:sz w:val="24"/>
          <w:szCs w:val="24"/>
        </w:rPr>
        <w:t>.GODINE</w:t>
      </w:r>
    </w:p>
    <w:p w:rsidRDefault="0096475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Bjelovaru</w:t>
      </w:r>
    </w:p>
    <w:p w:rsidRDefault="00196FB1" w:rsidP="005D1E3B" w:rsidR="005D1E3B">
      <w:pPr>
        <w:spacing w:after="0"/>
        <w:rPr>
          <w:b/>
        </w:rPr>
      </w:pPr>
      <w:r>
        <w:rPr>
          <w:sz w:val="24"/>
          <w:szCs w:val="24"/>
        </w:rPr>
        <w:t xml:space="preserve"> Poslovni broj: </w:t>
      </w:r>
      <w:r w:rsidR="005D1E3B" w:rsidRPr="005D1E3B">
        <w:rPr>
          <w:b/>
          <w:sz w:val="24"/>
          <w:szCs w:val="24"/>
        </w:rPr>
        <w:t>7 St-247/2017</w:t>
      </w:r>
    </w:p>
    <w:p w:rsidRDefault="00196FB1" w:rsidP="005D1E3B" w:rsidR="005D1E3B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Stečajni dužnik:</w:t>
      </w:r>
      <w:r w:rsidR="00964757">
        <w:rPr>
          <w:sz w:val="24"/>
          <w:szCs w:val="24"/>
        </w:rPr>
        <w:t xml:space="preserve"> </w:t>
      </w:r>
      <w:r w:rsidR="005D1E3B" w:rsidRPr="005D1E3B">
        <w:rPr>
          <w:b/>
          <w:sz w:val="24"/>
          <w:szCs w:val="24"/>
        </w:rPr>
        <w:t>Stečajni dužnik: BE-GOR d.o.o. za trgovinu i usluge u stečaju Zagreb, Žitnjak Bogdani 2, Odvojak 4, OIB 16010728031</w:t>
      </w:r>
    </w:p>
    <w:p w:rsidRDefault="005C4D2C" w:rsidP="005D1E3B" w:rsidR="005C4D2C" w:rsidRPr="005D1E3B">
      <w:pPr>
        <w:spacing w:after="0"/>
        <w:rPr>
          <w:b/>
          <w:sz w:val="24"/>
          <w:szCs w:val="24"/>
        </w:rPr>
      </w:pPr>
    </w:p>
    <w:p w:rsidRDefault="00196FB1" w:rsidP="005C4D2C" w:rsidR="00196FB1" w:rsidRPr="005C4D2C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TIJEK STEČAJNOG POSTUPKA U R</w:t>
      </w:r>
      <w:r w:rsidR="00CA5EC6" w:rsidRPr="005C4D2C">
        <w:rPr>
          <w:b/>
          <w:sz w:val="24"/>
          <w:szCs w:val="24"/>
        </w:rPr>
        <w:t xml:space="preserve">AZDOBLJU OD </w:t>
      </w:r>
      <w:r w:rsidR="008C14DB" w:rsidRPr="005C4D2C">
        <w:rPr>
          <w:b/>
          <w:sz w:val="24"/>
          <w:szCs w:val="24"/>
        </w:rPr>
        <w:t>01.02.2018.-30.04.2018</w:t>
      </w:r>
      <w:r w:rsidR="00CA5EC6" w:rsidRPr="005C4D2C">
        <w:rPr>
          <w:b/>
          <w:sz w:val="24"/>
          <w:szCs w:val="24"/>
        </w:rPr>
        <w:t xml:space="preserve">. </w:t>
      </w:r>
      <w:r w:rsidRPr="005C4D2C">
        <w:rPr>
          <w:b/>
          <w:sz w:val="24"/>
          <w:szCs w:val="24"/>
        </w:rPr>
        <w:t>GODINE</w:t>
      </w:r>
    </w:p>
    <w:p w:rsidRDefault="005C4D2C" w:rsidP="005C4D2C" w:rsidR="005C4D2C" w:rsidRPr="00326416">
      <w:pPr>
        <w:rPr>
          <w:sz w:val="24"/>
          <w:szCs w:val="24"/>
        </w:rPr>
      </w:pPr>
      <w:r>
        <w:rPr>
          <w:sz w:val="24"/>
          <w:szCs w:val="24"/>
        </w:rPr>
        <w:t xml:space="preserve">            Nakon održanog ispitno -izvještajnog ročišta vjerovnici Republika Hrvatska, Ministarstvo financija, Porezna uprava i APS DELTA S.A. uložili su žalbe na utvrđene tražbine koje su riješene od strane Visokog  trgovačkog suda u Zagrebu te se očekuje novo utvrđivanje tražbina od strane Trgovačkog suda u Bjelovaru.</w:t>
      </w:r>
    </w:p>
    <w:p w:rsidRDefault="00326416" w:rsidP="00326416" w:rsidR="00326416">
      <w:pPr>
        <w:spacing w:after="0"/>
        <w:rPr>
          <w:sz w:val="24"/>
          <w:szCs w:val="24"/>
        </w:rPr>
      </w:pPr>
    </w:p>
    <w:p w:rsidRDefault="00196FB1" w:rsidP="005C4D2C" w:rsidR="00196FB1" w:rsidRPr="005C4D2C">
      <w:pPr>
        <w:pStyle w:val="Odlomakpopisa"/>
        <w:numPr>
          <w:ilvl w:val="0"/>
          <w:numId w:val="5"/>
        </w:numPr>
        <w:spacing w:after="0"/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STANJE STEČAJNE MASE</w:t>
      </w:r>
    </w:p>
    <w:p w:rsidRDefault="005C4D2C" w:rsidP="005C4D2C" w:rsidR="005C4D2C">
      <w:pPr>
        <w:pStyle w:val="Odlomakpopisa"/>
        <w:spacing w:after="0"/>
        <w:ind w:left="405"/>
        <w:rPr>
          <w:b/>
          <w:sz w:val="24"/>
          <w:szCs w:val="24"/>
        </w:rPr>
      </w:pPr>
    </w:p>
    <w:p w:rsidRDefault="005C4D2C" w:rsidP="00254372" w:rsidR="00254372" w:rsidRPr="005C4D2C">
      <w:pPr>
        <w:pStyle w:val="Odlomakpopisa"/>
        <w:spacing w:after="0"/>
        <w:ind w:left="405"/>
        <w:rPr>
          <w:sz w:val="24"/>
          <w:szCs w:val="24"/>
        </w:rPr>
      </w:pPr>
      <w:r w:rsidRPr="005C4D2C">
        <w:rPr>
          <w:sz w:val="24"/>
          <w:szCs w:val="24"/>
        </w:rPr>
        <w:t xml:space="preserve">         Stečajni dužnik vlasnik je slijedećih nekretnina</w:t>
      </w:r>
    </w:p>
    <w:p w:rsidRDefault="00254372" w:rsidP="005C4D2C" w:rsidR="005C4D2C" w:rsidRPr="005C4D2C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E39E8">
        <w:rPr>
          <w:sz w:val="24"/>
          <w:szCs w:val="24"/>
        </w:rPr>
        <w:t xml:space="preserve"> </w:t>
      </w:r>
      <w:r w:rsidR="005C4D2C" w:rsidRPr="005C4D2C">
        <w:rPr>
          <w:sz w:val="24"/>
          <w:szCs w:val="24"/>
        </w:rPr>
        <w:t>Nekretnina stambena zgrada 14 A, Sjeverna ulica sa tri stana i to :3.ETAŽA 1669/10000 dijela, stan oznake S3 na 1. katu zgrade, tlocrtne površine 77,75 m2 sa dva parkirna mjesta , 4.ETAŽA 1633/10000 dijela stan oznake S4 na 1.katu zgrade, tlocrtne površine 72,25m2 sa dva parkirna mjesta i 6.ETAŽA 1214/10000 dijela, stan oznake S 6 u potkrovlju zgrade tlocrtne površine 46,15 m2  sa dva parkirna mjesta upisane Općinskom građanskom sudu u Zagrebu, Zemljišnoknjižni odjel Zagreb, k.o. Granešina, z.k.ul. 36542, čkbr. 489/49, Poduložak 3, Poduložak 4 i Pouložak 6.</w:t>
      </w:r>
    </w:p>
    <w:p w:rsidRDefault="005C4D2C" w:rsidP="005C4D2C" w:rsidR="005C4D2C" w:rsidRPr="005C4D2C">
      <w:pPr>
        <w:rPr>
          <w:sz w:val="24"/>
          <w:szCs w:val="24"/>
        </w:rPr>
      </w:pPr>
      <w:r w:rsidRPr="005C4D2C">
        <w:rPr>
          <w:sz w:val="24"/>
          <w:szCs w:val="24"/>
        </w:rPr>
        <w:t xml:space="preserve">           Nekretnina, ORANICA U ULICI S. FERENČAKA SA 794 m2, upisana u zk.ul. 2496 k.o. DUGO SELO I, čkbr. 355/1 ,u naravi građevinska parcela upisana Općinski građanski sud u Zagrebu, Zemljišnoknjižni odjel Dugo Selo.</w:t>
      </w:r>
    </w:p>
    <w:p w:rsidRDefault="005C4D2C" w:rsidP="005C4D2C" w:rsidR="005C4D2C" w:rsidRPr="005C4D2C">
      <w:pPr>
        <w:rPr>
          <w:sz w:val="24"/>
          <w:szCs w:val="24"/>
        </w:rPr>
      </w:pPr>
      <w:r w:rsidRPr="005C4D2C">
        <w:rPr>
          <w:sz w:val="24"/>
          <w:szCs w:val="24"/>
        </w:rPr>
        <w:t>Nekretnina,č.k.br. 2246/14, VINOGRAD SA 966 m2, upisan u zk.ul. 6873 k.o. REMETE Općinskog građanskog suda u Zagrebu, Zemljišnoknjižni odjel Zagreb, k.o. REMETE, z.k.ul. 6873.</w:t>
      </w:r>
    </w:p>
    <w:p w:rsidRDefault="00196FB1" w:rsidP="005C4D2C" w:rsidR="00196FB1" w:rsidRPr="005C4D2C">
      <w:pPr>
        <w:pStyle w:val="Odlomakpopisa"/>
        <w:numPr>
          <w:ilvl w:val="0"/>
          <w:numId w:val="5"/>
        </w:numPr>
        <w:spacing w:after="0"/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RADNJE KOJE ĆE SE PODUZETI U DALJNJEM TIJEKU STEČAJNOG POSTUPKA</w:t>
      </w:r>
    </w:p>
    <w:p w:rsidRDefault="00196FB1" w:rsidP="00196FB1" w:rsidR="00196FB1" w:rsidRPr="002A7E5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Default="00681D54" w:rsidP="005C4D2C" w:rsidR="005C4D2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5C4D2C">
        <w:rPr>
          <w:sz w:val="24"/>
          <w:szCs w:val="24"/>
        </w:rPr>
        <w:t xml:space="preserve">Stečajni upravitelj sukladno odluci vjerovnika angažirao je građevinskog vještaka radi procjena nekretnina osim nekretnine </w:t>
      </w:r>
      <w:r w:rsidR="005C4D2C" w:rsidRPr="005C4D2C">
        <w:rPr>
          <w:sz w:val="24"/>
          <w:szCs w:val="24"/>
        </w:rPr>
        <w:t>ORANICA U ULICI S. FERENČAKA SA 794 m2, upisana u zk.ul. 2496 k.o. DUGO SELO I, čkbr. 355/1 ,u naravi građevinska parcela upisana Općinski građanski sud u Zagrebu, Zemljišnoknji</w:t>
      </w:r>
      <w:r w:rsidR="005C4D2C">
        <w:rPr>
          <w:sz w:val="24"/>
          <w:szCs w:val="24"/>
        </w:rPr>
        <w:t>žni odjel Dugo Selo za koju postoji procjena.</w:t>
      </w:r>
    </w:p>
    <w:p w:rsidRDefault="005C4D2C" w:rsidP="005C4D2C" w:rsidR="005C4D2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Čekaju se rezultati procjene nekretnina. </w:t>
      </w:r>
    </w:p>
    <w:p w:rsidRDefault="005C4D2C" w:rsidP="005C4D2C" w:rsidR="005C4D2C" w:rsidRPr="005C4D2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3E08A9" w:rsidP="00196FB1" w:rsidR="003E08A9" w:rsidRPr="005C4D2C">
      <w:pPr>
        <w:spacing w:after="0"/>
        <w:rPr>
          <w:sz w:val="24"/>
          <w:szCs w:val="24"/>
        </w:rPr>
      </w:pPr>
    </w:p>
    <w:p w:rsidRDefault="00C6022F" w:rsidP="00196FB1" w:rsidR="003C2ACA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1A2707">
        <w:rPr>
          <w:sz w:val="24"/>
          <w:szCs w:val="24"/>
        </w:rPr>
        <w:t xml:space="preserve"> </w:t>
      </w:r>
      <w:r w:rsidR="005C4D2C">
        <w:rPr>
          <w:sz w:val="24"/>
          <w:szCs w:val="24"/>
        </w:rPr>
        <w:t xml:space="preserve">      </w:t>
      </w:r>
    </w:p>
    <w:p w:rsidRDefault="001A2707" w:rsidP="00196FB1" w:rsidR="001A2707">
      <w:pPr>
        <w:spacing w:after="0"/>
        <w:rPr>
          <w:sz w:val="24"/>
          <w:szCs w:val="24"/>
        </w:rPr>
      </w:pPr>
    </w:p>
    <w:p w:rsidRDefault="001A270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>U Miholjancu, 14.svibnja</w:t>
      </w:r>
      <w:r w:rsidR="003D0419">
        <w:rPr>
          <w:sz w:val="24"/>
          <w:szCs w:val="24"/>
        </w:rPr>
        <w:t xml:space="preserve"> 2018</w:t>
      </w:r>
      <w:r w:rsidR="003C2ACA">
        <w:rPr>
          <w:sz w:val="24"/>
          <w:szCs w:val="24"/>
        </w:rPr>
        <w:t xml:space="preserve">.godine </w:t>
      </w:r>
      <w:r w:rsidR="00196FB1">
        <w:rPr>
          <w:sz w:val="24"/>
          <w:szCs w:val="24"/>
        </w:rPr>
        <w:t xml:space="preserve">                   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Sect="00914B24" w:rsidR="00196F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C6BB6"/>
    <w:multiLevelType w:val="hybridMultilevel"/>
    <w:tmpl w:val="2AD0C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632F5C"/>
    <w:multiLevelType w:val="hybridMultilevel"/>
    <w:tmpl w:val="3DF8D2C0"/>
    <w:lvl w:tplc="32D8006A" w:ilvl="0">
      <w:numFmt w:val="bullet"/>
      <w:lvlText w:val="-"/>
      <w:lvlJc w:val="left"/>
      <w:pPr>
        <w:ind w:hanging="360" w:left="11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5"/>
      </w:pPr>
      <w:rPr>
        <w:rFonts w:hAnsi="Wingdings" w:ascii="Wingdings" w:hint="default"/>
      </w:rPr>
    </w:lvl>
  </w:abstractNum>
  <w:abstractNum w:abstractNumId="2">
    <w:nsid w:val="395370BE"/>
    <w:multiLevelType w:val="hybridMultilevel"/>
    <w:tmpl w:val="BABC59EC"/>
    <w:lvl w:tplc="4C40A440" w:ilvl="0">
      <w:start w:val="3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70105DC9"/>
    <w:multiLevelType w:val="hybridMultilevel"/>
    <w:tmpl w:val="9936155C"/>
    <w:lvl w:tplc="E49AA580" w:ilvl="0">
      <w:numFmt w:val="bullet"/>
      <w:lvlText w:val="-"/>
      <w:lvlJc w:val="left"/>
      <w:pPr>
        <w:ind w:hanging="360" w:left="45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10"/>
      </w:pPr>
      <w:rPr>
        <w:rFonts w:hAnsi="Wingdings" w:ascii="Wingdings" w:hint="default"/>
      </w:rPr>
    </w:lvl>
  </w:abstractNum>
  <w:abstractNum w:abstractNumId="4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B1"/>
    <w:rsid w:val="000577C9"/>
    <w:rsid w:val="00092DFA"/>
    <w:rsid w:val="000D1999"/>
    <w:rsid w:val="000F2091"/>
    <w:rsid w:val="001349B2"/>
    <w:rsid w:val="00163C57"/>
    <w:rsid w:val="00170D18"/>
    <w:rsid w:val="00196FB1"/>
    <w:rsid w:val="001A2707"/>
    <w:rsid w:val="001E39E8"/>
    <w:rsid w:val="00254372"/>
    <w:rsid w:val="002C6031"/>
    <w:rsid w:val="003156C7"/>
    <w:rsid w:val="00326416"/>
    <w:rsid w:val="0036273D"/>
    <w:rsid w:val="00365FCC"/>
    <w:rsid w:val="00384398"/>
    <w:rsid w:val="003C0FFB"/>
    <w:rsid w:val="003C2ACA"/>
    <w:rsid w:val="003D0419"/>
    <w:rsid w:val="003E08A9"/>
    <w:rsid w:val="00415439"/>
    <w:rsid w:val="00516471"/>
    <w:rsid w:val="00523835"/>
    <w:rsid w:val="00563239"/>
    <w:rsid w:val="00576182"/>
    <w:rsid w:val="005B7454"/>
    <w:rsid w:val="005C4D2C"/>
    <w:rsid w:val="005D1E3B"/>
    <w:rsid w:val="00616557"/>
    <w:rsid w:val="00681D54"/>
    <w:rsid w:val="00741F52"/>
    <w:rsid w:val="00816CC9"/>
    <w:rsid w:val="00862320"/>
    <w:rsid w:val="008730BA"/>
    <w:rsid w:val="008C14DB"/>
    <w:rsid w:val="008F454D"/>
    <w:rsid w:val="009404DD"/>
    <w:rsid w:val="00951B81"/>
    <w:rsid w:val="00964757"/>
    <w:rsid w:val="009D3737"/>
    <w:rsid w:val="00A238EC"/>
    <w:rsid w:val="00A67EA3"/>
    <w:rsid w:val="00A8402B"/>
    <w:rsid w:val="00AC6D60"/>
    <w:rsid w:val="00AC6EEB"/>
    <w:rsid w:val="00AD1A02"/>
    <w:rsid w:val="00B07320"/>
    <w:rsid w:val="00B115BC"/>
    <w:rsid w:val="00B12C87"/>
    <w:rsid w:val="00B17C60"/>
    <w:rsid w:val="00B20FE4"/>
    <w:rsid w:val="00B548C8"/>
    <w:rsid w:val="00B63673"/>
    <w:rsid w:val="00B65107"/>
    <w:rsid w:val="00BB0482"/>
    <w:rsid w:val="00C04326"/>
    <w:rsid w:val="00C35EBE"/>
    <w:rsid w:val="00C6022F"/>
    <w:rsid w:val="00C70E75"/>
    <w:rsid w:val="00C723B9"/>
    <w:rsid w:val="00CA3E99"/>
    <w:rsid w:val="00CA5EC6"/>
    <w:rsid w:val="00D255A5"/>
    <w:rsid w:val="00D64E59"/>
    <w:rsid w:val="00D823B0"/>
    <w:rsid w:val="00D97D1E"/>
    <w:rsid w:val="00E04EAF"/>
    <w:rsid w:val="00E4400B"/>
    <w:rsid w:val="00ED1408"/>
    <w:rsid w:val="00EF5A50"/>
    <w:rsid w:val="00F059CE"/>
    <w:rsid w:val="00F66AD1"/>
    <w:rsid w:val="00F83A87"/>
    <w:rsid w:val="00F851AB"/>
    <w:rsid w:val="00F92456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385</properties:Words>
  <properties:Characters>2198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2018-05-15T12:15:00Z</dcterms:created>
  <dc:creator>user</dc:creator>
  <cp:lastModifiedBy>Marina Frčko</cp:lastModifiedBy>
  <cp:lastPrinted>2017-12-01T07:51:00Z</cp:lastPrinted>
  <dcterms:modified xmlns:xsi="http://www.w3.org/2001/XMLSchema-instance" xsi:type="dcterms:W3CDTF">2018-05-15T12:15:00Z</dcterms:modified>
  <cp:revision>2</cp:revision>
</cp:coreProperties>
</file>