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0e1e" w14:paraId="2620e1e" w:rsidRDefault="00317742" w:rsidP="00317742" w:rsidR="00317742" w:rsidRPr="00317742">
      <w:pPr>
        <w:ind w:firstLine="708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317742">
        <w:rPr>
          <w:noProof/>
          <w:sz w:val="24"/>
          <w:szCs w:val="24"/>
          <w:lang w:val="hr-HR"/>
        </w:rPr>
        <w:drawing>
          <wp:inline distR="0" distL="0" distB="0" distT="0">
            <wp:extent cy="962025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REPUBLIKA HRVATSKA</w:t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TRGOVAČKI SUD U SPLITU</w:t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Split, Sukoišanska 6</w:t>
      </w:r>
    </w:p>
    <w:p w:rsidRDefault="00A63EE6" w:rsidP="00A63EE6" w:rsidR="00A63EE6" w:rsidRPr="00E41090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E41090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E41090">
      <w:pPr>
        <w:jc w:val="center"/>
        <w:rPr>
          <w:rFonts w:eastAsia="Calibri"/>
          <w:sz w:val="24"/>
          <w:szCs w:val="24"/>
          <w:lang w:val="hr-HR"/>
        </w:rPr>
      </w:pPr>
      <w:r w:rsidRPr="00E41090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E41090">
      <w:pPr>
        <w:jc w:val="both"/>
        <w:rPr>
          <w:b/>
          <w:sz w:val="24"/>
          <w:szCs w:val="24"/>
          <w:lang w:val="hr-HR"/>
        </w:rPr>
      </w:pPr>
    </w:p>
    <w:p w:rsidRDefault="00A63EE6" w:rsidP="00A63EE6" w:rsidR="00A63EE6" w:rsidRPr="00E41090">
      <w:pPr>
        <w:ind w:firstLine="708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Trgovački sud u Splitu, po </w:t>
      </w:r>
      <w:r w:rsidR="00EF3E26" w:rsidRPr="00E41090">
        <w:rPr>
          <w:sz w:val="24"/>
          <w:szCs w:val="24"/>
          <w:lang w:val="hr-HR"/>
        </w:rPr>
        <w:t xml:space="preserve">stečajnoj </w:t>
      </w:r>
      <w:r w:rsidRPr="00E41090">
        <w:rPr>
          <w:sz w:val="24"/>
          <w:szCs w:val="24"/>
          <w:lang w:val="hr-HR"/>
        </w:rPr>
        <w:t xml:space="preserve">sutkinji Ani Golub Gruić, u stečajnom postupku nad dužnikom </w:t>
      </w:r>
      <w:r w:rsidR="00A50264" w:rsidRPr="00A50264">
        <w:rPr>
          <w:bCs/>
          <w:sz w:val="24"/>
          <w:szCs w:val="24"/>
          <w:lang w:val="hr-HR"/>
        </w:rPr>
        <w:t>COLLIGO d.o.o. u stečaju Dugi Rat, Poljička cesta 133, OIB: 54771173716</w:t>
      </w:r>
      <w:r w:rsidR="008F13CD" w:rsidRPr="008F13CD">
        <w:rPr>
          <w:bCs/>
          <w:sz w:val="24"/>
          <w:szCs w:val="24"/>
          <w:lang w:val="hr-HR"/>
        </w:rPr>
        <w:t xml:space="preserve">, </w:t>
      </w:r>
      <w:r w:rsidRPr="00E41090">
        <w:rPr>
          <w:sz w:val="24"/>
          <w:szCs w:val="24"/>
          <w:lang w:val="hr-HR"/>
        </w:rPr>
        <w:t xml:space="preserve">dana </w:t>
      </w:r>
      <w:r w:rsidR="00A50264">
        <w:rPr>
          <w:sz w:val="24"/>
          <w:szCs w:val="24"/>
          <w:lang w:val="hr-HR"/>
        </w:rPr>
        <w:t>24. ožujka 2017</w:t>
      </w:r>
      <w:r w:rsidRPr="00E41090">
        <w:rPr>
          <w:sz w:val="24"/>
          <w:szCs w:val="24"/>
          <w:lang w:val="hr-HR"/>
        </w:rPr>
        <w:t>. godine</w:t>
      </w:r>
    </w:p>
    <w:p w:rsidRDefault="00A63EE6" w:rsidP="00A63EE6" w:rsidR="007C087A" w:rsidRPr="00E41090">
      <w:pPr>
        <w:tabs>
          <w:tab w:pos="5340" w:val="left"/>
        </w:tabs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D65A07" w:rsidP="00D3356A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 i j e š i o   j e</w:t>
      </w:r>
    </w:p>
    <w:p w:rsidRDefault="00945DD1" w:rsidR="00945DD1" w:rsidRPr="00E41090">
      <w:pPr>
        <w:jc w:val="both"/>
        <w:rPr>
          <w:sz w:val="24"/>
          <w:szCs w:val="24"/>
          <w:lang w:val="hr-HR"/>
        </w:rPr>
      </w:pPr>
    </w:p>
    <w:p w:rsidRDefault="00512899" w:rsidP="006A1963" w:rsidR="00512899" w:rsidRPr="00E41090">
      <w:pPr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I. </w:t>
      </w:r>
      <w:r w:rsidR="00CD757F" w:rsidRPr="00E41090">
        <w:rPr>
          <w:sz w:val="24"/>
          <w:szCs w:val="24"/>
          <w:lang w:val="hr-HR"/>
        </w:rPr>
        <w:t xml:space="preserve">Daje se suglasnost </w:t>
      </w:r>
      <w:r w:rsidR="00A50264">
        <w:rPr>
          <w:sz w:val="24"/>
          <w:szCs w:val="24"/>
          <w:lang w:val="hr-HR"/>
        </w:rPr>
        <w:t>stečajnom upravitelju</w:t>
      </w:r>
      <w:r w:rsidRPr="00E41090">
        <w:rPr>
          <w:sz w:val="24"/>
          <w:szCs w:val="24"/>
          <w:lang w:val="hr-HR"/>
        </w:rPr>
        <w:t xml:space="preserve"> </w:t>
      </w:r>
      <w:r w:rsidR="00B30E61" w:rsidRPr="00E41090">
        <w:rPr>
          <w:sz w:val="24"/>
          <w:szCs w:val="24"/>
          <w:lang w:val="hr-HR"/>
        </w:rPr>
        <w:t>na završn</w:t>
      </w:r>
      <w:r w:rsidR="008922E6" w:rsidRPr="00E41090">
        <w:rPr>
          <w:sz w:val="24"/>
          <w:szCs w:val="24"/>
          <w:lang w:val="hr-HR"/>
        </w:rPr>
        <w:t>u</w:t>
      </w:r>
      <w:r w:rsidR="00B30E61" w:rsidRPr="00E41090">
        <w:rPr>
          <w:sz w:val="24"/>
          <w:szCs w:val="24"/>
          <w:lang w:val="hr-HR"/>
        </w:rPr>
        <w:t xml:space="preserve"> diob</w:t>
      </w:r>
      <w:r w:rsidR="008922E6" w:rsidRPr="00E41090">
        <w:rPr>
          <w:sz w:val="24"/>
          <w:szCs w:val="24"/>
          <w:lang w:val="hr-HR"/>
        </w:rPr>
        <w:t xml:space="preserve">u prema </w:t>
      </w:r>
      <w:r w:rsidR="00D47ED2" w:rsidRPr="00E41090">
        <w:rPr>
          <w:sz w:val="24"/>
          <w:szCs w:val="24"/>
          <w:lang w:val="hr-HR"/>
        </w:rPr>
        <w:t xml:space="preserve">završnom </w:t>
      </w:r>
      <w:r w:rsidR="008922E6" w:rsidRPr="00E41090">
        <w:rPr>
          <w:sz w:val="24"/>
          <w:szCs w:val="24"/>
          <w:lang w:val="hr-HR"/>
        </w:rPr>
        <w:t>diobenom</w:t>
      </w:r>
      <w:r w:rsidR="00B30E61" w:rsidRPr="00E41090">
        <w:rPr>
          <w:sz w:val="24"/>
          <w:szCs w:val="24"/>
          <w:lang w:val="hr-HR"/>
        </w:rPr>
        <w:t xml:space="preserve"> popis</w:t>
      </w:r>
      <w:r w:rsidR="008922E6" w:rsidRPr="00E41090">
        <w:rPr>
          <w:sz w:val="24"/>
          <w:szCs w:val="24"/>
          <w:lang w:val="hr-HR"/>
        </w:rPr>
        <w:t>u</w:t>
      </w:r>
      <w:r w:rsidR="008F13BF">
        <w:rPr>
          <w:sz w:val="24"/>
          <w:szCs w:val="24"/>
          <w:lang w:val="hr-HR"/>
        </w:rPr>
        <w:t xml:space="preserve"> zaprimljenom</w:t>
      </w:r>
      <w:r w:rsidR="00E864F5">
        <w:rPr>
          <w:sz w:val="24"/>
          <w:szCs w:val="24"/>
          <w:lang w:val="hr-HR"/>
        </w:rPr>
        <w:t xml:space="preserve"> kod ovoga suda </w:t>
      </w:r>
      <w:r w:rsidR="00A50264">
        <w:rPr>
          <w:sz w:val="24"/>
          <w:szCs w:val="24"/>
          <w:lang w:val="hr-HR"/>
        </w:rPr>
        <w:t>21. ožujka 2017</w:t>
      </w:r>
      <w:r w:rsidR="00E864F5">
        <w:rPr>
          <w:sz w:val="24"/>
          <w:szCs w:val="24"/>
          <w:lang w:val="hr-HR"/>
        </w:rPr>
        <w:t>. godine,</w:t>
      </w:r>
      <w:r w:rsidR="00B30E61" w:rsidRPr="00E41090">
        <w:rPr>
          <w:sz w:val="24"/>
          <w:szCs w:val="24"/>
          <w:lang w:val="hr-HR"/>
        </w:rPr>
        <w:t xml:space="preserve"> </w:t>
      </w:r>
      <w:r w:rsidR="007D1041" w:rsidRPr="00E41090">
        <w:rPr>
          <w:sz w:val="24"/>
          <w:szCs w:val="24"/>
          <w:lang w:val="hr-HR"/>
        </w:rPr>
        <w:t xml:space="preserve">koji je </w:t>
      </w:r>
      <w:r w:rsidR="00DE6272" w:rsidRPr="00E41090">
        <w:rPr>
          <w:sz w:val="24"/>
          <w:szCs w:val="24"/>
          <w:lang w:val="hr-HR"/>
        </w:rPr>
        <w:t xml:space="preserve">objavljen na mrežnoj stranici e-Oglasna ploča sudova </w:t>
      </w:r>
      <w:r w:rsidR="00A50264">
        <w:rPr>
          <w:sz w:val="24"/>
          <w:szCs w:val="24"/>
          <w:lang w:val="hr-HR"/>
        </w:rPr>
        <w:t>21. ožujka 2017</w:t>
      </w:r>
      <w:r w:rsidR="00091788" w:rsidRPr="00E41090">
        <w:rPr>
          <w:sz w:val="24"/>
          <w:szCs w:val="24"/>
          <w:lang w:val="hr-HR"/>
        </w:rPr>
        <w:t>. godine</w:t>
      </w:r>
      <w:r w:rsidR="007D1041" w:rsidRPr="00E41090">
        <w:rPr>
          <w:sz w:val="24"/>
          <w:szCs w:val="24"/>
          <w:lang w:val="hr-HR"/>
        </w:rPr>
        <w:t>.</w:t>
      </w:r>
    </w:p>
    <w:p w:rsidRDefault="00512899" w:rsidP="00512899" w:rsidR="00512899" w:rsidRPr="00E41090">
      <w:pPr>
        <w:jc w:val="both"/>
        <w:rPr>
          <w:sz w:val="24"/>
          <w:szCs w:val="24"/>
          <w:lang w:val="hr-HR"/>
        </w:rPr>
      </w:pPr>
    </w:p>
    <w:p w:rsidRDefault="00512899" w:rsidP="00D67F20" w:rsidR="00D67F20">
      <w:pPr>
        <w:spacing w:after="2"/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II. Određuje se </w:t>
      </w:r>
      <w:r w:rsidR="007D1041" w:rsidRPr="00E41090">
        <w:rPr>
          <w:sz w:val="24"/>
          <w:szCs w:val="24"/>
          <w:lang w:val="hr-HR"/>
        </w:rPr>
        <w:t xml:space="preserve">završno ročište za </w:t>
      </w:r>
      <w:r w:rsidR="007D1041" w:rsidRPr="00CE4AC9">
        <w:rPr>
          <w:sz w:val="24"/>
          <w:szCs w:val="24"/>
          <w:lang w:val="hr-HR"/>
        </w:rPr>
        <w:t>dan</w:t>
      </w:r>
      <w:r w:rsidR="00631F27" w:rsidRPr="00CE4AC9">
        <w:rPr>
          <w:sz w:val="24"/>
          <w:szCs w:val="24"/>
          <w:lang w:val="hr-HR"/>
        </w:rPr>
        <w:t xml:space="preserve"> </w:t>
      </w:r>
      <w:r w:rsidR="00A50264">
        <w:rPr>
          <w:sz w:val="24"/>
          <w:szCs w:val="24"/>
          <w:lang w:val="hr-HR"/>
        </w:rPr>
        <w:t>5. svibnja</w:t>
      </w:r>
      <w:r w:rsidR="007D1041" w:rsidRPr="00CE4AC9">
        <w:rPr>
          <w:sz w:val="24"/>
          <w:szCs w:val="24"/>
          <w:lang w:val="hr-HR"/>
        </w:rPr>
        <w:t xml:space="preserve"> 201</w:t>
      </w:r>
      <w:r w:rsidR="00A50264">
        <w:rPr>
          <w:sz w:val="24"/>
          <w:szCs w:val="24"/>
          <w:lang w:val="hr-HR"/>
        </w:rPr>
        <w:t>7</w:t>
      </w:r>
      <w:r w:rsidR="007D1041" w:rsidRPr="00CE4AC9">
        <w:rPr>
          <w:sz w:val="24"/>
          <w:szCs w:val="24"/>
          <w:lang w:val="hr-HR"/>
        </w:rPr>
        <w:t xml:space="preserve">. godine u </w:t>
      </w:r>
      <w:r w:rsidR="008F13CD">
        <w:rPr>
          <w:sz w:val="24"/>
          <w:szCs w:val="24"/>
          <w:lang w:val="hr-HR"/>
        </w:rPr>
        <w:t>1</w:t>
      </w:r>
      <w:r w:rsidR="00A50264">
        <w:rPr>
          <w:sz w:val="24"/>
          <w:szCs w:val="24"/>
          <w:lang w:val="hr-HR"/>
        </w:rPr>
        <w:t>2</w:t>
      </w:r>
      <w:r w:rsidR="00A273DD" w:rsidRPr="00CE4AC9">
        <w:rPr>
          <w:sz w:val="24"/>
          <w:szCs w:val="24"/>
          <w:lang w:val="hr-HR"/>
        </w:rPr>
        <w:t>:</w:t>
      </w:r>
      <w:r w:rsidR="00A50264">
        <w:rPr>
          <w:sz w:val="24"/>
          <w:szCs w:val="24"/>
          <w:lang w:val="hr-HR"/>
        </w:rPr>
        <w:t>3</w:t>
      </w:r>
      <w:r w:rsidR="00A273DD" w:rsidRPr="00CE4AC9">
        <w:rPr>
          <w:sz w:val="24"/>
          <w:szCs w:val="24"/>
          <w:lang w:val="hr-HR"/>
        </w:rPr>
        <w:t>0</w:t>
      </w:r>
      <w:r w:rsidR="007D1041" w:rsidRPr="00CE4AC9">
        <w:rPr>
          <w:sz w:val="24"/>
          <w:szCs w:val="24"/>
          <w:lang w:val="hr-HR"/>
        </w:rPr>
        <w:t xml:space="preserve"> sati</w:t>
      </w:r>
      <w:r w:rsidR="00631F27" w:rsidRPr="00CE4AC9">
        <w:rPr>
          <w:sz w:val="24"/>
          <w:szCs w:val="24"/>
          <w:lang w:val="hr-HR"/>
        </w:rPr>
        <w:t xml:space="preserve"> </w:t>
      </w:r>
      <w:r w:rsidR="004A2251" w:rsidRPr="00CE4AC9">
        <w:rPr>
          <w:sz w:val="24"/>
          <w:szCs w:val="24"/>
          <w:lang w:val="hr-HR"/>
        </w:rPr>
        <w:t>kod ovog sud</w:t>
      </w:r>
      <w:r w:rsidR="00A273DD" w:rsidRPr="00CE4AC9">
        <w:rPr>
          <w:sz w:val="24"/>
          <w:szCs w:val="24"/>
          <w:lang w:val="hr-HR"/>
        </w:rPr>
        <w:t>a</w:t>
      </w:r>
      <w:r w:rsidR="00A273DD">
        <w:rPr>
          <w:sz w:val="24"/>
          <w:szCs w:val="24"/>
          <w:lang w:val="hr-HR"/>
        </w:rPr>
        <w:t>, soba 204</w:t>
      </w:r>
      <w:r w:rsidR="004A2251" w:rsidRPr="00E41090">
        <w:rPr>
          <w:sz w:val="24"/>
          <w:szCs w:val="24"/>
          <w:lang w:val="hr-HR"/>
        </w:rPr>
        <w:t>/II</w:t>
      </w:r>
      <w:r w:rsidR="00C70D1C" w:rsidRPr="00E41090">
        <w:rPr>
          <w:sz w:val="24"/>
          <w:szCs w:val="24"/>
          <w:lang w:val="hr-HR"/>
        </w:rPr>
        <w:t>, s</w:t>
      </w:r>
      <w:r w:rsidR="00317742" w:rsidRPr="00E41090">
        <w:rPr>
          <w:sz w:val="24"/>
          <w:szCs w:val="24"/>
          <w:lang w:val="hr-HR"/>
        </w:rPr>
        <w:t xml:space="preserve">a </w:t>
      </w:r>
      <w:r w:rsidR="00C70D1C" w:rsidRPr="00E41090">
        <w:rPr>
          <w:sz w:val="24"/>
          <w:szCs w:val="24"/>
          <w:lang w:val="hr-HR"/>
        </w:rPr>
        <w:t>dnevnim redom:</w:t>
      </w:r>
    </w:p>
    <w:p w:rsidRDefault="00D67F20" w:rsidP="00D67F20" w:rsidR="00D67F20" w:rsidRPr="00E41090">
      <w:pPr>
        <w:spacing w:after="2"/>
        <w:ind w:firstLine="720"/>
        <w:jc w:val="both"/>
        <w:rPr>
          <w:sz w:val="24"/>
          <w:szCs w:val="24"/>
          <w:lang w:val="hr-HR"/>
        </w:rPr>
      </w:pPr>
    </w:p>
    <w:p w:rsidRDefault="00C70D1C" w:rsidP="00D67F20" w:rsidR="006E743D">
      <w:pPr>
        <w:pStyle w:val="Odlomakpopisa"/>
        <w:numPr>
          <w:ilvl w:val="0"/>
          <w:numId w:val="9"/>
        </w:numPr>
        <w:spacing w:after="2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Raspravljanje o završnom računu stečajnog upravitelja</w:t>
      </w:r>
    </w:p>
    <w:p w:rsidRDefault="00D67F20" w:rsidP="00D67F20" w:rsidR="00D67F20" w:rsidRPr="006E743D">
      <w:pPr>
        <w:pStyle w:val="Odlomakpopisa"/>
        <w:spacing w:after="2"/>
        <w:ind w:left="1077"/>
        <w:contextualSpacing w:val="false"/>
        <w:rPr>
          <w:sz w:val="24"/>
          <w:szCs w:val="24"/>
          <w:lang w:val="hr-HR"/>
        </w:rPr>
      </w:pPr>
    </w:p>
    <w:p w:rsidRDefault="003139B1" w:rsidP="00D67F20" w:rsidR="006E743D">
      <w:pPr>
        <w:pStyle w:val="Odlomakpopisa"/>
        <w:numPr>
          <w:ilvl w:val="0"/>
          <w:numId w:val="9"/>
        </w:numPr>
        <w:spacing w:after="2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P</w:t>
      </w:r>
      <w:r w:rsidR="00C70D1C" w:rsidRPr="00E41090">
        <w:rPr>
          <w:sz w:val="24"/>
          <w:szCs w:val="24"/>
          <w:lang w:val="hr-HR"/>
        </w:rPr>
        <w:t>odnošenje prigovora na završni diobeni popis</w:t>
      </w:r>
      <w:r w:rsidR="00D47ED2" w:rsidRPr="00E41090">
        <w:rPr>
          <w:sz w:val="24"/>
          <w:szCs w:val="24"/>
          <w:lang w:val="hr-HR"/>
        </w:rPr>
        <w:t>.</w:t>
      </w:r>
    </w:p>
    <w:p w:rsidRDefault="00D67F20" w:rsidP="00D67F20" w:rsidR="00D67F20" w:rsidRPr="00D67F20">
      <w:pPr>
        <w:pStyle w:val="Odlomakpopisa"/>
        <w:spacing w:after="2"/>
        <w:ind w:left="1077"/>
        <w:contextualSpacing w:val="false"/>
        <w:rPr>
          <w:sz w:val="24"/>
          <w:szCs w:val="24"/>
          <w:lang w:val="hr-HR"/>
        </w:rPr>
      </w:pPr>
    </w:p>
    <w:p w:rsidRDefault="006E743D" w:rsidP="00D67F20" w:rsidR="006E743D" w:rsidRPr="006E743D">
      <w:pPr>
        <w:spacing w:after="2"/>
        <w:ind w:firstLine="720"/>
        <w:jc w:val="both"/>
        <w:rPr>
          <w:sz w:val="24"/>
          <w:szCs w:val="24"/>
          <w:lang w:val="hr-HR"/>
        </w:rPr>
      </w:pPr>
      <w:r w:rsidRPr="006E743D">
        <w:rPr>
          <w:sz w:val="24"/>
          <w:szCs w:val="24"/>
          <w:lang w:val="hr-HR"/>
        </w:rPr>
        <w:t>Na završno ročište pozivaju se svi vjerovnici stečajnog dužnika te stečajni upravitelj.</w:t>
      </w:r>
    </w:p>
    <w:p w:rsidRDefault="00DB218C" w:rsidP="006E743D" w:rsidR="00DB218C" w:rsidRPr="00E41090">
      <w:pPr>
        <w:jc w:val="both"/>
        <w:rPr>
          <w:sz w:val="24"/>
          <w:szCs w:val="24"/>
          <w:lang w:val="hr-HR"/>
        </w:rPr>
      </w:pPr>
    </w:p>
    <w:p w:rsidRDefault="00DB218C" w:rsidP="00221A38" w:rsidR="00D3356A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Obrazloženje</w:t>
      </w:r>
    </w:p>
    <w:p w:rsidRDefault="005065FB" w:rsidP="00D67F20" w:rsidR="005065FB" w:rsidRPr="00D67F20">
      <w:pPr>
        <w:jc w:val="both"/>
        <w:rPr>
          <w:sz w:val="24"/>
          <w:szCs w:val="24"/>
          <w:lang w:val="hr-HR"/>
        </w:rPr>
      </w:pPr>
    </w:p>
    <w:p w:rsidRDefault="005065FB" w:rsidP="00D67F20" w:rsidR="00A50264">
      <w:pPr>
        <w:jc w:val="both"/>
        <w:rPr>
          <w:sz w:val="24"/>
          <w:szCs w:val="24"/>
        </w:rPr>
      </w:pPr>
      <w:r w:rsidRPr="00D67F20">
        <w:rPr>
          <w:sz w:val="24"/>
          <w:szCs w:val="24"/>
        </w:rPr>
        <w:tab/>
      </w:r>
      <w:r w:rsidR="00A50264" w:rsidRPr="00D67F20">
        <w:rPr>
          <w:sz w:val="24"/>
          <w:szCs w:val="24"/>
        </w:rPr>
        <w:t>Rješenjem ovoga suda poslovni broj 11. St-61/2015 od 7. listopada 2015. godine otvoren je stečajni postupak nad stečajnim dužnikom COLLIGO d.o.o. u stečaju Dugi Rat, Poljička cesta 133, OIB: 54771173716.Istim rješenjem za stečajnog upravitelja imenovan je Perica Mitrović, dipl. iur. iz Osijeka, Bjelolasička 23.</w:t>
      </w:r>
    </w:p>
    <w:p w:rsidRDefault="00D67F20" w:rsidP="00D67F20" w:rsidR="00D67F20" w:rsidRPr="00D67F20">
      <w:pPr>
        <w:jc w:val="both"/>
        <w:rPr>
          <w:sz w:val="24"/>
          <w:szCs w:val="24"/>
        </w:rPr>
      </w:pPr>
    </w:p>
    <w:p w:rsidRDefault="00A50264" w:rsidP="00D67F20" w:rsidR="00A50264">
      <w:pPr>
        <w:jc w:val="both"/>
        <w:rPr>
          <w:sz w:val="24"/>
          <w:szCs w:val="24"/>
        </w:rPr>
      </w:pPr>
      <w:r w:rsidRPr="00D67F20">
        <w:rPr>
          <w:sz w:val="24"/>
          <w:szCs w:val="24"/>
        </w:rPr>
        <w:tab/>
        <w:t xml:space="preserve">Rješenjem ovog suda poslovni broj 11. St-61/2015 od 22. srpnja 2016. godine stečajni upravitelj Perica Mitrović na osobni zahtjev razriješen je dužnosti stečajnog upravitelja u ovom postupku, a novim stečajnim upraviteljem imenovan je Marko Lonac iz Dubrovnika, Brdasta 12, OIB: 43471049776, a temeljem odredbe čl. 91. st. 8. </w:t>
      </w:r>
      <w:r w:rsidR="009A6B3B" w:rsidRPr="00D67F20">
        <w:rPr>
          <w:sz w:val="24"/>
          <w:szCs w:val="24"/>
        </w:rPr>
        <w:t xml:space="preserve">Stečajnog zakona („Narodne novine“ 71/15; dalje SZ/15) </w:t>
      </w:r>
      <w:r w:rsidRPr="00D67F20">
        <w:rPr>
          <w:sz w:val="24"/>
          <w:szCs w:val="24"/>
        </w:rPr>
        <w:t>odgovarajućom primjenom odredbe čl. 84.</w:t>
      </w:r>
      <w:r w:rsidR="006E743D" w:rsidRPr="00D67F20">
        <w:rPr>
          <w:sz w:val="24"/>
          <w:szCs w:val="24"/>
        </w:rPr>
        <w:t xml:space="preserve"> SZ/15 i čl. 441. st. 2. SZ/15</w:t>
      </w:r>
      <w:r w:rsidRPr="00D67F20">
        <w:rPr>
          <w:sz w:val="24"/>
          <w:szCs w:val="24"/>
        </w:rPr>
        <w:t>.</w:t>
      </w:r>
    </w:p>
    <w:p w:rsidRDefault="000F38D6" w:rsidP="00D67F20" w:rsidR="000F38D6" w:rsidRPr="00D67F20">
      <w:pPr>
        <w:jc w:val="both"/>
        <w:rPr>
          <w:sz w:val="24"/>
          <w:szCs w:val="24"/>
        </w:rPr>
      </w:pPr>
    </w:p>
    <w:p w:rsidRDefault="00D67F20" w:rsidP="00D67F20" w:rsidR="005065FB">
      <w:pPr>
        <w:jc w:val="both"/>
        <w:rPr>
          <w:sz w:val="24"/>
          <w:szCs w:val="24"/>
        </w:rPr>
      </w:pPr>
      <w:r w:rsidRPr="00D67F20">
        <w:rPr>
          <w:sz w:val="24"/>
          <w:szCs w:val="24"/>
        </w:rPr>
        <w:lastRenderedPageBreak/>
        <w:tab/>
      </w:r>
      <w:r w:rsidR="00E41090" w:rsidRPr="00D67F20">
        <w:rPr>
          <w:bCs/>
          <w:sz w:val="24"/>
          <w:szCs w:val="24"/>
        </w:rPr>
        <w:t>Podne</w:t>
      </w:r>
      <w:r w:rsidR="008F13BF" w:rsidRPr="00D67F20">
        <w:rPr>
          <w:bCs/>
          <w:sz w:val="24"/>
          <w:szCs w:val="24"/>
        </w:rPr>
        <w:t xml:space="preserve">skom </w:t>
      </w:r>
      <w:r w:rsidR="00210318" w:rsidRPr="00D67F20">
        <w:rPr>
          <w:bCs/>
          <w:sz w:val="24"/>
          <w:szCs w:val="24"/>
        </w:rPr>
        <w:t xml:space="preserve">od </w:t>
      </w:r>
      <w:r w:rsidR="00A50264" w:rsidRPr="00D67F20">
        <w:rPr>
          <w:bCs/>
          <w:sz w:val="24"/>
          <w:szCs w:val="24"/>
        </w:rPr>
        <w:t>21. ožujka 2017</w:t>
      </w:r>
      <w:r w:rsidR="00210318" w:rsidRPr="00D67F20">
        <w:rPr>
          <w:bCs/>
          <w:sz w:val="24"/>
          <w:szCs w:val="24"/>
        </w:rPr>
        <w:t xml:space="preserve">. </w:t>
      </w:r>
      <w:r w:rsidR="005065FB" w:rsidRPr="00D67F20">
        <w:rPr>
          <w:sz w:val="24"/>
          <w:szCs w:val="24"/>
        </w:rPr>
        <w:t xml:space="preserve">godine </w:t>
      </w:r>
      <w:r w:rsidR="00A50264" w:rsidRPr="00D67F20">
        <w:rPr>
          <w:sz w:val="24"/>
          <w:szCs w:val="24"/>
        </w:rPr>
        <w:t>stečajni upravitelj</w:t>
      </w:r>
      <w:r w:rsidR="008F13BF" w:rsidRPr="00D67F20">
        <w:rPr>
          <w:sz w:val="24"/>
          <w:szCs w:val="24"/>
        </w:rPr>
        <w:t xml:space="preserve"> </w:t>
      </w:r>
      <w:r w:rsidR="00A50264" w:rsidRPr="00D67F20">
        <w:rPr>
          <w:sz w:val="24"/>
          <w:szCs w:val="24"/>
        </w:rPr>
        <w:t>Marko Lonac</w:t>
      </w:r>
      <w:r w:rsidR="005065FB" w:rsidRPr="00D67F20">
        <w:rPr>
          <w:sz w:val="24"/>
          <w:szCs w:val="24"/>
        </w:rPr>
        <w:t xml:space="preserve"> dostavi</w:t>
      </w:r>
      <w:r w:rsidR="00A50264" w:rsidRPr="00D67F20">
        <w:rPr>
          <w:sz w:val="24"/>
          <w:szCs w:val="24"/>
        </w:rPr>
        <w:t>o</w:t>
      </w:r>
      <w:r w:rsidR="005065FB" w:rsidRPr="00D67F20">
        <w:rPr>
          <w:sz w:val="24"/>
          <w:szCs w:val="24"/>
        </w:rPr>
        <w:t xml:space="preserve"> je  ovom sudu završno izvješće, završni račun i završni diobeni popis, a koje isprave su i javno objavljene dana </w:t>
      </w:r>
      <w:r w:rsidR="00A50264" w:rsidRPr="00D67F20">
        <w:rPr>
          <w:sz w:val="24"/>
          <w:szCs w:val="24"/>
        </w:rPr>
        <w:t>21. ožujka 2017</w:t>
      </w:r>
      <w:r w:rsidR="00936E1B" w:rsidRPr="00D67F20">
        <w:rPr>
          <w:sz w:val="24"/>
          <w:szCs w:val="24"/>
        </w:rPr>
        <w:t xml:space="preserve">. godine </w:t>
      </w:r>
      <w:r w:rsidR="00A941AD" w:rsidRPr="00D67F20">
        <w:rPr>
          <w:sz w:val="24"/>
          <w:szCs w:val="24"/>
        </w:rPr>
        <w:t>na mrežnoj stranici e-Oglasna ploča sudova</w:t>
      </w:r>
      <w:r w:rsidR="00906FBC" w:rsidRPr="00D67F20">
        <w:rPr>
          <w:sz w:val="24"/>
          <w:szCs w:val="24"/>
        </w:rPr>
        <w:t xml:space="preserve"> (čl. 95. st. 4. </w:t>
      </w:r>
      <w:r w:rsidR="00A50264" w:rsidRPr="00D67F20">
        <w:rPr>
          <w:sz w:val="24"/>
          <w:szCs w:val="24"/>
        </w:rPr>
        <w:t>SZ</w:t>
      </w:r>
      <w:r w:rsidR="009A6B3B" w:rsidRPr="00D67F20">
        <w:rPr>
          <w:sz w:val="24"/>
          <w:szCs w:val="24"/>
        </w:rPr>
        <w:t>/15</w:t>
      </w:r>
      <w:r w:rsidR="00906FBC" w:rsidRPr="00D67F20">
        <w:rPr>
          <w:sz w:val="24"/>
          <w:szCs w:val="24"/>
        </w:rPr>
        <w:t>).</w:t>
      </w:r>
    </w:p>
    <w:p w:rsidRDefault="00D67F20" w:rsidP="00D67F20" w:rsidR="00D67F20" w:rsidRPr="00D67F20">
      <w:pPr>
        <w:jc w:val="both"/>
        <w:rPr>
          <w:sz w:val="24"/>
          <w:szCs w:val="24"/>
        </w:rPr>
      </w:pPr>
    </w:p>
    <w:p w:rsidRDefault="00457222" w:rsidP="00D67F20" w:rsidR="00C85FC5">
      <w:pPr>
        <w:ind w:firstLine="720"/>
        <w:jc w:val="both"/>
        <w:rPr>
          <w:sz w:val="24"/>
          <w:szCs w:val="24"/>
          <w:lang w:val="hr-HR"/>
        </w:rPr>
      </w:pPr>
      <w:r w:rsidRPr="00D67F20">
        <w:rPr>
          <w:sz w:val="24"/>
          <w:szCs w:val="24"/>
          <w:lang w:val="hr-HR"/>
        </w:rPr>
        <w:t xml:space="preserve">Odredbom </w:t>
      </w:r>
      <w:r w:rsidR="00906FBC" w:rsidRPr="00D67F20">
        <w:rPr>
          <w:sz w:val="24"/>
          <w:szCs w:val="24"/>
          <w:lang w:val="hr-HR"/>
        </w:rPr>
        <w:t xml:space="preserve">čl. </w:t>
      </w:r>
      <w:r w:rsidR="009A6B3B" w:rsidRPr="00D67F20">
        <w:rPr>
          <w:sz w:val="24"/>
          <w:szCs w:val="24"/>
          <w:lang w:val="hr-HR"/>
        </w:rPr>
        <w:t>192. st. 2.</w:t>
      </w:r>
      <w:r w:rsidR="00906FBC" w:rsidRPr="00D67F20">
        <w:rPr>
          <w:sz w:val="24"/>
          <w:szCs w:val="24"/>
          <w:lang w:val="hr-HR"/>
        </w:rPr>
        <w:t xml:space="preserve"> </w:t>
      </w:r>
      <w:r w:rsidR="009A6B3B" w:rsidRPr="00D67F20">
        <w:rPr>
          <w:sz w:val="24"/>
          <w:szCs w:val="24"/>
          <w:lang w:val="hr-HR"/>
        </w:rPr>
        <w:t xml:space="preserve">Stečajnog zakona </w:t>
      </w:r>
      <w:r w:rsidR="009A6B3B" w:rsidRPr="00D67F20">
        <w:rPr>
          <w:sz w:val="24"/>
          <w:szCs w:val="24"/>
        </w:rPr>
        <w:t>(„Narodne novine“ broj 44/96, 29/99, 129/00, 123/03, 82/06, 116/10, 25/12, 133/12 i 45/13; dalje SZ/96)</w:t>
      </w:r>
      <w:r w:rsidR="006E743D" w:rsidRPr="00D67F20">
        <w:rPr>
          <w:sz w:val="24"/>
          <w:szCs w:val="24"/>
        </w:rPr>
        <w:t>, koja se u ovom postupku primjenjuje temeljem odredbe čl. 441. SZ/15,</w:t>
      </w:r>
      <w:r w:rsidR="00C85FC5" w:rsidRPr="00D67F20">
        <w:rPr>
          <w:sz w:val="24"/>
          <w:szCs w:val="24"/>
          <w:lang w:val="hr-HR"/>
        </w:rPr>
        <w:t xml:space="preserve"> završna dioba se može poduzeti samo uz sug</w:t>
      </w:r>
      <w:r w:rsidR="00CD012D" w:rsidRPr="00D67F20">
        <w:rPr>
          <w:sz w:val="24"/>
          <w:szCs w:val="24"/>
          <w:lang w:val="hr-HR"/>
        </w:rPr>
        <w:t xml:space="preserve">lasnost stečajnog suca. Kako iz stanja u spisu i </w:t>
      </w:r>
      <w:r w:rsidR="00A50264" w:rsidRPr="00D67F20">
        <w:rPr>
          <w:sz w:val="24"/>
          <w:szCs w:val="24"/>
          <w:lang w:val="hr-HR"/>
        </w:rPr>
        <w:t>navoda stečajnog</w:t>
      </w:r>
      <w:r w:rsidR="008F13CD" w:rsidRPr="00D67F20">
        <w:rPr>
          <w:sz w:val="24"/>
          <w:szCs w:val="24"/>
          <w:lang w:val="hr-HR"/>
        </w:rPr>
        <w:t xml:space="preserve"> upravitelj</w:t>
      </w:r>
      <w:r w:rsidR="00A50264" w:rsidRPr="00D67F20">
        <w:rPr>
          <w:sz w:val="24"/>
          <w:szCs w:val="24"/>
          <w:lang w:val="hr-HR"/>
        </w:rPr>
        <w:t>a</w:t>
      </w:r>
      <w:r w:rsidR="00CD012D" w:rsidRPr="00D67F20">
        <w:rPr>
          <w:sz w:val="24"/>
          <w:szCs w:val="24"/>
          <w:lang w:val="hr-HR"/>
        </w:rPr>
        <w:t xml:space="preserve"> proizlazi da je </w:t>
      </w:r>
      <w:r w:rsidR="00C85FC5" w:rsidRPr="00D67F20">
        <w:rPr>
          <w:sz w:val="24"/>
          <w:szCs w:val="24"/>
          <w:lang w:val="hr-HR"/>
        </w:rPr>
        <w:t>unovčena sva stečajna masa</w:t>
      </w:r>
      <w:r w:rsidR="000024F2" w:rsidRPr="00D67F20">
        <w:rPr>
          <w:sz w:val="24"/>
          <w:szCs w:val="24"/>
          <w:lang w:val="hr-HR"/>
        </w:rPr>
        <w:t>, to</w:t>
      </w:r>
      <w:r w:rsidR="00C85FC5" w:rsidRPr="00D67F20">
        <w:rPr>
          <w:sz w:val="24"/>
          <w:szCs w:val="24"/>
          <w:lang w:val="hr-HR"/>
        </w:rPr>
        <w:t xml:space="preserve"> ne postoje pravne ni stvarne zapreke za poduzimanje završne diobe, radi čega je odlučeno kao u izreci ovog rješenja pod točkom I.</w:t>
      </w:r>
    </w:p>
    <w:p w:rsidRDefault="00D67F20" w:rsidP="00D67F20" w:rsidR="00D67F20" w:rsidRPr="00D67F20">
      <w:pPr>
        <w:ind w:firstLine="720"/>
        <w:jc w:val="both"/>
        <w:rPr>
          <w:sz w:val="24"/>
          <w:szCs w:val="24"/>
          <w:lang w:val="hr-HR"/>
        </w:rPr>
      </w:pPr>
    </w:p>
    <w:p w:rsidRDefault="00457222" w:rsidP="00D67F20" w:rsidR="00C85FC5" w:rsidRPr="00D67F20">
      <w:pPr>
        <w:ind w:firstLine="720"/>
        <w:jc w:val="both"/>
        <w:rPr>
          <w:sz w:val="24"/>
          <w:szCs w:val="24"/>
          <w:lang w:val="hr-HR"/>
        </w:rPr>
      </w:pPr>
      <w:r w:rsidRPr="00D67F20">
        <w:rPr>
          <w:sz w:val="24"/>
          <w:szCs w:val="24"/>
          <w:lang w:val="hr-HR"/>
        </w:rPr>
        <w:t>Odredbom</w:t>
      </w:r>
      <w:r w:rsidR="00906FBC" w:rsidRPr="00D67F20">
        <w:rPr>
          <w:sz w:val="24"/>
          <w:szCs w:val="24"/>
          <w:lang w:val="hr-HR"/>
        </w:rPr>
        <w:t xml:space="preserve"> čl</w:t>
      </w:r>
      <w:r w:rsidRPr="00D67F20">
        <w:rPr>
          <w:sz w:val="24"/>
          <w:szCs w:val="24"/>
          <w:lang w:val="hr-HR"/>
        </w:rPr>
        <w:t>.</w:t>
      </w:r>
      <w:r w:rsidR="00906FBC" w:rsidRPr="00D67F20">
        <w:rPr>
          <w:sz w:val="24"/>
          <w:szCs w:val="24"/>
          <w:lang w:val="hr-HR"/>
        </w:rPr>
        <w:t xml:space="preserve"> </w:t>
      </w:r>
      <w:r w:rsidR="009A6B3B" w:rsidRPr="00D67F20">
        <w:rPr>
          <w:sz w:val="24"/>
          <w:szCs w:val="24"/>
          <w:lang w:val="hr-HR"/>
        </w:rPr>
        <w:t>19</w:t>
      </w:r>
      <w:r w:rsidR="00A50264" w:rsidRPr="00D67F20">
        <w:rPr>
          <w:sz w:val="24"/>
          <w:szCs w:val="24"/>
          <w:lang w:val="hr-HR"/>
        </w:rPr>
        <w:t>3</w:t>
      </w:r>
      <w:r w:rsidR="00906FBC" w:rsidRPr="00D67F20">
        <w:rPr>
          <w:sz w:val="24"/>
          <w:szCs w:val="24"/>
          <w:lang w:val="hr-HR"/>
        </w:rPr>
        <w:t>. s</w:t>
      </w:r>
      <w:r w:rsidRPr="00D67F20">
        <w:rPr>
          <w:sz w:val="24"/>
          <w:szCs w:val="24"/>
          <w:lang w:val="hr-HR"/>
        </w:rPr>
        <w:t>t.</w:t>
      </w:r>
      <w:r w:rsidR="00906FBC" w:rsidRPr="00D67F20">
        <w:rPr>
          <w:sz w:val="24"/>
          <w:szCs w:val="24"/>
          <w:lang w:val="hr-HR"/>
        </w:rPr>
        <w:t xml:space="preserve"> 1. SZ/96</w:t>
      </w:r>
      <w:r w:rsidR="006E743D" w:rsidRPr="00D67F20">
        <w:rPr>
          <w:sz w:val="24"/>
          <w:szCs w:val="24"/>
          <w:lang w:val="hr-HR"/>
        </w:rPr>
        <w:t>, koja se u ovom postupku primjenjuje temeljem odredbe čl. 441. SZ/15,</w:t>
      </w:r>
      <w:r w:rsidR="00C85FC5" w:rsidRPr="00D67F20">
        <w:rPr>
          <w:sz w:val="24"/>
          <w:szCs w:val="24"/>
          <w:lang w:val="hr-HR"/>
        </w:rPr>
        <w:t xml:space="preserve"> </w:t>
      </w:r>
      <w:r w:rsidRPr="00D67F20">
        <w:rPr>
          <w:sz w:val="24"/>
          <w:szCs w:val="24"/>
          <w:lang w:val="hr-HR"/>
        </w:rPr>
        <w:t xml:space="preserve">propisano je da </w:t>
      </w:r>
      <w:r w:rsidR="00C85FC5" w:rsidRPr="00D67F20">
        <w:rPr>
          <w:sz w:val="24"/>
          <w:szCs w:val="24"/>
          <w:lang w:val="hr-HR"/>
        </w:rPr>
        <w:t xml:space="preserve">prigodom davanja suglasnosti na završnu diobu stečajni sudac određuje završno ročište vjerovnika. Kako je </w:t>
      </w:r>
      <w:r w:rsidR="00631F27" w:rsidRPr="00D67F20">
        <w:rPr>
          <w:sz w:val="24"/>
          <w:szCs w:val="24"/>
          <w:lang w:val="hr-HR"/>
        </w:rPr>
        <w:t>u ovom postupku dana</w:t>
      </w:r>
      <w:r w:rsidR="00C85FC5" w:rsidRPr="00D67F20">
        <w:rPr>
          <w:sz w:val="24"/>
          <w:szCs w:val="24"/>
          <w:lang w:val="hr-HR"/>
        </w:rPr>
        <w:t xml:space="preserve"> suglasnost za završnu diobu</w:t>
      </w:r>
      <w:r w:rsidR="000024F2" w:rsidRPr="00D67F20">
        <w:rPr>
          <w:sz w:val="24"/>
          <w:szCs w:val="24"/>
          <w:lang w:val="hr-HR"/>
        </w:rPr>
        <w:t>,</w:t>
      </w:r>
      <w:r w:rsidR="00C85FC5" w:rsidRPr="00D67F20">
        <w:rPr>
          <w:sz w:val="24"/>
          <w:szCs w:val="24"/>
          <w:lang w:val="hr-HR"/>
        </w:rPr>
        <w:t xml:space="preserve"> to</w:t>
      </w:r>
      <w:r w:rsidR="00631F27" w:rsidRPr="00D67F20">
        <w:rPr>
          <w:sz w:val="24"/>
          <w:szCs w:val="24"/>
          <w:lang w:val="hr-HR"/>
        </w:rPr>
        <w:t xml:space="preserve"> je</w:t>
      </w:r>
      <w:r w:rsidR="00C85FC5" w:rsidRPr="00D67F20">
        <w:rPr>
          <w:sz w:val="24"/>
          <w:szCs w:val="24"/>
          <w:lang w:val="hr-HR"/>
        </w:rPr>
        <w:t xml:space="preserve"> tem</w:t>
      </w:r>
      <w:r w:rsidR="002446A5" w:rsidRPr="00D67F20">
        <w:rPr>
          <w:sz w:val="24"/>
          <w:szCs w:val="24"/>
          <w:lang w:val="hr-HR"/>
        </w:rPr>
        <w:t xml:space="preserve">eljem </w:t>
      </w:r>
      <w:r w:rsidRPr="00D67F20">
        <w:rPr>
          <w:sz w:val="24"/>
          <w:szCs w:val="24"/>
          <w:lang w:val="hr-HR"/>
        </w:rPr>
        <w:t>citirane odredbe</w:t>
      </w:r>
      <w:r w:rsidR="00C85FC5" w:rsidRPr="00D67F20">
        <w:rPr>
          <w:sz w:val="24"/>
          <w:szCs w:val="24"/>
          <w:lang w:val="hr-HR"/>
        </w:rPr>
        <w:t xml:space="preserve"> </w:t>
      </w:r>
      <w:r w:rsidR="00631F27" w:rsidRPr="00D67F20">
        <w:rPr>
          <w:sz w:val="24"/>
          <w:szCs w:val="24"/>
          <w:lang w:val="hr-HR"/>
        </w:rPr>
        <w:t>određeno</w:t>
      </w:r>
      <w:r w:rsidR="00C85FC5" w:rsidRPr="00D67F20">
        <w:rPr>
          <w:sz w:val="24"/>
          <w:szCs w:val="24"/>
          <w:lang w:val="hr-HR"/>
        </w:rPr>
        <w:t xml:space="preserve"> završno ročište vjerovnika radi čega je odlučeno kao u izreci ovog rješenja pod točkom II.</w:t>
      </w:r>
    </w:p>
    <w:p w:rsidRDefault="00500573" w:rsidP="00906FBC" w:rsidR="00500573" w:rsidRPr="00E41090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U </w:t>
      </w:r>
      <w:r w:rsidR="00512899" w:rsidRPr="00E41090">
        <w:rPr>
          <w:sz w:val="24"/>
          <w:szCs w:val="24"/>
          <w:lang w:val="hr-HR"/>
        </w:rPr>
        <w:t>Splitu</w:t>
      </w:r>
      <w:r w:rsidR="00E864F5">
        <w:rPr>
          <w:sz w:val="24"/>
          <w:szCs w:val="24"/>
          <w:lang w:val="hr-HR"/>
        </w:rPr>
        <w:t xml:space="preserve">, </w:t>
      </w:r>
      <w:r w:rsidR="00A50264">
        <w:rPr>
          <w:sz w:val="24"/>
          <w:szCs w:val="24"/>
          <w:lang w:val="hr-HR"/>
        </w:rPr>
        <w:t>24. ožujka 2017</w:t>
      </w:r>
      <w:r w:rsidR="00B8576D" w:rsidRPr="00E41090">
        <w:rPr>
          <w:sz w:val="24"/>
          <w:szCs w:val="24"/>
          <w:lang w:val="hr-HR"/>
        </w:rPr>
        <w:t>. godine</w:t>
      </w:r>
    </w:p>
    <w:p w:rsidRDefault="00512899" w:rsidP="008808CF" w:rsidR="00512899" w:rsidRPr="00E41090">
      <w:pPr>
        <w:jc w:val="center"/>
        <w:rPr>
          <w:sz w:val="24"/>
          <w:szCs w:val="24"/>
          <w:lang w:val="hr-HR"/>
        </w:rPr>
      </w:pPr>
    </w:p>
    <w:p w:rsidRDefault="003E0E21" w:rsidP="0062271E" w:rsidR="00723D01" w:rsidRPr="00E41090">
      <w:pPr>
        <w:ind w:left="648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SU</w:t>
      </w:r>
      <w:r w:rsidR="00512899" w:rsidRPr="00E41090">
        <w:rPr>
          <w:sz w:val="24"/>
          <w:szCs w:val="24"/>
          <w:lang w:val="hr-HR"/>
        </w:rPr>
        <w:t>TKINJA</w:t>
      </w:r>
    </w:p>
    <w:p w:rsidRDefault="0062271E" w:rsidP="0062271E" w:rsidR="00512899" w:rsidRPr="00E41090">
      <w:pPr>
        <w:ind w:left="648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ANA GOLUB GRUIĆ</w:t>
      </w: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500573" w:rsidP="00A93D1F" w:rsidR="00A93D1F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UPUTA O PRAVNOM LIJEKU: Protiv ovog rješenja dopuštena je žalba Visokom trgovačkom sudu Republike Hrvatske. Žalb</w:t>
      </w:r>
      <w:r w:rsidR="00EE689D" w:rsidRPr="00E41090">
        <w:rPr>
          <w:sz w:val="24"/>
          <w:szCs w:val="24"/>
          <w:lang w:val="hr-HR"/>
        </w:rPr>
        <w:t>a se podnosi putem ovog suda u 3</w:t>
      </w:r>
      <w:r w:rsidRPr="00E41090">
        <w:rPr>
          <w:sz w:val="24"/>
          <w:szCs w:val="24"/>
          <w:lang w:val="hr-HR"/>
        </w:rPr>
        <w:t xml:space="preserve"> primjerka, u roku od 8 dana od dana dostave rješenja.</w:t>
      </w:r>
    </w:p>
    <w:p w:rsidRDefault="004E16EE" w:rsidP="00514BC3" w:rsidR="004E16EE" w:rsidRPr="00E41090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512899" w:rsidP="00512899" w:rsidR="004E21B1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DNA:</w:t>
      </w:r>
    </w:p>
    <w:p w:rsidRDefault="00A50264" w:rsidP="00512899" w:rsidR="00512899" w:rsidRPr="00E41090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512899" w:rsidP="00512899" w:rsidR="00512899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mrežna stranica e-Oglasna ploča sudova</w:t>
      </w:r>
      <w:r w:rsidR="00E864F5" w:rsidRPr="00CE4AC9">
        <w:rPr>
          <w:sz w:val="24"/>
          <w:szCs w:val="24"/>
          <w:lang w:val="hr-HR"/>
        </w:rPr>
        <w:t xml:space="preserve"> </w:t>
      </w:r>
    </w:p>
    <w:p w:rsidRDefault="00E07CB0" w:rsidP="00512899" w:rsidR="00E07CB0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u spis</w:t>
      </w:r>
    </w:p>
    <w:p w:rsidRDefault="004E16EE" w:rsidP="004E16EE" w:rsidR="004E16EE" w:rsidRPr="00E41090">
      <w:pPr>
        <w:ind w:left="284"/>
        <w:jc w:val="both"/>
        <w:rPr>
          <w:sz w:val="24"/>
          <w:szCs w:val="24"/>
          <w:lang w:val="hr-HR"/>
        </w:rPr>
      </w:pPr>
    </w:p>
    <w:sectPr w:rsidSect="00A50264" w:rsidR="004E16EE" w:rsidRPr="00E41090">
      <w:headerReference w:type="default" r:id="rId11"/>
      <w:headerReference w:type="first" r:id="rId12"/>
      <w:pgSz w:h="15840" w:w="12240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566412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9C7261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A63EE6" w:rsidP="00317742" w:rsidR="004E16EE" w:rsidRPr="004E16EE">
    <w:pPr>
      <w:ind w:left="426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>11</w:t>
    </w:r>
    <w:r w:rsidRPr="007D1041">
      <w:rPr>
        <w:sz w:val="24"/>
        <w:szCs w:val="24"/>
        <w:lang w:val="hr-HR"/>
      </w:rPr>
      <w:t>. St-</w:t>
    </w:r>
    <w:r w:rsidR="00A50264">
      <w:rPr>
        <w:sz w:val="24"/>
        <w:szCs w:val="24"/>
        <w:lang w:val="hr-HR"/>
      </w:rPr>
      <w:t>61/2015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A63EE6" w:rsidR="007D1041">
    <w:pPr>
      <w:pStyle w:val="Zaglavlje"/>
      <w:tabs>
        <w:tab w:pos="4536" w:val="clear"/>
        <w:tab w:pos="9072" w:val="clear"/>
      </w:tabs>
      <w:jc w:val="right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A63EE6">
      <w:rPr>
        <w:sz w:val="24"/>
        <w:szCs w:val="24"/>
        <w:lang w:val="hr-HR"/>
      </w:rPr>
      <w:t>11</w:t>
    </w:r>
    <w:r w:rsidRPr="007D1041">
      <w:rPr>
        <w:sz w:val="24"/>
        <w:szCs w:val="24"/>
        <w:lang w:val="hr-HR"/>
      </w:rPr>
      <w:t>. St-</w:t>
    </w:r>
    <w:r w:rsidR="00A50264">
      <w:rPr>
        <w:sz w:val="24"/>
        <w:szCs w:val="24"/>
        <w:lang w:val="hr-HR"/>
      </w:rPr>
      <w:t>61/2015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024F2"/>
    <w:rsid w:val="00040496"/>
    <w:rsid w:val="00080FBD"/>
    <w:rsid w:val="00091788"/>
    <w:rsid w:val="0009644E"/>
    <w:rsid w:val="000B6864"/>
    <w:rsid w:val="000E1670"/>
    <w:rsid w:val="000F38D6"/>
    <w:rsid w:val="000F39A4"/>
    <w:rsid w:val="00107A28"/>
    <w:rsid w:val="001106B4"/>
    <w:rsid w:val="001248DD"/>
    <w:rsid w:val="00126695"/>
    <w:rsid w:val="00210318"/>
    <w:rsid w:val="00221A38"/>
    <w:rsid w:val="002446A5"/>
    <w:rsid w:val="00261CED"/>
    <w:rsid w:val="003139B1"/>
    <w:rsid w:val="00317742"/>
    <w:rsid w:val="00391F8F"/>
    <w:rsid w:val="003A7C4D"/>
    <w:rsid w:val="003E0E21"/>
    <w:rsid w:val="003F3BB8"/>
    <w:rsid w:val="00457222"/>
    <w:rsid w:val="004621C7"/>
    <w:rsid w:val="004A1D13"/>
    <w:rsid w:val="004A2251"/>
    <w:rsid w:val="004D1D5D"/>
    <w:rsid w:val="004E16EE"/>
    <w:rsid w:val="004E21B1"/>
    <w:rsid w:val="00500573"/>
    <w:rsid w:val="005065FB"/>
    <w:rsid w:val="00512899"/>
    <w:rsid w:val="00514BC3"/>
    <w:rsid w:val="00537AF7"/>
    <w:rsid w:val="00566412"/>
    <w:rsid w:val="00593912"/>
    <w:rsid w:val="005C0A1E"/>
    <w:rsid w:val="005D51BE"/>
    <w:rsid w:val="005F64D3"/>
    <w:rsid w:val="0062271E"/>
    <w:rsid w:val="00623AEE"/>
    <w:rsid w:val="00631F27"/>
    <w:rsid w:val="006A1963"/>
    <w:rsid w:val="006E743D"/>
    <w:rsid w:val="00723D01"/>
    <w:rsid w:val="00732137"/>
    <w:rsid w:val="007336FB"/>
    <w:rsid w:val="00761637"/>
    <w:rsid w:val="00764CBF"/>
    <w:rsid w:val="00772D80"/>
    <w:rsid w:val="007743FC"/>
    <w:rsid w:val="007945D7"/>
    <w:rsid w:val="007C087A"/>
    <w:rsid w:val="007D1041"/>
    <w:rsid w:val="007F11A1"/>
    <w:rsid w:val="007F2450"/>
    <w:rsid w:val="00855985"/>
    <w:rsid w:val="008808CF"/>
    <w:rsid w:val="008922E6"/>
    <w:rsid w:val="008F13BF"/>
    <w:rsid w:val="008F13CD"/>
    <w:rsid w:val="008F7932"/>
    <w:rsid w:val="00906FBC"/>
    <w:rsid w:val="00931CA8"/>
    <w:rsid w:val="009334C2"/>
    <w:rsid w:val="00936E1B"/>
    <w:rsid w:val="00945DD1"/>
    <w:rsid w:val="00952DA0"/>
    <w:rsid w:val="00980244"/>
    <w:rsid w:val="009A6B3B"/>
    <w:rsid w:val="009B4568"/>
    <w:rsid w:val="009C0399"/>
    <w:rsid w:val="009C2169"/>
    <w:rsid w:val="009C6D36"/>
    <w:rsid w:val="009C7261"/>
    <w:rsid w:val="009F01AD"/>
    <w:rsid w:val="00A13AC8"/>
    <w:rsid w:val="00A154FF"/>
    <w:rsid w:val="00A273DD"/>
    <w:rsid w:val="00A50264"/>
    <w:rsid w:val="00A63EE6"/>
    <w:rsid w:val="00A811F3"/>
    <w:rsid w:val="00A93D1F"/>
    <w:rsid w:val="00A941AD"/>
    <w:rsid w:val="00AA2E10"/>
    <w:rsid w:val="00AC6F74"/>
    <w:rsid w:val="00AF0E33"/>
    <w:rsid w:val="00B1490F"/>
    <w:rsid w:val="00B30E61"/>
    <w:rsid w:val="00B8576D"/>
    <w:rsid w:val="00BA06F5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4231"/>
    <w:rsid w:val="00D65A07"/>
    <w:rsid w:val="00D67F20"/>
    <w:rsid w:val="00DB218C"/>
    <w:rsid w:val="00DB5D7A"/>
    <w:rsid w:val="00DE133E"/>
    <w:rsid w:val="00DE450D"/>
    <w:rsid w:val="00DE6272"/>
    <w:rsid w:val="00DF1182"/>
    <w:rsid w:val="00E07CB0"/>
    <w:rsid w:val="00E12CA0"/>
    <w:rsid w:val="00E41090"/>
    <w:rsid w:val="00E864F5"/>
    <w:rsid w:val="00E952E6"/>
    <w:rsid w:val="00EE689D"/>
    <w:rsid w:val="00EF3E26"/>
    <w:rsid w:val="00F00D7A"/>
    <w:rsid w:val="00F44C60"/>
    <w:rsid w:val="00F84DD6"/>
    <w:rsid w:val="00F952EC"/>
    <w:rsid w:val="00FA6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dio spisa poslan je na VTS, a cijeli spis fizički je i dalje u Referadi 11</izvorni_sadrzaj>
    <derivirana_varijabla naziv="DomainObject.Predmet.PrimjedbaSuca_1">Samo dio spisa poslan je na VTS, a cijeli spis fizički je i dalje u Referadi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32940069191</item>
      <item>, OIB 54771173716</item>
      <item>, OIB null</item>
      <item>, OIB 29538074286</item>
      <item>, OIB 17962681980</item>
      <item>, OIB null</item>
    </izvorni_sadrzaj>
    <derivirana_varijabla naziv="DomainObject.Predmet.SudioniciListNazivOIB_1">
      <item>, OIB null</item>
      <item>, OIB 32940069191</item>
      <item>, OIB 54771173716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7E369-C0C3-4B5A-982B-B1AF50DA5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2678</properties:Characters>
  <properties:Lines>73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2016-09-28T08:21:00Z</dcterms:created>
  <dc:creator>KDS - 8</dc:creator>
  <cp:lastModifiedBy>Ana Golub Gruić</cp:lastModifiedBy>
  <cp:lastPrinted>2017-03-24T07:27:00Z</cp:lastPrinted>
  <dcterms:modified xmlns:xsi="http://www.w3.org/2001/XMLSchema-instance" xsi:type="dcterms:W3CDTF">2017-03-24T08:42:00Z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