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f68e4" w14:paraId="52f68e4" w:rsidRDefault="00107F19" w:rsidP="00107F19" w:rsidR="00107F19" w:rsidRPr="008814C3">
      <w:pPr>
        <w15:collapsed w:val="false"/>
        <w:rPr>
          <w:rFonts w:eastAsia="Calibri"/>
          <w:szCs w:val="24"/>
          <w:lang w:eastAsia="en-US"/>
        </w:rPr>
      </w:pPr>
      <w:bookmarkStart w:name="_GoBack" w:id="0"/>
      <w:bookmarkEnd w:id="0"/>
      <w:r w:rsidRPr="008814C3">
        <w:rPr>
          <w:rFonts w:eastAsia="Calibri"/>
          <w:noProof/>
          <w:szCs w:val="24"/>
        </w:rPr>
        <w:t xml:space="preserve">                    </w:t>
      </w:r>
      <w:r w:rsidRPr="008814C3">
        <w:rPr>
          <w:rFonts w:eastAsia="Calibri"/>
          <w:noProof/>
          <w:szCs w:val="24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7F19" w:rsidP="00107F19" w:rsidR="00107F19" w:rsidRPr="008814C3">
      <w:pPr>
        <w:rPr>
          <w:rFonts w:eastAsia="Calibri"/>
          <w:szCs w:val="24"/>
          <w:lang w:eastAsia="en-US"/>
        </w:rPr>
      </w:pPr>
      <w:r w:rsidRPr="008814C3">
        <w:rPr>
          <w:rFonts w:eastAsia="Calibri"/>
          <w:szCs w:val="24"/>
          <w:lang w:eastAsia="en-US"/>
        </w:rPr>
        <w:t xml:space="preserve">         REPUBLIKA HRVATSKA</w:t>
      </w:r>
    </w:p>
    <w:p w:rsidRDefault="00107F19" w:rsidP="00107F19" w:rsidR="00107F19" w:rsidRPr="008814C3">
      <w:pPr>
        <w:rPr>
          <w:rFonts w:eastAsia="Calibri"/>
          <w:szCs w:val="24"/>
          <w:lang w:eastAsia="en-US"/>
        </w:rPr>
      </w:pPr>
      <w:r w:rsidRPr="008814C3">
        <w:rPr>
          <w:rFonts w:eastAsia="Calibri"/>
          <w:szCs w:val="24"/>
          <w:lang w:eastAsia="en-US"/>
        </w:rPr>
        <w:t xml:space="preserve"> TRGOVAČKI SUD U VARAŽDINU</w:t>
      </w:r>
    </w:p>
    <w:p w:rsidRDefault="00107F19" w:rsidP="00107F19" w:rsidR="00107F19" w:rsidRPr="008814C3">
      <w:pPr>
        <w:rPr>
          <w:rFonts w:eastAsia="Calibri"/>
          <w:szCs w:val="24"/>
          <w:lang w:eastAsia="en-US"/>
        </w:rPr>
      </w:pPr>
      <w:r w:rsidRPr="008814C3">
        <w:rPr>
          <w:rFonts w:eastAsia="Calibri"/>
          <w:szCs w:val="24"/>
          <w:lang w:eastAsia="en-US"/>
        </w:rPr>
        <w:t xml:space="preserve">           Braće Radić 2, Varaždin</w:t>
      </w:r>
    </w:p>
    <w:p w:rsidRDefault="00107F19" w:rsidP="00107F19" w:rsidR="00107F19" w:rsidRPr="008814C3">
      <w:pPr>
        <w:rPr>
          <w:rFonts w:eastAsia="Calibri"/>
          <w:szCs w:val="24"/>
          <w:lang w:eastAsia="en-US"/>
        </w:rPr>
      </w:pPr>
    </w:p>
    <w:p w:rsidRDefault="002161F0" w:rsidP="00EE16FD" w:rsidR="002161F0" w:rsidRPr="008814C3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8814C3">
      <w:pPr>
        <w:pStyle w:val="SudNaziv"/>
        <w:jc w:val="center"/>
        <w:rPr>
          <w:rFonts w:cs="Times New Roman"/>
          <w:b w:val="false"/>
        </w:rPr>
      </w:pPr>
      <w:r w:rsidRPr="008814C3">
        <w:rPr>
          <w:rFonts w:cs="Times New Roman"/>
          <w:b w:val="false"/>
        </w:rPr>
        <w:t>U   I M E    R E P U B L I K E   H R V A T S K E</w:t>
      </w:r>
    </w:p>
    <w:p w:rsidRDefault="00EE16FD" w:rsidP="00EE16FD" w:rsidR="00EE16FD" w:rsidRPr="008814C3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8814C3">
      <w:pPr>
        <w:pStyle w:val="SudNaziv"/>
        <w:jc w:val="center"/>
        <w:rPr>
          <w:rFonts w:cs="Times New Roman"/>
          <w:b w:val="false"/>
        </w:rPr>
      </w:pPr>
      <w:r w:rsidRPr="008814C3">
        <w:rPr>
          <w:rFonts w:cs="Times New Roman"/>
          <w:b w:val="false"/>
        </w:rPr>
        <w:t xml:space="preserve">R J E Š E N J E </w:t>
      </w:r>
    </w:p>
    <w:p w:rsidRDefault="00EE16FD" w:rsidP="00EE16FD" w:rsidR="00EE16FD" w:rsidRPr="008814C3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8814C3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tab/>
        <w:t>Trgov</w:t>
      </w:r>
      <w:r w:rsidR="005267F2" w:rsidRPr="008814C3">
        <w:rPr>
          <w:szCs w:val="24"/>
        </w:rPr>
        <w:t xml:space="preserve">ački sud u Varaždinu po sucu toga suda Hugu </w:t>
      </w:r>
      <w:proofErr w:type="spellStart"/>
      <w:r w:rsidR="005267F2" w:rsidRPr="008814C3">
        <w:rPr>
          <w:szCs w:val="24"/>
        </w:rPr>
        <w:t>Wedemeyeru</w:t>
      </w:r>
      <w:proofErr w:type="spellEnd"/>
      <w:r w:rsidRPr="008814C3">
        <w:rPr>
          <w:szCs w:val="24"/>
        </w:rPr>
        <w:t>, kao stečajnom sucu u predmetu u povodu zahtjeva Financijske agencije Regionalni centar Zagreb, Podružnica Varaždin, Augusta Cesarca 2, Varaždin, za pokretanje skraćenog ste</w:t>
      </w:r>
      <w:r w:rsidR="00705974" w:rsidRPr="008814C3">
        <w:rPr>
          <w:szCs w:val="24"/>
        </w:rPr>
        <w:t>čajnog postupka protiv dužnika</w:t>
      </w:r>
      <w:r w:rsidR="007C6A56">
        <w:rPr>
          <w:szCs w:val="24"/>
        </w:rPr>
        <w:t xml:space="preserve"> </w:t>
      </w:r>
      <w:r w:rsidR="00C56048">
        <w:t>INGRAD</w:t>
      </w:r>
      <w:r w:rsidR="004A05FD">
        <w:t xml:space="preserve"> d.o.o.</w:t>
      </w:r>
      <w:r w:rsidR="00C56048">
        <w:rPr>
          <w:szCs w:val="24"/>
        </w:rPr>
        <w:t>, Čakovec</w:t>
      </w:r>
      <w:r w:rsidR="008814C3" w:rsidRPr="008814C3">
        <w:rPr>
          <w:szCs w:val="24"/>
        </w:rPr>
        <w:t xml:space="preserve">, </w:t>
      </w:r>
      <w:r w:rsidR="00C56048">
        <w:rPr>
          <w:szCs w:val="24"/>
        </w:rPr>
        <w:t>Nikole Pavića 2, OIB: 38987239529</w:t>
      </w:r>
      <w:r w:rsidR="002C0093" w:rsidRPr="008814C3">
        <w:rPr>
          <w:szCs w:val="24"/>
        </w:rPr>
        <w:t xml:space="preserve">, dana </w:t>
      </w:r>
      <w:r w:rsidR="00705974" w:rsidRPr="008814C3">
        <w:rPr>
          <w:color w:themeColor="text1" w:val="000000"/>
          <w:szCs w:val="24"/>
        </w:rPr>
        <w:t>24</w:t>
      </w:r>
      <w:r w:rsidR="002C0093" w:rsidRPr="008814C3">
        <w:rPr>
          <w:color w:themeColor="text1" w:val="000000"/>
          <w:szCs w:val="24"/>
        </w:rPr>
        <w:t xml:space="preserve">. ožujka 2016. </w:t>
      </w:r>
    </w:p>
    <w:p w:rsidRDefault="002161F0" w:rsidP="00EE16FD" w:rsidR="002161F0" w:rsidRPr="008814C3">
      <w:pPr>
        <w:jc w:val="center"/>
        <w:rPr>
          <w:szCs w:val="24"/>
        </w:rPr>
      </w:pPr>
    </w:p>
    <w:p w:rsidRDefault="00EE16FD" w:rsidP="00EE16FD" w:rsidR="00EE16FD" w:rsidRPr="008814C3">
      <w:pPr>
        <w:jc w:val="center"/>
        <w:rPr>
          <w:szCs w:val="24"/>
        </w:rPr>
      </w:pPr>
      <w:r w:rsidRPr="008814C3">
        <w:rPr>
          <w:szCs w:val="24"/>
        </w:rPr>
        <w:t>r i j e š i o  j e</w:t>
      </w:r>
    </w:p>
    <w:p w:rsidRDefault="002161F0" w:rsidP="00EE16FD" w:rsidR="002161F0" w:rsidRPr="008814C3">
      <w:pPr>
        <w:jc w:val="center"/>
        <w:rPr>
          <w:szCs w:val="24"/>
        </w:rPr>
      </w:pPr>
    </w:p>
    <w:p w:rsidRDefault="002161F0" w:rsidP="00EE16FD" w:rsidR="002161F0" w:rsidRPr="008814C3">
      <w:pPr>
        <w:jc w:val="center"/>
        <w:rPr>
          <w:szCs w:val="24"/>
        </w:rPr>
      </w:pP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tab/>
        <w:t>I Otvara se stečajni postupak nad stečajnim</w:t>
      </w:r>
      <w:r w:rsidR="00C56048">
        <w:rPr>
          <w:szCs w:val="24"/>
        </w:rPr>
        <w:t xml:space="preserve"> dužnikom</w:t>
      </w:r>
      <w:r w:rsidR="00C56048" w:rsidRPr="00C56048">
        <w:t xml:space="preserve"> </w:t>
      </w:r>
      <w:r w:rsidR="00C56048">
        <w:t>INGRAD d.o.o.</w:t>
      </w:r>
      <w:r w:rsidR="00C56048">
        <w:rPr>
          <w:szCs w:val="24"/>
        </w:rPr>
        <w:t>, Čakovec</w:t>
      </w:r>
      <w:r w:rsidR="00C56048" w:rsidRPr="008814C3">
        <w:rPr>
          <w:szCs w:val="24"/>
        </w:rPr>
        <w:t xml:space="preserve">, </w:t>
      </w:r>
      <w:r w:rsidR="00C56048">
        <w:rPr>
          <w:szCs w:val="24"/>
        </w:rPr>
        <w:t>Nikole Pavića 2, OIB: 38987239529</w:t>
      </w:r>
      <w:r w:rsidRPr="008814C3">
        <w:rPr>
          <w:szCs w:val="24"/>
        </w:rPr>
        <w:t xml:space="preserve">, s danom  </w:t>
      </w:r>
      <w:r w:rsidR="00705974" w:rsidRPr="008814C3">
        <w:rPr>
          <w:color w:themeColor="text1" w:val="000000"/>
          <w:szCs w:val="24"/>
        </w:rPr>
        <w:t>24</w:t>
      </w:r>
      <w:r w:rsidRPr="008814C3">
        <w:rPr>
          <w:color w:themeColor="text1" w:val="000000"/>
          <w:szCs w:val="24"/>
        </w:rPr>
        <w:t xml:space="preserve">. ožujka 2016. </w:t>
      </w:r>
      <w:r w:rsidR="00615C58" w:rsidRPr="008814C3">
        <w:rPr>
          <w:szCs w:val="24"/>
        </w:rPr>
        <w:t>u 15,0</w:t>
      </w:r>
      <w:r w:rsidRPr="008814C3">
        <w:rPr>
          <w:szCs w:val="24"/>
        </w:rPr>
        <w:t>0</w:t>
      </w:r>
      <w:r w:rsidRPr="008814C3">
        <w:rPr>
          <w:color w:themeShade="BF" w:themeColor="accent6" w:val="E36C0A"/>
          <w:szCs w:val="24"/>
        </w:rPr>
        <w:t xml:space="preserve"> </w:t>
      </w:r>
      <w:r w:rsidRPr="008814C3">
        <w:rPr>
          <w:szCs w:val="24"/>
        </w:rPr>
        <w:t>sati.</w:t>
      </w:r>
    </w:p>
    <w:p w:rsidRDefault="00EE16FD" w:rsidP="00EE16FD" w:rsidR="00EE16FD" w:rsidRPr="008814C3">
      <w:pPr>
        <w:jc w:val="both"/>
        <w:rPr>
          <w:color w:themeShade="BF" w:themeColor="accent6" w:val="E36C0A"/>
          <w:szCs w:val="24"/>
        </w:rPr>
      </w:pPr>
    </w:p>
    <w:p w:rsidRDefault="00EE16FD" w:rsidP="00EE16FD" w:rsidR="003E533D">
      <w:pPr>
        <w:jc w:val="both"/>
        <w:rPr>
          <w:szCs w:val="24"/>
        </w:rPr>
      </w:pPr>
      <w:r w:rsidRPr="008814C3">
        <w:rPr>
          <w:szCs w:val="24"/>
        </w:rPr>
        <w:tab/>
        <w:t>II Zaključuje se stečajni postupak nad stečajnim dužnikom</w:t>
      </w:r>
      <w:r w:rsidR="008874EC" w:rsidRPr="008814C3">
        <w:rPr>
          <w:color w:themeColor="text1" w:val="000000"/>
          <w:szCs w:val="24"/>
        </w:rPr>
        <w:t xml:space="preserve"> </w:t>
      </w:r>
      <w:r w:rsidR="00C56048">
        <w:t>INGRAD d.o.o.</w:t>
      </w:r>
      <w:r w:rsidR="00C56048">
        <w:rPr>
          <w:szCs w:val="24"/>
        </w:rPr>
        <w:t>, Čakovec</w:t>
      </w:r>
      <w:r w:rsidR="00C56048" w:rsidRPr="008814C3">
        <w:rPr>
          <w:szCs w:val="24"/>
        </w:rPr>
        <w:t xml:space="preserve">, </w:t>
      </w:r>
      <w:r w:rsidR="00C56048">
        <w:rPr>
          <w:szCs w:val="24"/>
        </w:rPr>
        <w:t>Nikole Pavića 2, OIB: 38987239529.</w:t>
      </w:r>
    </w:p>
    <w:p w:rsidRDefault="00C56048" w:rsidP="00EE16FD" w:rsidR="00C56048" w:rsidRPr="008814C3">
      <w:pPr>
        <w:jc w:val="both"/>
        <w:rPr>
          <w:szCs w:val="24"/>
        </w:rPr>
      </w:pPr>
    </w:p>
    <w:p w:rsidRDefault="00705974" w:rsidP="00C56048" w:rsidR="00C56048" w:rsidRPr="00962A57">
      <w:pPr>
        <w:jc w:val="both"/>
      </w:pPr>
      <w:r w:rsidRPr="008814C3">
        <w:rPr>
          <w:szCs w:val="24"/>
        </w:rPr>
        <w:t xml:space="preserve">           </w:t>
      </w:r>
      <w:r w:rsidR="00EE16FD" w:rsidRPr="008814C3">
        <w:rPr>
          <w:szCs w:val="24"/>
        </w:rPr>
        <w:t>III Za stečajnog upravitelja imenuje se</w:t>
      </w:r>
      <w:r w:rsidR="005401D2">
        <w:rPr>
          <w:szCs w:val="24"/>
        </w:rPr>
        <w:t xml:space="preserve"> </w:t>
      </w:r>
      <w:r w:rsidR="00C56048">
        <w:t xml:space="preserve">Anđelko </w:t>
      </w:r>
      <w:proofErr w:type="spellStart"/>
      <w:r w:rsidR="00C56048">
        <w:t>Stankus</w:t>
      </w:r>
      <w:proofErr w:type="spellEnd"/>
      <w:r w:rsidR="00C56048">
        <w:t xml:space="preserve">, Braće Radić 20, </w:t>
      </w:r>
      <w:proofErr w:type="spellStart"/>
      <w:r w:rsidR="00C56048">
        <w:t>Jalkovec</w:t>
      </w:r>
      <w:proofErr w:type="spellEnd"/>
      <w:r w:rsidR="00C56048">
        <w:t>, Varaždin, OIB: 11168088853.</w:t>
      </w:r>
    </w:p>
    <w:p w:rsidRDefault="00BD4C11" w:rsidP="008814C3" w:rsidR="00BD4C11">
      <w:pPr>
        <w:jc w:val="both"/>
      </w:pPr>
    </w:p>
    <w:p w:rsidRDefault="00EE16FD" w:rsidP="00BD4C11" w:rsidR="00EE16FD" w:rsidRPr="00BD4C11">
      <w:pPr>
        <w:ind w:firstLine="708"/>
        <w:jc w:val="both"/>
      </w:pPr>
      <w:r w:rsidRPr="008814C3">
        <w:rPr>
          <w:szCs w:val="24"/>
        </w:rPr>
        <w:t>IV Ovo rješenje objavit će se na e-Oglasnoj ploči suda.</w:t>
      </w:r>
    </w:p>
    <w:p w:rsidRDefault="002161F0" w:rsidP="00EE16FD" w:rsidR="002161F0" w:rsidRPr="008814C3">
      <w:pPr>
        <w:ind w:firstLine="708"/>
        <w:jc w:val="both"/>
        <w:rPr>
          <w:szCs w:val="24"/>
        </w:rPr>
      </w:pPr>
    </w:p>
    <w:p w:rsidRDefault="00EE16FD" w:rsidP="00EE16FD" w:rsidR="00EE16FD" w:rsidRPr="008814C3">
      <w:pPr>
        <w:jc w:val="both"/>
        <w:rPr>
          <w:color w:themeShade="BF" w:themeColor="accent6" w:val="E36C0A"/>
          <w:szCs w:val="24"/>
        </w:rPr>
      </w:pPr>
      <w:r w:rsidRPr="008814C3">
        <w:rPr>
          <w:szCs w:val="24"/>
        </w:rPr>
        <w:tab/>
        <w:t>V Po pravomoćnosti ovoga rješenja stečajni dužnik</w:t>
      </w:r>
      <w:r w:rsidR="00C56048" w:rsidRPr="00C56048">
        <w:t xml:space="preserve"> </w:t>
      </w:r>
      <w:r w:rsidR="00C56048">
        <w:t>INGRAD d.o.o.</w:t>
      </w:r>
      <w:r w:rsidR="00C56048">
        <w:rPr>
          <w:szCs w:val="24"/>
        </w:rPr>
        <w:t>, Čakovec</w:t>
      </w:r>
      <w:r w:rsidR="00C56048" w:rsidRPr="008814C3">
        <w:rPr>
          <w:szCs w:val="24"/>
        </w:rPr>
        <w:t xml:space="preserve">, </w:t>
      </w:r>
      <w:r w:rsidR="00C56048">
        <w:rPr>
          <w:szCs w:val="24"/>
        </w:rPr>
        <w:t>Nikole Pavića 2, OIB: 38987239529</w:t>
      </w:r>
      <w:r w:rsidRPr="008814C3">
        <w:rPr>
          <w:szCs w:val="24"/>
        </w:rPr>
        <w:t xml:space="preserve">, bit će brisan iz </w:t>
      </w:r>
      <w:r w:rsidRPr="008814C3">
        <w:rPr>
          <w:color w:themeColor="text1" w:val="000000"/>
          <w:szCs w:val="24"/>
        </w:rPr>
        <w:t>sudskog registra</w:t>
      </w:r>
      <w:r w:rsidRPr="008814C3">
        <w:rPr>
          <w:color w:themeShade="BF" w:themeColor="accent6" w:val="E36C0A"/>
          <w:szCs w:val="24"/>
        </w:rPr>
        <w:t>.</w:t>
      </w:r>
    </w:p>
    <w:p w:rsidRDefault="002161F0" w:rsidP="00EE16FD" w:rsidR="002161F0" w:rsidRPr="008814C3">
      <w:pPr>
        <w:jc w:val="both"/>
        <w:rPr>
          <w:color w:themeShade="BF" w:themeColor="accent6" w:val="E36C0A"/>
          <w:szCs w:val="24"/>
        </w:rPr>
      </w:pPr>
    </w:p>
    <w:p w:rsidRDefault="00EE16FD" w:rsidP="00EE16FD" w:rsidR="00EE16FD" w:rsidRPr="008814C3">
      <w:pPr>
        <w:jc w:val="center"/>
        <w:rPr>
          <w:szCs w:val="24"/>
        </w:rPr>
      </w:pPr>
    </w:p>
    <w:p w:rsidRDefault="00EE16FD" w:rsidP="00EE16FD" w:rsidR="00EE16FD" w:rsidRPr="008814C3">
      <w:pPr>
        <w:jc w:val="center"/>
        <w:rPr>
          <w:szCs w:val="24"/>
        </w:rPr>
      </w:pPr>
      <w:r w:rsidRPr="008814C3">
        <w:rPr>
          <w:szCs w:val="24"/>
        </w:rPr>
        <w:t>Obrazloženje</w:t>
      </w:r>
    </w:p>
    <w:p w:rsidRDefault="002161F0" w:rsidP="00EE16FD" w:rsidR="002161F0" w:rsidRPr="008814C3">
      <w:pPr>
        <w:jc w:val="center"/>
        <w:rPr>
          <w:szCs w:val="24"/>
        </w:rPr>
      </w:pP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tab/>
        <w:t xml:space="preserve">Predlagatelj je dana </w:t>
      </w:r>
      <w:r w:rsidR="00C56048">
        <w:rPr>
          <w:color w:themeColor="text1" w:val="000000"/>
          <w:szCs w:val="24"/>
        </w:rPr>
        <w:t>24</w:t>
      </w:r>
      <w:r w:rsidR="003E533D">
        <w:rPr>
          <w:color w:themeColor="text1" w:val="000000"/>
          <w:szCs w:val="24"/>
        </w:rPr>
        <w:t>. studenog</w:t>
      </w:r>
      <w:r w:rsidRPr="008814C3">
        <w:rPr>
          <w:color w:themeColor="text1" w:val="000000"/>
          <w:szCs w:val="24"/>
        </w:rPr>
        <w:t xml:space="preserve"> 2015. </w:t>
      </w:r>
      <w:r w:rsidRPr="008814C3">
        <w:rPr>
          <w:szCs w:val="24"/>
        </w:rPr>
        <w:t xml:space="preserve">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 w:rsidRPr="008814C3">
        <w:rPr>
          <w:szCs w:val="24"/>
        </w:rPr>
        <w:t>prokazni</w:t>
      </w:r>
      <w:proofErr w:type="spellEnd"/>
      <w:r w:rsidRPr="008814C3">
        <w:rPr>
          <w:szCs w:val="24"/>
        </w:rPr>
        <w:t xml:space="preserve"> popis imovine i obveza dužnika na propisanom obrascu i kojim je pozvao vjerovnike da najkasnije u roku od 45 dana od objave oglasa predlože otvaranje stečajnoga postupka.</w:t>
      </w: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lastRenderedPageBreak/>
        <w:tab/>
        <w:t xml:space="preserve">Kako osoba ovlaštena za zastupanje pravne osobe u roku od 15 dana nije podnijela javnobilježnički ovjerovljeni </w:t>
      </w:r>
      <w:proofErr w:type="spellStart"/>
      <w:r w:rsidRPr="008814C3">
        <w:rPr>
          <w:szCs w:val="24"/>
        </w:rPr>
        <w:t>prokazni</w:t>
      </w:r>
      <w:proofErr w:type="spellEnd"/>
      <w:r w:rsidRPr="008814C3">
        <w:rPr>
          <w:szCs w:val="24"/>
        </w:rPr>
        <w:t xml:space="preserve"> popis imovine i obveza dužnika te kako u roku od 45  dana nijedan vjerovnik nije predložio otvaranje stečajnoga postupka i nije predujmio sredstva za pokriće troškova toga postupka, sud je primjenom čl. 431. i 432. SZ-a odlučio kao u izreci ovog rješenja.</w:t>
      </w:r>
    </w:p>
    <w:p w:rsidRDefault="002161F0" w:rsidP="00EE16FD" w:rsidR="002161F0" w:rsidRPr="008814C3">
      <w:pPr>
        <w:jc w:val="center"/>
        <w:rPr>
          <w:szCs w:val="24"/>
        </w:rPr>
      </w:pPr>
    </w:p>
    <w:p w:rsidRDefault="00EE16FD" w:rsidP="00EE16FD" w:rsidR="00EE16FD" w:rsidRPr="008814C3">
      <w:pPr>
        <w:jc w:val="center"/>
        <w:rPr>
          <w:szCs w:val="24"/>
        </w:rPr>
      </w:pPr>
      <w:r w:rsidRPr="008814C3">
        <w:rPr>
          <w:szCs w:val="24"/>
        </w:rPr>
        <w:t xml:space="preserve">U Varaždinu </w:t>
      </w:r>
      <w:r w:rsidR="00705974" w:rsidRPr="008814C3">
        <w:rPr>
          <w:color w:themeColor="text1" w:val="000000"/>
          <w:szCs w:val="24"/>
        </w:rPr>
        <w:t>24</w:t>
      </w:r>
      <w:r w:rsidRPr="008814C3">
        <w:rPr>
          <w:color w:themeColor="text1" w:val="000000"/>
          <w:szCs w:val="24"/>
        </w:rPr>
        <w:t>. ožujka 2016</w:t>
      </w:r>
    </w:p>
    <w:p w:rsidRDefault="00EE16FD" w:rsidP="00EE16FD" w:rsidR="002161F0" w:rsidRPr="008814C3">
      <w:pPr>
        <w:rPr>
          <w:szCs w:val="24"/>
        </w:rPr>
      </w:pP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</w:p>
    <w:p w:rsidRDefault="002161F0" w:rsidP="00EE16FD" w:rsidR="00EE16FD" w:rsidRPr="008814C3">
      <w:pPr>
        <w:rPr>
          <w:szCs w:val="24"/>
        </w:rPr>
      </w:pPr>
      <w:r w:rsidRPr="008814C3">
        <w:rPr>
          <w:szCs w:val="24"/>
        </w:rPr>
        <w:t xml:space="preserve">                                                                                                           </w:t>
      </w:r>
      <w:r w:rsidR="005267F2" w:rsidRPr="008814C3">
        <w:rPr>
          <w:szCs w:val="24"/>
        </w:rPr>
        <w:t xml:space="preserve"> Sudac</w:t>
      </w:r>
    </w:p>
    <w:p w:rsidRDefault="00EE16FD" w:rsidP="00EE16FD" w:rsidR="00EE16FD" w:rsidRPr="008814C3">
      <w:pPr>
        <w:rPr>
          <w:szCs w:val="24"/>
        </w:rPr>
      </w:pPr>
    </w:p>
    <w:p w:rsidRDefault="00EE16FD" w:rsidP="00EE16FD" w:rsidR="00971EBE" w:rsidRPr="008814C3">
      <w:pPr>
        <w:rPr>
          <w:szCs w:val="24"/>
        </w:rPr>
      </w:pP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="005267F2" w:rsidRPr="008814C3">
        <w:rPr>
          <w:szCs w:val="24"/>
        </w:rPr>
        <w:t xml:space="preserve">Hugo </w:t>
      </w:r>
      <w:proofErr w:type="spellStart"/>
      <w:r w:rsidR="005267F2" w:rsidRPr="008814C3">
        <w:rPr>
          <w:szCs w:val="24"/>
        </w:rPr>
        <w:t>Wedemeyer</w:t>
      </w:r>
      <w:proofErr w:type="spellEnd"/>
    </w:p>
    <w:p w:rsidRDefault="00971EBE" w:rsidP="00EE16FD" w:rsidR="00971EBE" w:rsidRPr="008814C3">
      <w:pPr>
        <w:rPr>
          <w:szCs w:val="24"/>
        </w:rPr>
      </w:pPr>
    </w:p>
    <w:p w:rsidRDefault="00971EBE" w:rsidP="00EE16FD" w:rsidR="00971EBE" w:rsidRPr="008814C3">
      <w:pPr>
        <w:rPr>
          <w:szCs w:val="24"/>
        </w:rPr>
      </w:pPr>
    </w:p>
    <w:p w:rsidRDefault="00EE16FD" w:rsidP="00EE16FD" w:rsidR="00EE16FD" w:rsidRPr="008814C3">
      <w:pPr>
        <w:rPr>
          <w:szCs w:val="24"/>
        </w:rPr>
      </w:pPr>
    </w:p>
    <w:p w:rsidRDefault="00EE16FD" w:rsidP="00EE16FD" w:rsidR="00EE16FD" w:rsidRPr="008814C3">
      <w:pPr>
        <w:rPr>
          <w:szCs w:val="24"/>
        </w:rPr>
      </w:pPr>
      <w:r w:rsidRPr="008814C3">
        <w:rPr>
          <w:szCs w:val="24"/>
        </w:rPr>
        <w:tab/>
      </w:r>
    </w:p>
    <w:p w:rsidRDefault="00EE16FD" w:rsidP="00EE16FD" w:rsidR="00EE16FD" w:rsidRPr="008814C3">
      <w:pPr>
        <w:rPr>
          <w:szCs w:val="24"/>
        </w:rPr>
      </w:pPr>
    </w:p>
    <w:p w:rsidRDefault="00EE16FD" w:rsidP="00EE16FD" w:rsidR="00EE16FD" w:rsidRPr="008814C3">
      <w:pPr>
        <w:rPr>
          <w:szCs w:val="24"/>
        </w:rPr>
      </w:pPr>
      <w:r w:rsidRPr="008814C3">
        <w:rPr>
          <w:szCs w:val="24"/>
        </w:rPr>
        <w:t xml:space="preserve">           Uputa o pravnom lijeku:</w:t>
      </w: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EE16FD" w:rsidP="00EE16FD" w:rsidR="00EE16FD" w:rsidRPr="008814C3">
      <w:pPr>
        <w:rPr>
          <w:szCs w:val="24"/>
        </w:rPr>
      </w:pPr>
    </w:p>
    <w:p w:rsidRDefault="00EE16FD" w:rsidP="00EE16FD" w:rsidR="00EE16FD" w:rsidRPr="008814C3">
      <w:pPr>
        <w:rPr>
          <w:szCs w:val="24"/>
        </w:rPr>
      </w:pPr>
      <w:r w:rsidRPr="008814C3">
        <w:rPr>
          <w:szCs w:val="24"/>
        </w:rPr>
        <w:t>DNA:</w:t>
      </w:r>
    </w:p>
    <w:p w:rsidRDefault="00EE16FD" w:rsidP="00EE16FD" w:rsidR="00EE16FD" w:rsidRPr="008814C3">
      <w:pPr>
        <w:numPr>
          <w:ilvl w:val="0"/>
          <w:numId w:val="2"/>
        </w:numPr>
        <w:ind w:left="360"/>
        <w:jc w:val="both"/>
        <w:rPr>
          <w:szCs w:val="24"/>
        </w:rPr>
      </w:pPr>
      <w:r w:rsidRPr="008814C3">
        <w:rPr>
          <w:szCs w:val="24"/>
        </w:rPr>
        <w:t>Predlagatelj Financijska agencija, Regionalni centar Zagreb, Podružnica Varaždin, Augusta Cesarca 2, Varaždin</w:t>
      </w:r>
    </w:p>
    <w:p w:rsidRDefault="00EE16FD" w:rsidP="00EE16FD" w:rsidR="00EE16FD" w:rsidRPr="008814C3">
      <w:pPr>
        <w:numPr>
          <w:ilvl w:val="0"/>
          <w:numId w:val="2"/>
        </w:numPr>
        <w:ind w:left="360"/>
        <w:jc w:val="both"/>
        <w:rPr>
          <w:szCs w:val="24"/>
        </w:rPr>
      </w:pPr>
      <w:r w:rsidRPr="008814C3">
        <w:rPr>
          <w:szCs w:val="24"/>
        </w:rPr>
        <w:t>Županijsko državno odvjetništvo u Varaždinu, Braće Radića 2</w:t>
      </w:r>
    </w:p>
    <w:p w:rsidRDefault="00EE16FD" w:rsidP="00C56048" w:rsidR="004A05FD" w:rsidRPr="00C56048">
      <w:pPr>
        <w:numPr>
          <w:ilvl w:val="0"/>
          <w:numId w:val="2"/>
        </w:numPr>
        <w:ind w:left="360"/>
        <w:rPr>
          <w:szCs w:val="24"/>
        </w:rPr>
      </w:pPr>
      <w:r w:rsidRPr="004A05FD">
        <w:rPr>
          <w:szCs w:val="24"/>
        </w:rPr>
        <w:t xml:space="preserve">Dužnik </w:t>
      </w:r>
      <w:r w:rsidR="00C56048">
        <w:t>INGRAD d.o.o.</w:t>
      </w:r>
      <w:r w:rsidR="00C56048">
        <w:rPr>
          <w:szCs w:val="24"/>
        </w:rPr>
        <w:t>, Čakovec</w:t>
      </w:r>
      <w:r w:rsidR="00C56048" w:rsidRPr="008814C3">
        <w:rPr>
          <w:szCs w:val="24"/>
        </w:rPr>
        <w:t xml:space="preserve">, </w:t>
      </w:r>
      <w:r w:rsidR="00C56048">
        <w:rPr>
          <w:szCs w:val="24"/>
        </w:rPr>
        <w:t>Nikole Pavića 2</w:t>
      </w:r>
    </w:p>
    <w:p w:rsidRDefault="00EE16FD" w:rsidP="00EE16FD" w:rsidR="00EE16FD" w:rsidRPr="004A05FD">
      <w:pPr>
        <w:numPr>
          <w:ilvl w:val="0"/>
          <w:numId w:val="2"/>
        </w:numPr>
        <w:ind w:left="360"/>
        <w:rPr>
          <w:szCs w:val="24"/>
        </w:rPr>
      </w:pPr>
      <w:r w:rsidRPr="004A05FD">
        <w:rPr>
          <w:color w:themeColor="text1" w:val="000000"/>
          <w:szCs w:val="24"/>
        </w:rPr>
        <w:t xml:space="preserve">Sudski registar </w:t>
      </w:r>
      <w:r w:rsidRPr="004A05FD">
        <w:rPr>
          <w:szCs w:val="24"/>
        </w:rPr>
        <w:t>ovog suda radi zabilježbe (odmah i nakon pravomoćnosti)</w:t>
      </w:r>
      <w:r w:rsidRPr="004A05FD">
        <w:rPr>
          <w:rFonts w:eastAsia="Calibri"/>
          <w:szCs w:val="24"/>
        </w:rPr>
        <w:t xml:space="preserve"> </w:t>
      </w:r>
    </w:p>
    <w:p w:rsidRDefault="00EE16FD" w:rsidP="00EE16FD" w:rsidR="00EE16FD" w:rsidRPr="008814C3">
      <w:pPr>
        <w:numPr>
          <w:ilvl w:val="0"/>
          <w:numId w:val="2"/>
        </w:numPr>
        <w:ind w:left="360"/>
        <w:rPr>
          <w:szCs w:val="24"/>
        </w:rPr>
      </w:pPr>
      <w:r w:rsidRPr="008814C3">
        <w:rPr>
          <w:szCs w:val="24"/>
        </w:rPr>
        <w:t xml:space="preserve">Ministarstvo financija, Porezna uprava, Područni ured Sjeverna Hrvatska, Ispostava </w:t>
      </w:r>
      <w:r w:rsidR="004A05FD">
        <w:rPr>
          <w:color w:themeColor="text1" w:val="000000"/>
          <w:szCs w:val="24"/>
        </w:rPr>
        <w:t xml:space="preserve">Čakovec, O. </w:t>
      </w:r>
      <w:proofErr w:type="spellStart"/>
      <w:r w:rsidR="004A05FD">
        <w:rPr>
          <w:color w:themeColor="text1" w:val="000000"/>
          <w:szCs w:val="24"/>
        </w:rPr>
        <w:t>Keršovanija</w:t>
      </w:r>
      <w:proofErr w:type="spellEnd"/>
      <w:r w:rsidR="004A05FD">
        <w:rPr>
          <w:color w:themeColor="text1" w:val="000000"/>
          <w:szCs w:val="24"/>
        </w:rPr>
        <w:t xml:space="preserve"> 11</w:t>
      </w:r>
    </w:p>
    <w:p w:rsidRDefault="00EE16FD" w:rsidP="00EE16FD" w:rsidR="00C56048">
      <w:pPr>
        <w:numPr>
          <w:ilvl w:val="0"/>
          <w:numId w:val="2"/>
        </w:numPr>
        <w:ind w:left="360"/>
        <w:rPr>
          <w:szCs w:val="24"/>
        </w:rPr>
      </w:pPr>
      <w:r w:rsidRPr="00C56048">
        <w:rPr>
          <w:szCs w:val="24"/>
        </w:rPr>
        <w:t xml:space="preserve">Stečajni upravitelj </w:t>
      </w:r>
      <w:r w:rsidR="00C56048">
        <w:t xml:space="preserve">Anđelko </w:t>
      </w:r>
      <w:proofErr w:type="spellStart"/>
      <w:r w:rsidR="00C56048">
        <w:t>Stankus</w:t>
      </w:r>
      <w:proofErr w:type="spellEnd"/>
      <w:r w:rsidR="00C56048">
        <w:t xml:space="preserve">, Braće Radić 20, </w:t>
      </w:r>
      <w:proofErr w:type="spellStart"/>
      <w:r w:rsidR="00C56048">
        <w:t>Jalkovec</w:t>
      </w:r>
      <w:proofErr w:type="spellEnd"/>
      <w:r w:rsidR="00C56048">
        <w:t>, Varaždin</w:t>
      </w:r>
      <w:r w:rsidR="00C56048" w:rsidRPr="00C56048">
        <w:rPr>
          <w:szCs w:val="24"/>
        </w:rPr>
        <w:t xml:space="preserve"> </w:t>
      </w:r>
    </w:p>
    <w:p w:rsidRDefault="00EE16FD" w:rsidP="00EE16FD" w:rsidR="00EE16FD" w:rsidRPr="00C56048">
      <w:pPr>
        <w:numPr>
          <w:ilvl w:val="0"/>
          <w:numId w:val="2"/>
        </w:numPr>
        <w:ind w:left="360"/>
        <w:rPr>
          <w:szCs w:val="24"/>
        </w:rPr>
      </w:pPr>
      <w:r w:rsidRPr="00C56048">
        <w:rPr>
          <w:szCs w:val="24"/>
        </w:rPr>
        <w:t>e-Oglasna ploča suda</w:t>
      </w:r>
    </w:p>
    <w:p w:rsidRDefault="00EE16FD" w:rsidP="00EE16FD" w:rsidR="00EE16FD" w:rsidRPr="008814C3">
      <w:pPr>
        <w:numPr>
          <w:ilvl w:val="0"/>
          <w:numId w:val="2"/>
        </w:numPr>
        <w:ind w:left="360"/>
        <w:rPr>
          <w:szCs w:val="24"/>
        </w:rPr>
      </w:pPr>
      <w:r w:rsidRPr="008814C3">
        <w:rPr>
          <w:szCs w:val="24"/>
        </w:rPr>
        <w:t xml:space="preserve">Kal. 20 dana </w:t>
      </w:r>
    </w:p>
    <w:p w:rsidRDefault="00107F19" w:rsidP="00107F19" w:rsidR="00107F19" w:rsidRPr="008814C3">
      <w:pPr>
        <w:rPr>
          <w:szCs w:val="24"/>
        </w:rPr>
      </w:pPr>
    </w:p>
    <w:sectPr w:rsidSect="00BD4C11" w:rsidR="00107F19" w:rsidRPr="008814C3">
      <w:headerReference w:type="default" r:id="rId10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507F" w:rsidP="00EE16FD" w:rsidR="0093507F">
      <w:r>
        <w:separator/>
      </w:r>
    </w:p>
  </w:endnote>
  <w:endnote w:id="0" w:type="continuationSeparator">
    <w:p w:rsidRDefault="0093507F" w:rsidP="00EE16FD" w:rsidR="009350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507F" w:rsidP="00EE16FD" w:rsidR="0093507F">
      <w:r>
        <w:separator/>
      </w:r>
    </w:p>
  </w:footnote>
  <w:footnote w:id="0" w:type="continuationSeparator">
    <w:p w:rsidRDefault="0093507F" w:rsidP="00EE16FD" w:rsidR="009350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6048" w:rsidP="00EE16FD" w:rsidR="00EE16FD">
    <w:pPr>
      <w:pStyle w:val="Zaglavlje"/>
      <w:jc w:val="right"/>
    </w:pPr>
    <w:r>
      <w:t>Poslovni broj: 6 St-894</w:t>
    </w:r>
    <w:r w:rsidR="00EE16FD">
      <w:t>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3B33"/>
    <w:rsid w:val="00015350"/>
    <w:rsid w:val="000B7FE8"/>
    <w:rsid w:val="000D3B33"/>
    <w:rsid w:val="00107F19"/>
    <w:rsid w:val="001D34C0"/>
    <w:rsid w:val="002161F0"/>
    <w:rsid w:val="00240247"/>
    <w:rsid w:val="002562AD"/>
    <w:rsid w:val="00271ABD"/>
    <w:rsid w:val="00297B6C"/>
    <w:rsid w:val="002B3097"/>
    <w:rsid w:val="002C0093"/>
    <w:rsid w:val="00351255"/>
    <w:rsid w:val="003802A0"/>
    <w:rsid w:val="003E533D"/>
    <w:rsid w:val="004822A7"/>
    <w:rsid w:val="004A05FD"/>
    <w:rsid w:val="004E5932"/>
    <w:rsid w:val="005267F2"/>
    <w:rsid w:val="005401D2"/>
    <w:rsid w:val="005A0F7E"/>
    <w:rsid w:val="005B3F43"/>
    <w:rsid w:val="00606245"/>
    <w:rsid w:val="00615C58"/>
    <w:rsid w:val="00705974"/>
    <w:rsid w:val="0079610A"/>
    <w:rsid w:val="007B58BB"/>
    <w:rsid w:val="007C6A56"/>
    <w:rsid w:val="008814C3"/>
    <w:rsid w:val="008874EC"/>
    <w:rsid w:val="0093507F"/>
    <w:rsid w:val="00971EBE"/>
    <w:rsid w:val="00AA64E2"/>
    <w:rsid w:val="00AB7280"/>
    <w:rsid w:val="00B930B2"/>
    <w:rsid w:val="00BD4C11"/>
    <w:rsid w:val="00C56048"/>
    <w:rsid w:val="00C65BE1"/>
    <w:rsid w:val="00D561F2"/>
    <w:rsid w:val="00DA23AB"/>
    <w:rsid w:val="00EE16FD"/>
    <w:rsid w:val="00F116FA"/>
    <w:rsid w:val="00F8279C"/>
    <w:rsid w:val="00F93089"/>
    <w:rsid w:val="00FA2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7F1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7F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07F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7F19"/>
    <w:rPr>
      <w:rFonts w:cs="Tahoma" w:eastAsia="Times New Roman" w:hAnsi="Tahoma" w:ascii="Tahoma"/>
      <w:sz w:val="16"/>
      <w:szCs w:val="16"/>
      <w:lang w:eastAsia="hr-HR"/>
    </w:rPr>
  </w:style>
  <w:style w:customStyle="true" w:styleId="SudNaziv" w:type="paragraph">
    <w:name w:val="Sud_Naziv"/>
    <w:basedOn w:val="Normal"/>
    <w:rsid w:val="00EE16FD"/>
    <w:rPr>
      <w:rFonts w:cstheme="minorBidi" w:eastAsiaTheme="minorHAnsi"/>
      <w:b/>
      <w:noProof/>
      <w:szCs w:val="24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16FD"/>
    <w:rPr>
      <w:rFonts w:cs="Times New Roman" w:eastAsia="Times New Roman" w:hAnsi="Times New Roman" w:asci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E16FD"/>
    <w:rPr>
      <w:rFonts w:cs="Times New Roman" w:eastAsia="Times New Roman" w:hAnsi="Times New Roman" w:asci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59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5932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5932"/>
    <w:rPr>
      <w:rFonts w:eastAsia="Calibri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5932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5932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7F1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7F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07F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7F19"/>
    <w:rPr>
      <w:rFonts w:ascii="Tahoma" w:cs="Tahoma" w:eastAsia="Times New Roman" w:hAnsi="Tahoma"/>
      <w:sz w:val="16"/>
      <w:szCs w:val="16"/>
      <w:lang w:eastAsia="hr-HR"/>
    </w:rPr>
  </w:style>
  <w:style w:customStyle="1" w:styleId="SudNaziv" w:type="paragraph">
    <w:name w:val="Sud_Naziv"/>
    <w:basedOn w:val="Normal"/>
    <w:rsid w:val="00EE16FD"/>
    <w:rPr>
      <w:rFonts w:cstheme="minorBidi" w:eastAsiaTheme="minorHAnsi"/>
      <w:b/>
      <w:noProof/>
      <w:szCs w:val="24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16FD"/>
    <w:rPr>
      <w:rFonts w:ascii="Times New Roman" w:cs="Times New Roman" w:eastAsia="Times New Roman" w:hAns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E16FD"/>
    <w:rPr>
      <w:rFonts w:ascii="Times New Roman" w:cs="Times New Roman" w:eastAsia="Times New Roman" w:hAns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59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5932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5932"/>
    <w:rPr>
      <w:rFonts w:eastAsia="Calibri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5932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5932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397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894</izvorni_sadrzaj>
    <derivirana_varijabla naziv="DomainObject.Predmet.Broj_1">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St-894/2015</izvorni_sadrzaj>
    <derivirana_varijabla naziv="DomainObject.Predmet.OznakaBroj_1">St-894/2015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INGRAD d.o.o. za inženjering, izvođenje radova i pružanje usluga u građevinarstvu, te uvoz-izvoz</izvorni_sadrzaj>
    <derivirana_varijabla naziv="DomainObject.Predmet.ProtustrankaFormated_1">  INGRAD d.o.o. za inženjering, izvođenje radova i pružanje usluga u građevinarstvu, te uvoz-izvoz</derivirana_varijabla>
  </DomainObject.Predmet.ProtustrankaFormated>
  <DomainObject.Predmet.ProtustrankaFormatedOIB>
    <izvorni_sadrzaj>  INGRAD d.o.o. za inženjering, izvođenje radova i pružanje usluga u građevinarstvu, te uvoz-izvoz, OIB 38987239529</izvorni_sadrzaj>
    <derivirana_varijabla naziv="DomainObject.Predmet.ProtustrankaFormatedOIB_1">  INGRAD d.o.o. za inženjering, izvođenje radova i pružanje usluga u građevinarstvu, te uvoz-izvoz, OIB 38987239529</derivirana_varijabla>
  </DomainObject.Predmet.ProtustrankaFormatedOIB>
  <DomainObject.Predmet.ProtustrankaFormatedWithAdress>
    <izvorni_sadrzaj> INGRAD d.o.o. za inženjering, izvođenje radova i pružanje usluga u građevinarstvu, te uvoz-izvoz, Nikole Pavića 2, 40000 Čakovec</izvorni_sadrzaj>
    <derivirana_varijabla naziv="DomainObject.Predmet.ProtustrankaFormatedWithAdress_1"> INGRAD d.o.o. za inženjering, izvođenje radova i pružanje usluga u građevinarstvu, te uvoz-izvoz, Nikole Pavića 2, 40000 Čakovec</derivirana_varijabla>
  </DomainObject.Predmet.ProtustrankaFormatedWithAdress>
  <DomainObject.Predmet.ProtustrankaFormatedWithAdressOIB>
    <izvorni_sadrzaj> INGRAD d.o.o. za inženjering, izvođenje radova i pružanje usluga u građevinarstvu, te uvoz-izvoz, OIB 38987239529, Nikole Pavića 2, 40000 Čakovec</izvorni_sadrzaj>
    <derivirana_varijabla naziv="DomainObject.Predmet.ProtustrankaFormatedWithAdressOIB_1"> INGRAD d.o.o. za inženjering, izvođenje radova i pružanje usluga u građevinarstvu, te uvoz-izvoz, OIB 38987239529, Nikole Pavića 2, 40000 Čakovec</derivirana_varijabla>
  </DomainObject.Predmet.ProtustrankaFormatedWithAdressOIB>
  <DomainObject.Predmet.ProtustrankaWithAdress>
    <izvorni_sadrzaj>INGRAD d.o.o. za inženjering, izvođenje radova i pružanje usluga u građevinarstvu, te uvoz-izvoz Nikole Pavića 2, 40000 Čakovec</izvorni_sadrzaj>
    <derivirana_varijabla naziv="DomainObject.Predmet.ProtustrankaWithAdress_1">INGRAD d.o.o. za inženjering, izvođenje radova i pružanje usluga u građevinarstvu, te uvoz-izvoz Nikole Pavića 2, 40000 Čakovec</derivirana_varijabla>
  </DomainObject.Predmet.ProtustrankaWithAdress>
  <DomainObject.Predmet.ProtustrankaWithAdressOIB>
    <izvorni_sadrzaj>INGRAD d.o.o. za inženjering, izvođenje radova i pružanje usluga u građevinarstvu, te uvoz-izvoz, OIB 38987239529, Nikole Pavića 2, 40000 Čakovec</izvorni_sadrzaj>
    <derivirana_varijabla naziv="DomainObject.Predmet.ProtustrankaWithAdressOIB_1">INGRAD d.o.o. za inženjering, izvođenje radova i pružanje usluga u građevinarstvu, te uvoz-izvoz, OIB 38987239529, Nikole Pavića 2, 40000 Čakovec</derivirana_varijabla>
  </DomainObject.Predmet.ProtustrankaWithAdressOIB>
  <DomainObject.Predmet.ProtustrankaNazivFormated>
    <izvorni_sadrzaj>INGRAD d.o.o. za inženjering, izvođenje radova i pružanje usluga u građevinarstvu, te uvoz-izvoz</izvorni_sadrzaj>
    <derivirana_varijabla naziv="DomainObject.Predmet.ProtustrankaNazivFormated_1">INGRAD d.o.o. za inženjering, izvođenje radova i pružanje usluga u građevinarstvu, te uvoz-izvoz</derivirana_varijabla>
  </DomainObject.Predmet.ProtustrankaNazivFormated>
  <DomainObject.Predmet.ProtustrankaNazivFormatedOIB>
    <izvorni_sadrzaj>INGRAD d.o.o. za inženjering, izvođenje radova i pružanje usluga u građevinarstvu, te uvoz-izvoz, OIB 38987239529</izvorni_sadrzaj>
    <derivirana_varijabla naziv="DomainObject.Predmet.ProtustrankaNazivFormatedOIB_1">INGRAD d.o.o. za inženjering, izvođenje radova i pružanje usluga u građevinarstvu, te uvoz-izvoz, OIB 38987239529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381100.73</izvorni_sadrzaj>
    <derivirana_varijabla naziv="DomainObject.Predmet.TrenutnaVrijednost_1">381100.73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INGRAD d.o.o. za inženjering, izvođenje radova i pružanje usluga u građevinarstvu, te uvoz-izvoz</item>
    </izvorni_sadrzaj>
    <derivirana_varijabla naziv="DomainObject.Predmet.ProtuStrankaListFormated_1">
      <item>INGRAD d.o.o. za inženjering, izvođenje radova i pružanje usluga u građevinarstvu, te uvoz-izvoz</item>
    </derivirana_varijabla>
  </DomainObject.Predmet.ProtuStrankaListFormated>
  <DomainObject.Predmet.ProtuStrankaListFormatedOIB>
    <izvorni_sadrzaj>
      <item>INGRAD d.o.o. za inženjering, izvođenje radova i pružanje usluga u građevinarstvu, te uvoz-izvoz, OIB 38987239529</item>
    </izvorni_sadrzaj>
    <derivirana_varijabla naziv="DomainObject.Predmet.ProtuStrankaListFormatedOIB_1">
      <item>INGRAD d.o.o. za inženjering, izvođenje radova i pružanje usluga u građevinarstvu, te uvoz-izvoz, OIB 38987239529</item>
    </derivirana_varijabla>
  </DomainObject.Predmet.ProtuStrankaListFormatedOIB>
  <DomainObject.Predmet.ProtuStrankaListFormatedWithAdress>
    <izvorni_sadrzaj>
      <item>INGRAD d.o.o. za inženjering, izvođenje radova i pružanje usluga u građevinarstvu, te uvoz-izvoz, Nikole Pavića 2, 40000 Čakovec</item>
    </izvorni_sadrzaj>
    <derivirana_varijabla naziv="DomainObject.Predmet.ProtuStrankaListFormatedWithAdress_1">
      <item>INGRAD d.o.o. za inženjering, izvođenje radova i pružanje usluga u građevinarstvu, te uvoz-izvoz, Nikole Pavića 2, 40000 Čakovec</item>
    </derivirana_varijabla>
  </DomainObject.Predmet.ProtuStrankaListFormatedWithAdress>
  <DomainObject.Predmet.ProtuStrankaListFormatedWithAdressOIB>
    <izvorni_sadrzaj>
      <item>INGRAD d.o.o. za inženjering, izvođenje radova i pružanje usluga u građevinarstvu, te uvoz-izvoz, OIB 38987239529, Nikole Pavića 2, 40000 Čakovec</item>
    </izvorni_sadrzaj>
    <derivirana_varijabla naziv="DomainObject.Predmet.ProtuStrankaListFormatedWithAdressOIB_1">
      <item>INGRAD d.o.o. za inženjering, izvođenje radova i pružanje usluga u građevinarstvu, te uvoz-izvoz, OIB 38987239529, Nikole Pavića 2, 40000 Čakovec</item>
    </derivirana_varijabla>
  </DomainObject.Predmet.ProtuStrankaListFormatedWithAdressOIB>
  <DomainObject.Predmet.ProtuStrankaListNazivFormated>
    <izvorni_sadrzaj>
      <item>INGRAD d.o.o. za inženjering, izvođenje radova i pružanje usluga u građevinarstvu, te uvoz-izvoz</item>
    </izvorni_sadrzaj>
    <derivirana_varijabla naziv="DomainObject.Predmet.ProtuStrankaListNazivFormated_1">
      <item>INGRAD d.o.o. za inženjering, izvođenje radova i pružanje usluga u građevinarstvu, te uvoz-izvoz</item>
    </derivirana_varijabla>
  </DomainObject.Predmet.ProtuStrankaListNazivFormated>
  <DomainObject.Predmet.ProtuStrankaListNazivFormatedOIB>
    <izvorni_sadrzaj>
      <item>INGRAD d.o.o. za inženjering, izvođenje radova i pružanje usluga u građevinarstvu, te uvoz-izvoz, OIB 38987239529</item>
    </izvorni_sadrzaj>
    <derivirana_varijabla naziv="DomainObject.Predmet.ProtuStrankaListNazivFormatedOIB_1">
      <item>INGRAD d.o.o. za inženjering, izvođenje radova i pružanje usluga u građevinarstvu, te uvoz-izvoz, OIB 38987239529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INGRAD d.o.o. za inženjering, izvođenje radova i pružanje usluga u građevinarstvu, te uvoz-izvoz</izvorni_sadrzaj>
    <derivirana_varijabla naziv="DomainObject.Predmet.ProtustrankaIDrugi_1">INGRAD d.o.o. za inženjering, izvođenje radova i pružanje usluga u građevinarstvu, te uvoz-izvoz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INGRAD d.o.o. za inženjering, izvođenje radova i pružanje usluga u građevinarstvu, te uvoz-izvoz, OIB 38987239529, Nikole Pavića 2, 40000 Čakovec</izvorni_sadrzaj>
    <derivirana_varijabla naziv="DomainObject.Predmet.ProtustrankaIDrugiAdressOIB_1">INGRAD d.o.o. za inženjering, izvođenje radova i pružanje usluga u građevinarstvu, te uvoz-izvoz, OIB 38987239529, Nikole Pavića 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INGRAD d.o.o. za inženjering, izvođenje radova i pružanje usluga u građevinarstvu, te uvoz-izvoz</item>
      <item>E-oglasna ploča</item>
      <item>Sudski registar, Trgovački sud u Varaždinu</item>
    </izvorni_sadrzaj>
    <derivirana_varijabla naziv="DomainObject.Predmet.SudioniciListNaziv_1">
      <item>Financijska agencija</item>
      <item>INGRAD d.o.o. za inženjering, izvođenje radova i pružanje usluga u građevinarstvu, te uvoz-izvoz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INGRAD d.o.o. za inženjering, izvođenje radova i pružanje usluga u građevinarstvu, te uvoz-izvoz, OIB 38987239529, Nikole Pavića 2,40000 Čakovec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INGRAD d.o.o. za inženjering, izvođenje radova i pružanje usluga u građevinarstvu, te uvoz-izvoz, OIB 38987239529, Nikole Pavića 2,40000 Čakovec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38987239529</item>
      <item>, OIB null</item>
      <item>, OIB null</item>
    </izvorni_sadrzaj>
    <derivirana_varijabla naziv="DomainObject.Predmet.SudioniciListNazivOIB_1">
      <item>, OIB 85821130368</item>
      <item>, OIB 38987239529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491</properties:Words>
  <properties:Characters>2602</properties:Characters>
  <properties:Lines>80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2016-03-24T11:23:00Z</dcterms:created>
  <dc:creator>Maja Kovačić</dc:creator>
  <cp:lastModifiedBy>Maja Marčec</cp:lastModifiedBy>
  <cp:lastPrinted>2016-03-24T11:44:00Z</cp:lastPrinted>
  <dcterms:modified xmlns:xsi="http://www.w3.org/2001/XMLSchema-instance" xsi:type="dcterms:W3CDTF">2016-03-24T11:45:00Z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