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ddf8" w14:paraId="059ddf8" w:rsidRDefault="001F2C35" w:rsidP="001F2C35" w:rsidR="001F2C35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1F2C35" w:rsidP="001F2C35" w:rsidR="001F2C35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  <w:t xml:space="preserve">   2 St-193</w:t>
      </w:r>
      <w:r w:rsidRPr="00AC415D">
        <w:t>/2015-</w:t>
      </w:r>
      <w:r w:rsidR="00AC415D" w:rsidRPr="00AC415D">
        <w:t>164</w:t>
      </w:r>
    </w:p>
    <w:p w:rsidRDefault="001F2C35" w:rsidP="001F2C35" w:rsidR="001F2C35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1F2C35" w:rsidP="001F2C35" w:rsidR="001F2C35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F2C35" w:rsidP="001F2C35" w:rsidR="001F2C35">
      <w:r>
        <w:tab/>
      </w:r>
      <w:r>
        <w:tab/>
      </w:r>
      <w:r>
        <w:tab/>
      </w:r>
      <w:r>
        <w:tab/>
      </w:r>
    </w:p>
    <w:p w:rsidRDefault="00DA62CE" w:rsidP="001F2C35" w:rsidR="00DA62CE"/>
    <w:p w:rsidRDefault="001F2C35" w:rsidP="001F2C35" w:rsidR="001F2C35">
      <w:pPr>
        <w:jc w:val="center"/>
      </w:pPr>
      <w:r w:rsidRPr="009C3FC1">
        <w:t>R E P U B L I K A  H R V A T S K A</w:t>
      </w:r>
    </w:p>
    <w:p w:rsidRDefault="001F2C35" w:rsidP="001F2C35" w:rsidR="001F2C35" w:rsidRPr="009C3FC1">
      <w:pPr>
        <w:jc w:val="center"/>
      </w:pPr>
    </w:p>
    <w:p w:rsidRDefault="001F2C35" w:rsidP="001F2C35" w:rsidR="001F2C35" w:rsidRPr="009C3FC1">
      <w:pPr>
        <w:jc w:val="center"/>
      </w:pPr>
      <w:r w:rsidRPr="009C3FC1">
        <w:t>R J E Š E NJ E</w:t>
      </w:r>
    </w:p>
    <w:p w:rsidRDefault="001F2C35" w:rsidP="001F2C35" w:rsidR="001F2C35" w:rsidRPr="009C3FC1">
      <w:pPr>
        <w:ind w:firstLine="708"/>
        <w:jc w:val="both"/>
      </w:pPr>
    </w:p>
    <w:p w:rsidRDefault="001F2C35" w:rsidP="001F2C35" w:rsidR="001F2C35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="00AB4DC5" w:rsidRPr="00874F1F">
        <w:t>stečajnim dužnikom BUP d.o.o. u stečaju, Buzet, Sveti Ivan 6, OIB: 52397973635</w:t>
      </w:r>
      <w:r w:rsidRPr="00C37D17">
        <w:t xml:space="preserve">, </w:t>
      </w:r>
      <w:r w:rsidR="00AB4DC5">
        <w:t>25. siječnja 2018.</w:t>
      </w:r>
      <w:r w:rsidRPr="00EB2AF2">
        <w:t xml:space="preserve"> </w:t>
      </w:r>
    </w:p>
    <w:p w:rsidRDefault="001F2C35" w:rsidP="001F2C35" w:rsidR="001F2C35" w:rsidRPr="009C3FC1"/>
    <w:p w:rsidRDefault="001F2C35" w:rsidP="001F2C35" w:rsidR="001F2C35">
      <w:pPr>
        <w:jc w:val="center"/>
      </w:pPr>
      <w:r w:rsidRPr="009C3FC1">
        <w:t>r i j e š i o  j e</w:t>
      </w:r>
    </w:p>
    <w:p w:rsidRDefault="001F2C35" w:rsidP="001F2C35" w:rsidR="001F2C35" w:rsidRPr="009C3FC1"/>
    <w:p w:rsidRDefault="001F2C35" w:rsidP="001F2C35" w:rsidR="001F2C35">
      <w:pPr>
        <w:jc w:val="both"/>
      </w:pPr>
      <w:r>
        <w:tab/>
        <w:t xml:space="preserve">ODGAĐA SE </w:t>
      </w:r>
      <w:r w:rsidR="00AC415D">
        <w:t>prodaja nekretnine</w:t>
      </w:r>
      <w:r>
        <w:t xml:space="preserve"> stečajnog dužnika i to:</w:t>
      </w:r>
    </w:p>
    <w:p w:rsidRDefault="001F2C35" w:rsidP="00AC415D" w:rsidR="001F2C35">
      <w:pPr>
        <w:jc w:val="both"/>
      </w:pPr>
      <w:r w:rsidRPr="006C5513">
        <w:tab/>
        <w:t xml:space="preserve">- k.č.br. </w:t>
      </w:r>
      <w:r w:rsidR="00AC415D">
        <w:t>4041/2 upisane u zk.ul. 2888 k.o. Buzet – Stari grad</w:t>
      </w:r>
    </w:p>
    <w:p w:rsidRDefault="001F2C35" w:rsidP="001F2C35" w:rsidR="001F2C35">
      <w:pPr>
        <w:jc w:val="both"/>
      </w:pPr>
      <w:r>
        <w:tab/>
        <w:t>po ovosudnom Zahtjevu za prodaju nekretnine u steča</w:t>
      </w:r>
      <w:r w:rsidR="00AC415D">
        <w:t>jnom postupku 2 St-193</w:t>
      </w:r>
      <w:r>
        <w:t>/201</w:t>
      </w:r>
      <w:r w:rsidR="00AC415D">
        <w:t>5-95</w:t>
      </w:r>
      <w:r>
        <w:t xml:space="preserve"> od </w:t>
      </w:r>
      <w:r w:rsidR="00AC415D">
        <w:t>3. ožujka</w:t>
      </w:r>
      <w:r>
        <w:t xml:space="preserve"> 2017., do donošenja odluke o nastavku prodaje ili do drugačije odluke suda.</w:t>
      </w:r>
    </w:p>
    <w:p w:rsidRDefault="001F2C35" w:rsidP="001F2C35" w:rsidR="001F2C35">
      <w:pPr>
        <w:jc w:val="both"/>
      </w:pPr>
    </w:p>
    <w:p w:rsidRDefault="00DA62CE" w:rsidP="001F2C35" w:rsidR="00DA62CE" w:rsidRPr="009C3FC1">
      <w:pPr>
        <w:jc w:val="both"/>
      </w:pPr>
    </w:p>
    <w:p w:rsidRDefault="001F2C35" w:rsidP="001F2C35" w:rsidR="001F2C35" w:rsidRPr="009C3FC1">
      <w:pPr>
        <w:jc w:val="center"/>
      </w:pPr>
      <w:r w:rsidRPr="009C3FC1">
        <w:t>Obrazloženje</w:t>
      </w:r>
    </w:p>
    <w:p w:rsidRDefault="001F2C35" w:rsidP="001F2C35" w:rsidR="001F2C35" w:rsidRPr="009C3FC1"/>
    <w:p w:rsidRDefault="00AC415D" w:rsidP="00AC415D" w:rsidR="00AC415D">
      <w:pPr>
        <w:jc w:val="both"/>
      </w:pPr>
      <w:r>
        <w:tab/>
        <w:t xml:space="preserve">Stečajni upravitelj je predložio </w:t>
      </w:r>
      <w:r w:rsidR="00F22013">
        <w:t xml:space="preserve">da se zaustavi </w:t>
      </w:r>
      <w:r>
        <w:t>elektroničk</w:t>
      </w:r>
      <w:r w:rsidR="00F22013">
        <w:t>a javna dražba</w:t>
      </w:r>
      <w:r>
        <w:t xml:space="preserve"> za</w:t>
      </w:r>
      <w:r w:rsidRPr="00AC415D">
        <w:t xml:space="preserve"> </w:t>
      </w:r>
      <w:r w:rsidRPr="006C5513">
        <w:t xml:space="preserve">k.č.br. </w:t>
      </w:r>
      <w:r>
        <w:t xml:space="preserve">4041/2 upisane u zk.ul. 2888 k.o. Buzet iz razloga što je u procjeni nekretnina stečajnog dužnika došlo do greške u odnosu na ovu nekretninu, za koju je u elaboratu naveden broj stare tj. prethodne čestice a trebala je biti navedena novonastala k.č.br. 2489/7 upisana u zk.ul. 3114 k.o. Buzet – Stari grad, </w:t>
      </w:r>
      <w:r w:rsidR="00F22013">
        <w:t>a navedene čestice</w:t>
      </w:r>
      <w:r>
        <w:t xml:space="preserve"> se razlikuju</w:t>
      </w:r>
      <w:r w:rsidR="00F22013">
        <w:t xml:space="preserve"> i</w:t>
      </w:r>
      <w:r>
        <w:t xml:space="preserve"> u površini, te pravo stanje se razjašnjava. </w:t>
      </w:r>
    </w:p>
    <w:p w:rsidRDefault="00AC415D" w:rsidP="001F2C35" w:rsidR="001F2C35" w:rsidRPr="00AC415D">
      <w:pPr>
        <w:jc w:val="both"/>
      </w:pPr>
      <w:r>
        <w:t xml:space="preserve"> </w:t>
      </w:r>
      <w:r w:rsidR="001F2C35">
        <w:tab/>
        <w:t xml:space="preserve">Slijedom navedenog, </w:t>
      </w:r>
      <w:r>
        <w:t xml:space="preserve">dok se ne utvrdi pravo stanje glede predmetne nekretnine stečajnog dužnika, </w:t>
      </w:r>
      <w:r w:rsidR="001F2C35" w:rsidRPr="009C3FC1">
        <w:t>donesena je odluka kao u izreci</w:t>
      </w:r>
      <w:r w:rsidR="001F2C35">
        <w:t xml:space="preserve"> adekvatnom primjenom odred</w:t>
      </w:r>
      <w:r w:rsidR="001F2C35" w:rsidRPr="00AC415D">
        <w:t>be čl. 247. st. 1. Stečajnog zakona (NN 71/15</w:t>
      </w:r>
      <w:r>
        <w:t>, 104/17</w:t>
      </w:r>
      <w:r w:rsidR="001F2C35" w:rsidRPr="00AC415D">
        <w:t xml:space="preserve">) u svezi s čl. 65. st. 1. Ovršnog zakona </w:t>
      </w:r>
      <w:r w:rsidRPr="0049716A">
        <w:t>(NN 112/2012, 25/2</w:t>
      </w:r>
      <w:r>
        <w:t>013, 93/2014, 55/2016, 73/2017)</w:t>
      </w:r>
      <w:r w:rsidR="001F2C35" w:rsidRPr="00AC415D">
        <w:t>.</w:t>
      </w:r>
    </w:p>
    <w:p w:rsidRDefault="001F2C35" w:rsidP="001F2C35" w:rsidR="001F2C35"/>
    <w:p w:rsidRDefault="00DA62CE" w:rsidP="001F2C35" w:rsidR="00DA62CE"/>
    <w:p w:rsidRDefault="001F2C35" w:rsidP="001F2C35" w:rsidR="001F2C35">
      <w:pPr>
        <w:jc w:val="center"/>
      </w:pPr>
      <w:r w:rsidRPr="009C3FC1">
        <w:t xml:space="preserve">U Pazinu </w:t>
      </w:r>
      <w:r w:rsidR="00AB4DC5">
        <w:t>25. siječnja 2018.</w:t>
      </w:r>
      <w:r w:rsidRPr="00EB2AF2">
        <w:t xml:space="preserve"> </w:t>
      </w:r>
    </w:p>
    <w:p w:rsidRDefault="001F2C35" w:rsidP="001F2C35" w:rsidR="001F2C35" w:rsidRPr="009C3FC1">
      <w:pPr>
        <w:jc w:val="center"/>
      </w:pPr>
    </w:p>
    <w:p w:rsidRDefault="001F2C35" w:rsidP="001F2C35" w:rsidR="001F2C35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1F2C35" w:rsidP="001F2C35" w:rsidR="001F2C35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1F2C35" w:rsidP="001F2C35" w:rsidR="001F2C35">
      <w:pPr>
        <w:jc w:val="both"/>
      </w:pPr>
    </w:p>
    <w:p w:rsidRDefault="00DA62CE" w:rsidP="001F2C35" w:rsidR="00DA62CE" w:rsidRPr="009C3FC1">
      <w:pPr>
        <w:jc w:val="both"/>
      </w:pPr>
    </w:p>
    <w:p w:rsidRDefault="001F2C35" w:rsidP="001F2C35" w:rsidR="001F2C35">
      <w:r>
        <w:t>UPUTA O PRAVNOM LIJEKU:</w:t>
      </w:r>
    </w:p>
    <w:p w:rsidRDefault="001F2C35" w:rsidP="001F2C35" w:rsidR="001F2C3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</w:t>
      </w:r>
      <w:r w:rsidRPr="004D457C">
        <w:lastRenderedPageBreak/>
        <w:t xml:space="preserve">putem ovog suda u </w:t>
      </w:r>
      <w:r>
        <w:t>tri</w:t>
      </w:r>
      <w:r w:rsidRPr="004D457C">
        <w:t xml:space="preserve"> istovjetna primjerka, a o žalbi odlučuje Visoki trgovački sud Republike Hrvatske.</w:t>
      </w:r>
      <w:r w:rsidR="00DA62CE">
        <w:t xml:space="preserve"> Žalba ne odgađa provedbu odluke.</w:t>
      </w:r>
    </w:p>
    <w:p w:rsidRDefault="001F2C35" w:rsidP="001F2C35" w:rsidR="001F2C35" w:rsidRPr="009C3FC1">
      <w:pPr>
        <w:jc w:val="both"/>
      </w:pPr>
    </w:p>
    <w:p w:rsidRDefault="001F2C35" w:rsidP="001F2C35" w:rsidR="001F2C35" w:rsidRPr="00F86FEE">
      <w:r w:rsidRPr="00F86FEE">
        <w:t>DNA:</w:t>
      </w:r>
    </w:p>
    <w:p w:rsidRDefault="00AB4DC5" w:rsidP="00AB4DC5" w:rsidR="00AB4DC5">
      <w:r>
        <w:t>- stečajni upravitelj Zdravko Kuzmić, Zagreb, Horvatovac 13</w:t>
      </w:r>
      <w:r w:rsidR="00DA62CE">
        <w:t>, i mailom</w:t>
      </w:r>
    </w:p>
    <w:p w:rsidRDefault="00DA62CE" w:rsidP="00DA62CE" w:rsidR="00DA62CE" w:rsidRPr="00D84A47">
      <w:pPr>
        <w:rPr>
          <w:b/>
        </w:rPr>
      </w:pPr>
      <w:r w:rsidRPr="00D84A47">
        <w:t>- ISTARSKA KREDITNA BANKA UMAG d.d., Umag, Ernesta Miloša 1</w:t>
      </w:r>
    </w:p>
    <w:p w:rsidRDefault="00DA62CE" w:rsidP="00DA62CE" w:rsidR="00DA62CE">
      <w:pPr>
        <w:rPr>
          <w:b/>
        </w:rPr>
      </w:pPr>
      <w:r w:rsidRPr="00D84A47">
        <w:t xml:space="preserve">- REPUBLIKA HRVATSKA po ŽDO u Puli, Pula, </w:t>
      </w:r>
      <w:r>
        <w:t>Rovinjska ul. 2</w:t>
      </w:r>
    </w:p>
    <w:p w:rsidRDefault="00DA62CE" w:rsidP="00DA62CE" w:rsidR="00DA62CE">
      <w:pPr>
        <w:rPr>
          <w:b/>
        </w:rPr>
      </w:pPr>
      <w:r>
        <w:t>- HEP Opskrba d.o.o., Zagreb, Ulica grada Vukovara 37</w:t>
      </w:r>
    </w:p>
    <w:p w:rsidRDefault="00DA62CE" w:rsidP="00DA62CE" w:rsidR="00DA62CE" w:rsidRPr="00D84A47">
      <w:pPr>
        <w:rPr>
          <w:b/>
        </w:rPr>
      </w:pPr>
      <w:r>
        <w:t>- H-ABDUCO d.o.o., Zagreb, Slavonska avenija 6a</w:t>
      </w:r>
    </w:p>
    <w:p w:rsidRDefault="00DA62CE" w:rsidP="00DA62CE" w:rsidR="00DA62CE">
      <w:pPr>
        <w:rPr>
          <w:b/>
        </w:rPr>
      </w:pPr>
      <w:r w:rsidRPr="00D84A47">
        <w:t>- ADDIKO BANK d.d., Zagreb, Slavonska avenija 6</w:t>
      </w:r>
    </w:p>
    <w:p w:rsidRDefault="001F2C35" w:rsidP="001F2C35" w:rsidR="001F2C35">
      <w:pPr>
        <w:jc w:val="both"/>
      </w:pPr>
      <w:r>
        <w:t>- FINA, Regionalni centar Rijeka, Rijeka, F. Kurelca 8</w:t>
      </w:r>
      <w:r w:rsidR="00DA62CE">
        <w:t>, i mailom</w:t>
      </w:r>
    </w:p>
    <w:p w:rsidRDefault="001F2C35" w:rsidP="001F2C35" w:rsidR="001F2C35">
      <w:r w:rsidRPr="00F86FEE">
        <w:t>- e-Oglasna ploča sudova (8 dana)</w:t>
      </w:r>
    </w:p>
    <w:p w:rsidRDefault="001F2C35" w:rsidP="001F2C35" w:rsidR="001F2C35"/>
    <w:p w:rsidRDefault="001F2C35" w:rsidP="001F2C35" w:rsidR="001F2C35"/>
    <w:p w:rsidRDefault="001F2C35" w:rsidP="001F2C35" w:rsidR="001F2C35"/>
    <w:p w:rsidRDefault="001F2C35" w:rsidP="001F2C35" w:rsidR="001F2C35"/>
    <w:p w:rsidRDefault="00061598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C35" w:rsidP="001F2C35" w:rsidR="001F2C35">
      <w:r>
        <w:separator/>
      </w:r>
    </w:p>
  </w:endnote>
  <w:endnote w:id="0" w:type="continuationSeparator">
    <w:p w:rsidRDefault="001F2C35" w:rsidP="001F2C35" w:rsidR="001F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C35" w:rsidP="001F2C35" w:rsidR="001F2C35">
      <w:r>
        <w:separator/>
      </w:r>
    </w:p>
  </w:footnote>
  <w:footnote w:id="0" w:type="continuationSeparator">
    <w:p w:rsidRDefault="001F2C35" w:rsidP="001F2C35" w:rsidR="001F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DA62CE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61598">
          <w:rPr>
            <w:noProof/>
          </w:rPr>
          <w:t>2</w:t>
        </w:r>
        <w:r>
          <w:fldChar w:fldCharType="end"/>
        </w:r>
        <w:r>
          <w:tab/>
        </w:r>
        <w:r w:rsidR="001F2C35">
          <w:t>2 St-193</w:t>
        </w:r>
        <w:r w:rsidR="001F2C35" w:rsidRPr="009C3FC1">
          <w:t>/</w:t>
        </w:r>
        <w:r w:rsidR="001F2C35">
          <w:t>20</w:t>
        </w:r>
        <w:r w:rsidR="001F2C35" w:rsidRPr="00AC415D">
          <w:t>15-</w:t>
        </w:r>
        <w:r w:rsidR="00AC415D" w:rsidRPr="00AC415D">
          <w:t>164</w:t>
        </w:r>
      </w:p>
    </w:sdtContent>
  </w:sdt>
  <w:p w:rsidRDefault="00061598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C35"/>
    <w:rsid w:val="00061598"/>
    <w:rsid w:val="001F2C35"/>
    <w:rsid w:val="00554328"/>
    <w:rsid w:val="00985388"/>
    <w:rsid w:val="00AB4DC5"/>
    <w:rsid w:val="00AC415D"/>
    <w:rsid w:val="00DA62CE"/>
    <w:rsid w:val="00F2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1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C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2C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1F2C35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C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C3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2C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C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59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59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59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59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1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C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2C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1F2C35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C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C3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2C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C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59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59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59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59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1951</properties:Characters>
  <properties:Lines>62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2018-01-25T11:12:00Z</dcterms:created>
  <dc:creator>Jasmina Matika</dc:creator>
  <cp:lastModifiedBy>Jasmina Matika</cp:lastModifiedBy>
  <dcterms:modified xmlns:xsi="http://www.w3.org/2001/XMLSchema-instance" xsi:type="dcterms:W3CDTF">2018-01-25T11:59:00Z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