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b3382" w14:paraId="e6b3382" w:rsidRDefault="0093159E" w:rsidP="00B542FA" w:rsidR="0093159E">
      <w:pPr>
        <w:jc w:val="both"/>
        <w15:collapsed w:val="false"/>
      </w:pPr>
      <w:bookmarkStart w:name="_GoBack" w:id="0"/>
      <w:bookmarkEnd w:id="0"/>
    </w:p>
    <w:p w:rsidRDefault="008F2B59" w:rsidP="008F2B59" w:rsidR="00E83073" w:rsidRPr="008F3DCC">
      <w:pPr>
        <w:jc w:val="both"/>
      </w:pPr>
      <w:r>
        <w:rPr>
          <w:noProof/>
        </w:rPr>
        <w:t xml:space="preserve">           </w:t>
      </w:r>
      <w:r w:rsidR="0093159E">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124AD3">
        <w:tab/>
      </w:r>
    </w:p>
    <w:p w:rsidRDefault="00A32675" w:rsidP="00A32675" w:rsidR="00A32675" w:rsidRPr="0053649B">
      <w:r w:rsidRPr="0053649B">
        <w:t>REPUBLIKA HRVATSKA</w:t>
      </w:r>
    </w:p>
    <w:p w:rsidRDefault="00A32675" w:rsidP="00A32675" w:rsidR="00A32675" w:rsidRPr="0053649B">
      <w:r w:rsidRPr="0053649B">
        <w:t>TRGOVAČKI SUD U ZAGREBU</w:t>
      </w:r>
    </w:p>
    <w:p w:rsidRDefault="00A32675" w:rsidP="00A32675" w:rsidR="00A32675" w:rsidRPr="0053649B">
      <w:r w:rsidRPr="0053649B">
        <w:t xml:space="preserve">Zagreb, Amruševa </w:t>
      </w:r>
      <w:r w:rsidR="00E675B0">
        <w:t>2</w:t>
      </w:r>
      <w:r w:rsidR="008F2B59">
        <w:t>/II</w:t>
      </w:r>
      <w:r w:rsidR="008F2B59">
        <w:tab/>
      </w:r>
      <w:r w:rsidR="008F2B59">
        <w:tab/>
      </w:r>
      <w:r w:rsidR="008F2B59">
        <w:tab/>
      </w:r>
      <w:r w:rsidR="008F2B59">
        <w:tab/>
      </w:r>
      <w:r w:rsidR="008F2B59">
        <w:tab/>
      </w:r>
      <w:r w:rsidR="008F2B59">
        <w:tab/>
      </w:r>
      <w:r w:rsidR="008F2B59">
        <w:tab/>
        <w:t xml:space="preserve">   </w:t>
      </w:r>
      <w:r w:rsidR="00B84B47">
        <w:t>67. St-710</w:t>
      </w:r>
      <w:r w:rsidR="0097602D">
        <w:t>5/16</w:t>
      </w:r>
      <w:r w:rsidR="008F2B59">
        <w:t>-58</w:t>
      </w:r>
      <w:r w:rsidRPr="0053649B">
        <w:tab/>
      </w:r>
      <w:r w:rsidRPr="0053649B">
        <w:tab/>
      </w:r>
      <w:r w:rsidRPr="0053649B">
        <w:tab/>
      </w:r>
      <w:r w:rsidRPr="0053649B">
        <w:tab/>
      </w:r>
      <w:r w:rsidRPr="0053649B">
        <w:tab/>
      </w:r>
      <w:r w:rsidRPr="0053649B">
        <w:tab/>
      </w:r>
    </w:p>
    <w:p w:rsidRDefault="00A32675" w:rsidP="00A32675" w:rsidR="00A32675" w:rsidRPr="0053649B">
      <w:r w:rsidRPr="0053649B">
        <w:tab/>
      </w:r>
    </w:p>
    <w:p w:rsidRDefault="00A32675" w:rsidP="00A32675" w:rsidR="00A32675" w:rsidRPr="0053649B">
      <w:pPr>
        <w:jc w:val="center"/>
      </w:pPr>
      <w:r w:rsidRPr="0053649B">
        <w:t>R E P U B L I K A   H R V A T S K A</w:t>
      </w:r>
    </w:p>
    <w:p w:rsidRDefault="00A32675" w:rsidP="00A32675" w:rsidR="00A32675" w:rsidRPr="0053649B">
      <w:pPr>
        <w:jc w:val="center"/>
      </w:pPr>
    </w:p>
    <w:p w:rsidRDefault="00A32675" w:rsidP="00A32675" w:rsidR="00A32675" w:rsidRPr="0053649B">
      <w:pPr>
        <w:jc w:val="center"/>
      </w:pPr>
      <w:r w:rsidRPr="0053649B">
        <w:t>R J E Š E NJ E</w:t>
      </w:r>
    </w:p>
    <w:p w:rsidRDefault="00A32675" w:rsidP="00A32675" w:rsidR="00A32675" w:rsidRPr="00A32675">
      <w:pPr>
        <w:rPr>
          <w:b/>
        </w:rPr>
      </w:pPr>
    </w:p>
    <w:p w:rsidRDefault="00B84B47" w:rsidP="00C25BCB" w:rsidR="00A32675" w:rsidRPr="00A32675">
      <w:pPr>
        <w:ind w:firstLine="708"/>
        <w:jc w:val="both"/>
      </w:pPr>
      <w:r w:rsidRPr="00B84B47">
        <w:t xml:space="preserve">Trgovački sud u Zagrebu, po sucu Gordanu Zubaku, u stečajnom postupku nad dužnikom </w:t>
      </w:r>
      <w:r w:rsidR="00B71E1E">
        <w:t xml:space="preserve"> </w:t>
      </w:r>
      <w:r w:rsidR="0097602D" w:rsidRPr="0097602D">
        <w:rPr>
          <w:bCs/>
          <w:lang w:val="pt-BR"/>
        </w:rPr>
        <w:t>M R SISTEMI d.o.o. u stečaju, Zagreb, Odranska 12, OIB: 34344889479</w:t>
      </w:r>
      <w:r w:rsidR="0097602D">
        <w:rPr>
          <w:bCs/>
          <w:lang w:val="pt-BR"/>
        </w:rPr>
        <w:t>, kojeg zastupa stečajni</w:t>
      </w:r>
      <w:r w:rsidR="008A47FD">
        <w:rPr>
          <w:bCs/>
          <w:lang w:val="pt-BR"/>
        </w:rPr>
        <w:t xml:space="preserve"> upravitelj </w:t>
      </w:r>
      <w:r w:rsidR="0097602D">
        <w:rPr>
          <w:bCs/>
          <w:lang w:val="pt-BR"/>
        </w:rPr>
        <w:t xml:space="preserve">Nikola Krvavica iz Svetog Ivana Zeline, </w:t>
      </w:r>
      <w:r w:rsidR="00DC1072">
        <w:rPr>
          <w:bCs/>
          <w:lang w:val="pt-BR"/>
        </w:rPr>
        <w:t>Vinogradska 15</w:t>
      </w:r>
      <w:r w:rsidR="00C25BCB">
        <w:t xml:space="preserve">, </w:t>
      </w:r>
      <w:r w:rsidR="007F7260" w:rsidRPr="007F7260">
        <w:t>7. svibnja</w:t>
      </w:r>
      <w:r w:rsidRPr="007F7260">
        <w:t xml:space="preserve"> </w:t>
      </w:r>
      <w:r>
        <w:t>2018.,</w:t>
      </w:r>
    </w:p>
    <w:p w:rsidRDefault="000029DC" w:rsidP="00E83073" w:rsidR="000029DC"/>
    <w:p w:rsidRDefault="000F7CD6" w:rsidP="00E83073" w:rsidR="000F7CD6" w:rsidRPr="008F3DCC"/>
    <w:p w:rsidRDefault="00BA13DE" w:rsidP="00BA13DE" w:rsidR="00951BC4" w:rsidRPr="008F3DCC">
      <w:pPr>
        <w:jc w:val="center"/>
      </w:pPr>
      <w:r w:rsidRPr="008F3DCC">
        <w:t>r i j e š i o    j e</w:t>
      </w:r>
    </w:p>
    <w:p w:rsidRDefault="00BA13DE" w:rsidP="00E863A7" w:rsidR="00BA13DE" w:rsidRPr="008F3DCC"/>
    <w:p w:rsidRDefault="000029DC" w:rsidP="00ED782C" w:rsidR="00B84B47">
      <w:pPr>
        <w:ind w:firstLine="708"/>
        <w:jc w:val="both"/>
      </w:pPr>
      <w:r w:rsidRPr="008F3DCC">
        <w:t xml:space="preserve">I. </w:t>
      </w:r>
      <w:r w:rsidR="00516825" w:rsidRPr="008F3DCC">
        <w:t>Iz</w:t>
      </w:r>
      <w:r w:rsidR="00476496" w:rsidRPr="008F3DCC">
        <w:t xml:space="preserve"> iznosa</w:t>
      </w:r>
      <w:r w:rsidR="00516825" w:rsidRPr="008F3DCC">
        <w:t xml:space="preserve"> kupovnine</w:t>
      </w:r>
      <w:r w:rsidR="00476496" w:rsidRPr="008F3DCC">
        <w:t xml:space="preserve"> od </w:t>
      </w:r>
      <w:r w:rsidR="00C5267F" w:rsidRPr="00C5267F">
        <w:rPr>
          <w:bCs/>
        </w:rPr>
        <w:t xml:space="preserve">69.341,31 kn </w:t>
      </w:r>
      <w:r w:rsidR="0053649B">
        <w:t>ostvarene prodajom</w:t>
      </w:r>
      <w:r w:rsidR="00DB673D">
        <w:t xml:space="preserve"> </w:t>
      </w:r>
      <w:r w:rsidR="00B84B47">
        <w:t>pojedinačnog</w:t>
      </w:r>
      <w:r w:rsidR="00DB673D">
        <w:t xml:space="preserve"> predmeta prodaje</w:t>
      </w:r>
      <w:r w:rsidR="00B84B47">
        <w:t xml:space="preserve"> </w:t>
      </w:r>
      <w:r w:rsidR="00DB673D">
        <w:t>i to</w:t>
      </w:r>
      <w:r w:rsidR="008A47FD">
        <w:t xml:space="preserve"> nekretnine</w:t>
      </w:r>
      <w:r w:rsidR="00ED782C">
        <w:t xml:space="preserve"> upisane</w:t>
      </w:r>
      <w:r w:rsidR="00ED782C" w:rsidRPr="00ED782C">
        <w:t xml:space="preserve"> u zemljišnim knjigama Općinskog suda u Splitu, zemljišnoknjižni odjel u Solinu, i to u zk. ul. 4894, k.o. Solin, k.č. br. 3374/23 u naravi poslovna zgrada površine 2900 m2, k.č. br. 3374/24 u naravi trafostanica površine 138 m2 i k.č. br. 3374/25 u naravi zgrada površine 5m2, 48. suvlasnički dio s neodređenim omjerom etažno vlasništvo (E-48), 1. poslovni prostor na I katu br. 1,19 od 23,10 m2</w:t>
      </w:r>
      <w:r w:rsidR="008A47FD">
        <w:t xml:space="preserve">, identifikator </w:t>
      </w:r>
      <w:r w:rsidR="00DB673D">
        <w:t xml:space="preserve">predmeta </w:t>
      </w:r>
      <w:r w:rsidR="008A47FD">
        <w:t>prodaje</w:t>
      </w:r>
      <w:r w:rsidR="00ED782C">
        <w:t xml:space="preserve"> 3751</w:t>
      </w:r>
      <w:r w:rsidR="00B84B47">
        <w:t>,</w:t>
      </w:r>
      <w:r w:rsidR="00002991">
        <w:t xml:space="preserve"> namiruju</w:t>
      </w:r>
      <w:r w:rsidR="00B84B47">
        <w:t xml:space="preserve"> se:</w:t>
      </w:r>
    </w:p>
    <w:p w:rsidRDefault="00B84B47" w:rsidP="00DB673D" w:rsidR="00ED782C">
      <w:pPr>
        <w:ind w:firstLine="708"/>
        <w:jc w:val="both"/>
      </w:pPr>
      <w:r>
        <w:t>1.</w:t>
      </w:r>
      <w:r w:rsidR="000029DC" w:rsidRPr="008F3DCC">
        <w:t xml:space="preserve"> troškovi stečajnog postupka</w:t>
      </w:r>
      <w:r w:rsidR="00002991">
        <w:t xml:space="preserve"> u iznosu od</w:t>
      </w:r>
      <w:r w:rsidR="00ED782C">
        <w:t xml:space="preserve"> </w:t>
      </w:r>
      <w:r w:rsidR="001F4B8E">
        <w:t>39.557,24 kn,</w:t>
      </w:r>
    </w:p>
    <w:p w:rsidRDefault="005E28AB" w:rsidP="00DB673D" w:rsidR="00B84B47" w:rsidRPr="008F3DCC">
      <w:pPr>
        <w:ind w:firstLine="708"/>
        <w:jc w:val="both"/>
      </w:pPr>
      <w:r>
        <w:t xml:space="preserve">2. </w:t>
      </w:r>
      <w:r w:rsidR="00B84B47">
        <w:t xml:space="preserve">razlučni vjerovnik </w:t>
      </w:r>
      <w:r>
        <w:t>Republika Hrvatska, Ministarstvo financija, Porezna uprava, OIB: 1868</w:t>
      </w:r>
      <w:r w:rsidR="00A34CFC">
        <w:t>3136487</w:t>
      </w:r>
      <w:r w:rsidR="00B84B47">
        <w:t xml:space="preserve">, u iznosu od </w:t>
      </w:r>
      <w:r w:rsidR="00A34CFC">
        <w:t>29.784,07</w:t>
      </w:r>
      <w:r w:rsidR="00B84B47">
        <w:t xml:space="preserve"> kn.</w:t>
      </w:r>
    </w:p>
    <w:p w:rsidRDefault="000029DC" w:rsidP="000029DC" w:rsidR="000029DC" w:rsidRPr="008F3DCC">
      <w:pPr>
        <w:ind w:firstLine="708"/>
        <w:jc w:val="both"/>
      </w:pPr>
    </w:p>
    <w:p w:rsidRDefault="009026EB" w:rsidP="00D84AE4" w:rsidR="009026EB">
      <w:pPr>
        <w:ind w:firstLine="708"/>
        <w:jc w:val="both"/>
      </w:pPr>
      <w:r>
        <w:t xml:space="preserve">II. </w:t>
      </w:r>
      <w:r w:rsidRPr="009026EB">
        <w:t>Nalaže se Financijskoj agenciji, Zagreb, Ulica grada Vukovara 70, OIB: 85821130368</w:t>
      </w:r>
      <w:r>
        <w:t>, u roku 8 dana</w:t>
      </w:r>
      <w:r w:rsidR="00EF65F5">
        <w:t xml:space="preserve"> iznos od 9.045,50 kn</w:t>
      </w:r>
      <w:r>
        <w:t xml:space="preserve"> s</w:t>
      </w:r>
      <w:r w:rsidR="0027741B">
        <w:t xml:space="preserve"> posebnog</w:t>
      </w:r>
      <w:r>
        <w:t xml:space="preserve"> računa broj</w:t>
      </w:r>
      <w:r w:rsidR="00EF65F5">
        <w:t xml:space="preserve"> HR33</w:t>
      </w:r>
      <w:r w:rsidR="00D84AE4">
        <w:t xml:space="preserve">23900011300028779 prenijeti na račun broj </w:t>
      </w:r>
      <w:r w:rsidR="0027741B">
        <w:t>HR1123900011300028787</w:t>
      </w:r>
      <w:r w:rsidR="001E76A8">
        <w:t>, Model: HR11</w:t>
      </w:r>
      <w:r w:rsidR="00D84AE4">
        <w:t>.</w:t>
      </w:r>
    </w:p>
    <w:p w:rsidRDefault="009026EB" w:rsidP="000029DC" w:rsidR="009026EB">
      <w:pPr>
        <w:ind w:firstLine="708"/>
        <w:jc w:val="both"/>
      </w:pPr>
    </w:p>
    <w:p w:rsidRDefault="00D84AE4" w:rsidP="000029DC" w:rsidR="000029DC">
      <w:pPr>
        <w:ind w:firstLine="708"/>
        <w:jc w:val="both"/>
      </w:pPr>
      <w:r>
        <w:t>I</w:t>
      </w:r>
      <w:r w:rsidR="0053649B">
        <w:t xml:space="preserve">II. </w:t>
      </w:r>
      <w:r w:rsidR="00DB673D">
        <w:t xml:space="preserve">Nalaže se Financijskoj agenciji, Zagreb, Ulica grada Vukovara 70, OIB: </w:t>
      </w:r>
      <w:r w:rsidR="00DB673D" w:rsidRPr="00DB673D">
        <w:t>85821130368</w:t>
      </w:r>
      <w:r w:rsidR="00DB673D">
        <w:t>, u roku 8 dana</w:t>
      </w:r>
      <w:r w:rsidR="00AB77D2">
        <w:t>, s r</w:t>
      </w:r>
      <w:r w:rsidR="00F72BD4">
        <w:t xml:space="preserve">ačuna broj </w:t>
      </w:r>
      <w:r w:rsidR="008842E0" w:rsidRPr="008842E0">
        <w:t>HR1123900011300028787</w:t>
      </w:r>
      <w:r w:rsidR="00AB77D2">
        <w:t>,</w:t>
      </w:r>
      <w:r w:rsidR="00DB673D">
        <w:t xml:space="preserve"> isplatiti iznos od  </w:t>
      </w:r>
      <w:r w:rsidR="008842E0" w:rsidRPr="008842E0">
        <w:rPr>
          <w:bCs/>
        </w:rPr>
        <w:t xml:space="preserve">39.557,24 kn </w:t>
      </w:r>
      <w:r w:rsidR="00DB673D">
        <w:t>stečajnom dužniku</w:t>
      </w:r>
      <w:r w:rsidR="00DB673D" w:rsidRPr="00DB673D">
        <w:rPr>
          <w:bCs/>
          <w:lang w:val="pt-BR"/>
        </w:rPr>
        <w:t xml:space="preserve"> </w:t>
      </w:r>
      <w:r w:rsidR="008842E0" w:rsidRPr="008842E0">
        <w:rPr>
          <w:bCs/>
          <w:lang w:val="pt-BR"/>
        </w:rPr>
        <w:t>M R SISTEMI d.o.o. u stečaju, Zagreb, Odranska 12, OIB: 34344889479</w:t>
      </w:r>
      <w:r w:rsidR="00DB673D">
        <w:rPr>
          <w:bCs/>
          <w:lang w:val="pt-BR"/>
        </w:rPr>
        <w:t>,</w:t>
      </w:r>
      <w:r w:rsidR="00B84B47">
        <w:t xml:space="preserve"> na račun broj IBAN: </w:t>
      </w:r>
      <w:r w:rsidR="001B79C2">
        <w:t>HR46 2330 0031 1855 9970 8</w:t>
      </w:r>
      <w:r w:rsidR="00DB673D">
        <w:t>.</w:t>
      </w:r>
    </w:p>
    <w:p w:rsidRDefault="00B84B47" w:rsidP="000029DC" w:rsidR="00B84B47">
      <w:pPr>
        <w:ind w:firstLine="708"/>
        <w:jc w:val="both"/>
      </w:pPr>
    </w:p>
    <w:p w:rsidRDefault="00D84AE4" w:rsidP="000029DC" w:rsidR="00B84B47" w:rsidRPr="008F3DCC">
      <w:pPr>
        <w:ind w:firstLine="708"/>
        <w:jc w:val="both"/>
      </w:pPr>
      <w:r>
        <w:t>IV</w:t>
      </w:r>
      <w:r w:rsidR="00B84B47">
        <w:t xml:space="preserve">. </w:t>
      </w:r>
      <w:r w:rsidR="00AE08FB" w:rsidRPr="00AE08FB">
        <w:t>Nalaže se Financijskoj agenciji, Zagreb, Ulica grada Vukovara 70, OIB: 85821130368, u roku 8 dana, s računa broj HR1123900011300028787</w:t>
      </w:r>
      <w:r w:rsidR="00B84B47" w:rsidRPr="00B84B47">
        <w:t xml:space="preserve">, isplatiti iznos od  </w:t>
      </w:r>
      <w:r w:rsidR="00AE08FB" w:rsidRPr="00AE08FB">
        <w:rPr>
          <w:bCs/>
        </w:rPr>
        <w:t xml:space="preserve">29.784,07 kn </w:t>
      </w:r>
      <w:r w:rsidR="00B84B47">
        <w:t>razlučnom</w:t>
      </w:r>
      <w:r w:rsidR="00B84B47" w:rsidRPr="00B84B47">
        <w:t xml:space="preserve"> vjerovnik</w:t>
      </w:r>
      <w:r w:rsidR="00B84B47">
        <w:t>u</w:t>
      </w:r>
      <w:r w:rsidR="00B84B47" w:rsidRPr="00B84B47">
        <w:t xml:space="preserve"> </w:t>
      </w:r>
      <w:r w:rsidR="00AE08FB" w:rsidRPr="00AE08FB">
        <w:t>Republika Hrvatska, Ministarstvo financija, Porezna uprava, OIB: 18683136487</w:t>
      </w:r>
      <w:r w:rsidR="00B84B47" w:rsidRPr="00B84B47">
        <w:rPr>
          <w:bCs/>
          <w:lang w:val="pt-BR"/>
        </w:rPr>
        <w:t>,</w:t>
      </w:r>
      <w:r w:rsidR="00B84B47">
        <w:t xml:space="preserve"> na račun broj</w:t>
      </w:r>
      <w:r w:rsidR="005307E2">
        <w:t xml:space="preserve"> IBAN</w:t>
      </w:r>
      <w:r w:rsidR="00B84B47">
        <w:t>:</w:t>
      </w:r>
      <w:r w:rsidR="005307E2">
        <w:t xml:space="preserve"> HR</w:t>
      </w:r>
      <w:r w:rsidR="00A2353D">
        <w:t>1210010051863000160, poziv na broj: HR68 1201-343</w:t>
      </w:r>
      <w:r w:rsidR="009001F9">
        <w:t>44889479</w:t>
      </w:r>
      <w:r w:rsidR="009907FC">
        <w:t>.</w:t>
      </w:r>
    </w:p>
    <w:p w:rsidRDefault="000029DC" w:rsidP="000029DC" w:rsidR="000029DC">
      <w:pPr>
        <w:jc w:val="both"/>
        <w:rPr>
          <w:color w:val="003366"/>
        </w:rPr>
      </w:pPr>
    </w:p>
    <w:p w:rsidRDefault="000F7CD6" w:rsidP="000029DC" w:rsidR="000F7CD6">
      <w:pPr>
        <w:jc w:val="both"/>
        <w:rPr>
          <w:color w:val="003366"/>
        </w:rPr>
      </w:pPr>
    </w:p>
    <w:p w:rsidRDefault="000F7CD6" w:rsidP="000029DC" w:rsidR="000F7CD6">
      <w:pPr>
        <w:jc w:val="both"/>
        <w:rPr>
          <w:color w:val="003366"/>
        </w:rPr>
      </w:pPr>
    </w:p>
    <w:p w:rsidRDefault="000F7CD6" w:rsidP="000029DC" w:rsidR="000F7CD6" w:rsidRPr="008F3DCC">
      <w:pPr>
        <w:jc w:val="both"/>
        <w:rPr>
          <w:color w:val="003366"/>
        </w:rPr>
      </w:pPr>
    </w:p>
    <w:p w:rsidRDefault="00A547EB" w:rsidP="00C42AB8" w:rsidR="00A547EB" w:rsidRPr="008F3DCC">
      <w:pPr>
        <w:ind w:firstLine="708" w:left="4248"/>
      </w:pPr>
      <w:r w:rsidRPr="008F3DCC">
        <w:t xml:space="preserve">          </w:t>
      </w:r>
      <w:r w:rsidRPr="008F3DCC">
        <w:tab/>
      </w:r>
      <w:r w:rsidRPr="008F3DCC">
        <w:tab/>
      </w:r>
      <w:r w:rsidRPr="008F3DCC">
        <w:tab/>
      </w:r>
      <w:r w:rsidRPr="008F3DCC">
        <w:tab/>
      </w:r>
      <w:r w:rsidRPr="008F3DCC">
        <w:tab/>
      </w:r>
      <w:r w:rsidRPr="008F3DCC">
        <w:tab/>
      </w:r>
      <w:r w:rsidR="00E862CA" w:rsidRPr="008F3DCC">
        <w:t xml:space="preserve">  </w:t>
      </w:r>
    </w:p>
    <w:p w:rsidRDefault="00A547EB" w:rsidP="00C57FC5" w:rsidR="00A547EB" w:rsidRPr="008F3DCC">
      <w:pPr>
        <w:jc w:val="center"/>
      </w:pPr>
      <w:r w:rsidRPr="008F3DCC">
        <w:t>O b r a z l o ž e n j e</w:t>
      </w:r>
    </w:p>
    <w:p w:rsidRDefault="00AB77D2" w:rsidP="00AB77D2" w:rsidR="00AB77D2">
      <w:pPr>
        <w:jc w:val="both"/>
      </w:pPr>
    </w:p>
    <w:p w:rsidRDefault="00AB77D2" w:rsidP="00AB77D2" w:rsidR="00AB77D2" w:rsidRPr="00AB77D2">
      <w:pPr>
        <w:ind w:firstLine="708"/>
        <w:jc w:val="both"/>
      </w:pPr>
      <w:r w:rsidRPr="00AB77D2">
        <w:t xml:space="preserve">Pravomoćnim rješenjem od </w:t>
      </w:r>
      <w:r w:rsidR="000F7CD6">
        <w:t>26. lipnja 2017</w:t>
      </w:r>
      <w:r w:rsidRPr="00AB77D2">
        <w:t xml:space="preserve">., sud je na temelju odredbe čl. 247. Stečajnog zakona („Narodne novine“ broj 71/15, 104/17, dalje: SZ) odredio prodaju nekretnine stečajnog dužnika u stečajnom postupku uz odgovarajuću primjenu </w:t>
      </w:r>
      <w:r w:rsidR="00123F62">
        <w:t>pravila ovršnog postupka o ovrsi na nekretnini</w:t>
      </w:r>
      <w:r w:rsidRPr="00AB77D2">
        <w:t xml:space="preserve">. </w:t>
      </w:r>
    </w:p>
    <w:p w:rsidRDefault="00AB77D2" w:rsidP="00AB77D2" w:rsidR="00AB77D2" w:rsidRPr="00AB77D2">
      <w:pPr>
        <w:ind w:firstLine="708"/>
        <w:jc w:val="both"/>
      </w:pPr>
      <w:r w:rsidRPr="00AB77D2">
        <w:tab/>
      </w:r>
    </w:p>
    <w:p w:rsidRDefault="00AB77D2" w:rsidP="00AB77D2" w:rsidR="00AB77D2" w:rsidRPr="00AB77D2">
      <w:pPr>
        <w:ind w:firstLine="708"/>
        <w:jc w:val="both"/>
      </w:pPr>
      <w:r w:rsidRPr="00AB77D2">
        <w:t>Zaključkom o prodaji određeni su predmet prodaje te uvjeti i način prodaje (čl. 95. Ovršnog zakona). Prema čl. 95a Ovršnog zakona</w:t>
      </w:r>
      <w:r>
        <w:t xml:space="preserve"> i</w:t>
      </w:r>
      <w:r w:rsidR="00002991">
        <w:t xml:space="preserve"> čl.</w:t>
      </w:r>
      <w:r>
        <w:t xml:space="preserve"> 247. st. 4. SZ-a</w:t>
      </w:r>
      <w:r w:rsidRPr="00AB77D2">
        <w:t xml:space="preserve"> p</w:t>
      </w:r>
      <w:r>
        <w:t>rodaju nekretnine provela je</w:t>
      </w:r>
      <w:r w:rsidRPr="00AB77D2">
        <w:t xml:space="preserve"> Financijska agencija elektroničkom javnom dražbom. </w:t>
      </w:r>
    </w:p>
    <w:p w:rsidRDefault="00AB77D2" w:rsidP="00AB77D2" w:rsidR="00AB77D2" w:rsidRPr="00AB77D2">
      <w:pPr>
        <w:ind w:firstLine="708"/>
        <w:jc w:val="both"/>
      </w:pPr>
    </w:p>
    <w:p w:rsidRDefault="00AB77D2" w:rsidP="00D015C2" w:rsidR="00EC4296">
      <w:pPr>
        <w:ind w:firstLine="708"/>
        <w:jc w:val="both"/>
      </w:pPr>
      <w:r w:rsidRPr="00AB77D2">
        <w:t>Prema izvješću Financijske agencije</w:t>
      </w:r>
      <w:r w:rsidR="009001F9">
        <w:t>,</w:t>
      </w:r>
      <w:r w:rsidRPr="00AB77D2">
        <w:t xml:space="preserve"> kojeg je sud primio </w:t>
      </w:r>
      <w:r w:rsidR="009907FC">
        <w:t xml:space="preserve">16. </w:t>
      </w:r>
      <w:r w:rsidR="00123F62">
        <w:t>veljače 2018</w:t>
      </w:r>
      <w:r w:rsidR="00BC090D">
        <w:t>. (list 155</w:t>
      </w:r>
      <w:r w:rsidR="009907FC">
        <w:t xml:space="preserve">. – </w:t>
      </w:r>
      <w:r w:rsidRPr="00AB77D2">
        <w:t>1</w:t>
      </w:r>
      <w:r w:rsidR="00BC090D">
        <w:t>64</w:t>
      </w:r>
      <w:r w:rsidRPr="00AB77D2">
        <w:t>. spisa)</w:t>
      </w:r>
      <w:r w:rsidR="009001F9">
        <w:t>,</w:t>
      </w:r>
      <w:r w:rsidRPr="00AB77D2">
        <w:t xml:space="preserve"> na </w:t>
      </w:r>
      <w:r w:rsidR="00BC090D">
        <w:t>prvoj</w:t>
      </w:r>
      <w:r w:rsidRPr="00AB77D2">
        <w:t xml:space="preserve"> elektroničkoj javnoj draž</w:t>
      </w:r>
      <w:r w:rsidR="009907FC">
        <w:t xml:space="preserve">bi najvišu ponudu u iznosu od </w:t>
      </w:r>
      <w:r w:rsidR="00BC090D" w:rsidRPr="00BC090D">
        <w:t>69.341,31 kn</w:t>
      </w:r>
      <w:r w:rsidR="00BC090D">
        <w:t>, ponudilo</w:t>
      </w:r>
      <w:r w:rsidRPr="00AB77D2">
        <w:t xml:space="preserve"> je</w:t>
      </w:r>
      <w:r w:rsidR="00BC090D">
        <w:t xml:space="preserve"> društvo</w:t>
      </w:r>
      <w:r w:rsidRPr="00AB77D2">
        <w:t xml:space="preserve"> </w:t>
      </w:r>
      <w:r w:rsidR="00BC090D">
        <w:t>Rilia d.o.o</w:t>
      </w:r>
      <w:r w:rsidRPr="00AB77D2">
        <w:t xml:space="preserve">. </w:t>
      </w:r>
      <w:r>
        <w:t>Slijedom navedenog, sud je donio rješenje o dosudi kojim je opisana nekretnina dosuđena navedenom ponuditelju, koji je</w:t>
      </w:r>
      <w:r w:rsidR="00FB48EE">
        <w:t>,</w:t>
      </w:r>
      <w:r>
        <w:t xml:space="preserve"> </w:t>
      </w:r>
      <w:r w:rsidR="00FB48EE">
        <w:t xml:space="preserve">potom, prema obavijesti Financijske agencije od 6. ožujka 2018. (list 169. spisa), uplatio </w:t>
      </w:r>
      <w:r w:rsidR="00D015C2">
        <w:t>kupovninu.</w:t>
      </w:r>
      <w:r w:rsidR="00FB48EE">
        <w:t xml:space="preserve"> </w:t>
      </w:r>
      <w:r>
        <w:t>S obzirom na to da je rješenje o dosudi postalo pravomoćno, sud je</w:t>
      </w:r>
      <w:r w:rsidR="0053649B" w:rsidRPr="0053649B">
        <w:t xml:space="preserve"> zaključkom odredio ročište za diobu kupovnine koja je ostvarena prodajom </w:t>
      </w:r>
      <w:r w:rsidR="000E1DBE">
        <w:t>dužnikove</w:t>
      </w:r>
      <w:r w:rsidR="00DE1A4C">
        <w:t xml:space="preserve"> </w:t>
      </w:r>
      <w:r w:rsidR="000E1DBE">
        <w:t>nekretnine</w:t>
      </w:r>
      <w:r w:rsidR="0053649B" w:rsidRPr="0053649B">
        <w:t>.</w:t>
      </w:r>
    </w:p>
    <w:p w:rsidRDefault="00EC4296" w:rsidP="00EC4296" w:rsidR="00EC4296">
      <w:pPr>
        <w:ind w:firstLine="708"/>
        <w:jc w:val="both"/>
      </w:pPr>
    </w:p>
    <w:p w:rsidRDefault="00D015C2" w:rsidP="009907FC" w:rsidR="00D015C2">
      <w:pPr>
        <w:ind w:firstLine="708"/>
        <w:jc w:val="both"/>
        <w:rPr>
          <w:bCs/>
        </w:rPr>
      </w:pPr>
      <w:r>
        <w:t xml:space="preserve">Stečajni upravitelj je podneskom od </w:t>
      </w:r>
      <w:r w:rsidR="00E529AE">
        <w:t xml:space="preserve">23. ožujka 2018. te na ročištu od 10. travnja 2018. </w:t>
      </w:r>
      <w:r w:rsidR="00070CEB">
        <w:t xml:space="preserve">izložio obračun troškova u skladu s čl. 254. SZ-a. </w:t>
      </w:r>
      <w:r w:rsidR="00E529AE">
        <w:t xml:space="preserve"> </w:t>
      </w:r>
      <w:r w:rsidR="00070CEB">
        <w:rPr>
          <w:bCs/>
        </w:rPr>
        <w:t>I</w:t>
      </w:r>
      <w:r w:rsidR="00070CEB" w:rsidRPr="00070CEB">
        <w:rPr>
          <w:bCs/>
        </w:rPr>
        <w:t>majući u vidu činjenicu da je predmetna nekretnina</w:t>
      </w:r>
      <w:r w:rsidR="008E79D0">
        <w:rPr>
          <w:bCs/>
        </w:rPr>
        <w:t>, prema navodima stečajnog upravitelja,</w:t>
      </w:r>
      <w:r w:rsidR="00070CEB" w:rsidRPr="00070CEB">
        <w:rPr>
          <w:bCs/>
        </w:rPr>
        <w:t xml:space="preserve"> jedina imovina stečajnog dužnika</w:t>
      </w:r>
      <w:r w:rsidR="00070CEB">
        <w:rPr>
          <w:bCs/>
        </w:rPr>
        <w:t>, predložio</w:t>
      </w:r>
      <w:r w:rsidR="00E171A8">
        <w:rPr>
          <w:bCs/>
        </w:rPr>
        <w:t xml:space="preserve"> je, radi podmirenja troškova,</w:t>
      </w:r>
      <w:r w:rsidR="00070CEB">
        <w:rPr>
          <w:bCs/>
        </w:rPr>
        <w:t xml:space="preserve"> </w:t>
      </w:r>
      <w:r w:rsidR="00E171A8">
        <w:rPr>
          <w:bCs/>
        </w:rPr>
        <w:t>izdvojiti</w:t>
      </w:r>
      <w:r w:rsidR="00070CEB" w:rsidRPr="00070CEB">
        <w:rPr>
          <w:bCs/>
        </w:rPr>
        <w:t xml:space="preserve"> iznos od: 9.647,33 kn po osnovi nagrade stečajnom upravitelju, 2.800,00 kn po osnovi naknade FINI za provedbu elektroničke javne dražbe, 40,00 kn za biljege, 47,50 kn za troškove javnog bilježnika (ovjera potpisa), 135,00 kn za izradu žiga, 11,50 kn za poštanske troškove, 53,75 kn troška FINE za izdavanje potvrde o blokadi dužnikovog računa, 910,00 kn po osnovi troškova za vođenje računa kod banke i zatvaranje računa, 3.500,00 kn za izradu elaborata o procjeni, 8.125,00 kn po osnovi knjigovodstvenog troška (500,00 kn mjesečno uvećano za PDV za razdoblje od 13 mjeseci</w:t>
      </w:r>
      <w:r w:rsidR="00E36172">
        <w:rPr>
          <w:bCs/>
        </w:rPr>
        <w:t>), 12.059,16 kn po osnovi PDV-a</w:t>
      </w:r>
      <w:r w:rsidR="00070CEB" w:rsidRPr="00070CEB">
        <w:rPr>
          <w:bCs/>
        </w:rPr>
        <w:t>, 2.228,00 kuna putnih troškova na relaciji Sv. Ivan Zelina – Solin radi obilaska nekretnine.</w:t>
      </w:r>
      <w:r w:rsidR="00B67142">
        <w:rPr>
          <w:bCs/>
        </w:rPr>
        <w:t xml:space="preserve"> Dakle, svekupni iznos troškova postupka na temelju čl. 254. SZ-a iznosi 39.557,24 kn, a </w:t>
      </w:r>
      <w:r w:rsidR="00F46F26">
        <w:rPr>
          <w:bCs/>
        </w:rPr>
        <w:t xml:space="preserve">za preostali </w:t>
      </w:r>
      <w:r w:rsidR="00B67142">
        <w:rPr>
          <w:bCs/>
        </w:rPr>
        <w:t xml:space="preserve">iznos od </w:t>
      </w:r>
      <w:r w:rsidR="00F46F26">
        <w:rPr>
          <w:bCs/>
        </w:rPr>
        <w:t>29.784,07 kn predložio je namiriti razlučnog vjerovnika Republiku Hrvatsku, Ministarstvo financija, Poreznu upravu.</w:t>
      </w:r>
    </w:p>
    <w:p w:rsidRDefault="004D3C93" w:rsidP="009907FC" w:rsidR="004D3C93">
      <w:pPr>
        <w:ind w:firstLine="708"/>
        <w:jc w:val="both"/>
        <w:rPr>
          <w:bCs/>
        </w:rPr>
      </w:pPr>
    </w:p>
    <w:p w:rsidRDefault="004D3C93" w:rsidP="004D3C93" w:rsidR="004D3C93" w:rsidRPr="004D3C93">
      <w:pPr>
        <w:ind w:firstLine="708"/>
        <w:jc w:val="both"/>
        <w:rPr>
          <w:bCs/>
        </w:rPr>
      </w:pPr>
      <w:r>
        <w:rPr>
          <w:bCs/>
        </w:rPr>
        <w:t>Prema odredbi čl. 254. st. 1. SZ-a s</w:t>
      </w:r>
      <w:r w:rsidRPr="004D3C93">
        <w:rPr>
          <w:bCs/>
        </w:rPr>
        <w:t>tečajni upravitelj dužan je dostaviti sudu obračun troškova</w:t>
      </w:r>
      <w:r>
        <w:rPr>
          <w:bCs/>
        </w:rPr>
        <w:t xml:space="preserve"> </w:t>
      </w:r>
      <w:r w:rsidRPr="004D3C93">
        <w:rPr>
          <w:bCs/>
        </w:rPr>
        <w:t>utvrđivanja predmeta razlučnoga prava i troškova njegova</w:t>
      </w:r>
      <w:r>
        <w:rPr>
          <w:bCs/>
        </w:rPr>
        <w:t xml:space="preserve"> </w:t>
      </w:r>
      <w:r w:rsidRPr="004D3C93">
        <w:rPr>
          <w:bCs/>
        </w:rPr>
        <w:t>unovčenja u roku od osam dana od dana pravomoćnosti rješenja o</w:t>
      </w:r>
      <w:r>
        <w:rPr>
          <w:bCs/>
        </w:rPr>
        <w:t xml:space="preserve"> </w:t>
      </w:r>
      <w:r w:rsidRPr="004D3C93">
        <w:rPr>
          <w:bCs/>
        </w:rPr>
        <w:t>dosudi.</w:t>
      </w:r>
      <w:r>
        <w:rPr>
          <w:bCs/>
        </w:rPr>
        <w:t xml:space="preserve"> </w:t>
      </w:r>
      <w:r w:rsidRPr="004D3C93">
        <w:rPr>
          <w:bCs/>
        </w:rPr>
        <w:t>Troškovi utvrđivanja predmeta razlučnoga prava određuju se</w:t>
      </w:r>
      <w:r>
        <w:rPr>
          <w:bCs/>
        </w:rPr>
        <w:t xml:space="preserve"> </w:t>
      </w:r>
      <w:r w:rsidRPr="004D3C93">
        <w:rPr>
          <w:bCs/>
        </w:rPr>
        <w:t>paušalno u iznosu od 5 % od utrška</w:t>
      </w:r>
      <w:r>
        <w:rPr>
          <w:bCs/>
        </w:rPr>
        <w:t xml:space="preserve"> (stavak 2.)</w:t>
      </w:r>
      <w:r w:rsidRPr="004D3C93">
        <w:rPr>
          <w:bCs/>
        </w:rPr>
        <w:t>.</w:t>
      </w:r>
      <w:r>
        <w:rPr>
          <w:bCs/>
        </w:rPr>
        <w:t xml:space="preserve"> </w:t>
      </w:r>
      <w:r w:rsidRPr="004D3C93">
        <w:rPr>
          <w:bCs/>
        </w:rPr>
        <w:t>Troškovi unovčenja predmeta razlučnoga prava određuju se</w:t>
      </w:r>
      <w:r>
        <w:rPr>
          <w:bCs/>
        </w:rPr>
        <w:t xml:space="preserve"> </w:t>
      </w:r>
      <w:r w:rsidRPr="004D3C93">
        <w:rPr>
          <w:bCs/>
        </w:rPr>
        <w:t>paušalno u iznosu od 5 % od utrška. Ako su stvarno nastali</w:t>
      </w:r>
      <w:r>
        <w:rPr>
          <w:bCs/>
        </w:rPr>
        <w:t xml:space="preserve"> </w:t>
      </w:r>
      <w:r w:rsidRPr="004D3C93">
        <w:rPr>
          <w:bCs/>
        </w:rPr>
        <w:t>troškovi unovčenja znatno niži ili viši, odredit će se u stvarnoj</w:t>
      </w:r>
      <w:r>
        <w:rPr>
          <w:bCs/>
        </w:rPr>
        <w:t xml:space="preserve"> </w:t>
      </w:r>
      <w:r w:rsidRPr="004D3C93">
        <w:rPr>
          <w:bCs/>
        </w:rPr>
        <w:t>visini. Ako je zbog unovčenja stečajna masa opterećena porezom,</w:t>
      </w:r>
    </w:p>
    <w:p w:rsidRDefault="004D3C93" w:rsidP="004D3C93" w:rsidR="004D3C93">
      <w:pPr>
        <w:jc w:val="both"/>
        <w:rPr>
          <w:bCs/>
        </w:rPr>
      </w:pPr>
      <w:r w:rsidRPr="004D3C93">
        <w:rPr>
          <w:bCs/>
        </w:rPr>
        <w:t>iznos toga poreza pridodaje se paušalu troškova unovčenja</w:t>
      </w:r>
      <w:r>
        <w:rPr>
          <w:bCs/>
        </w:rPr>
        <w:t xml:space="preserve"> </w:t>
      </w:r>
      <w:r w:rsidRPr="004D3C93">
        <w:rPr>
          <w:bCs/>
        </w:rPr>
        <w:t>odnosno stvarno nastalim troškovima unovčenja</w:t>
      </w:r>
      <w:r w:rsidR="00B66D6D">
        <w:rPr>
          <w:bCs/>
        </w:rPr>
        <w:t xml:space="preserve"> (stavak 3.)</w:t>
      </w:r>
      <w:r w:rsidRPr="004D3C93">
        <w:rPr>
          <w:bCs/>
        </w:rPr>
        <w:t>.</w:t>
      </w:r>
    </w:p>
    <w:p w:rsidRDefault="001D0DD6" w:rsidP="004D3C93" w:rsidR="001D0DD6">
      <w:pPr>
        <w:jc w:val="both"/>
        <w:rPr>
          <w:bCs/>
        </w:rPr>
      </w:pPr>
    </w:p>
    <w:p w:rsidRDefault="001D0DD6" w:rsidP="004D3C93" w:rsidR="001D0DD6">
      <w:pPr>
        <w:jc w:val="both"/>
        <w:rPr>
          <w:bCs/>
        </w:rPr>
      </w:pPr>
      <w:r>
        <w:rPr>
          <w:bCs/>
        </w:rPr>
        <w:tab/>
        <w:t xml:space="preserve">Prema ocjeni ovog suda </w:t>
      </w:r>
      <w:r w:rsidR="00087029">
        <w:rPr>
          <w:bCs/>
        </w:rPr>
        <w:t>troškovi unovčenja iz čl. 254. st. 3. SZ-a su, osim troškova koji su u vezi s prodajom (npr. procjena nekretnine</w:t>
      </w:r>
      <w:r w:rsidR="0067511D">
        <w:rPr>
          <w:bCs/>
        </w:rPr>
        <w:t xml:space="preserve">, troškovi Financijske agencije vezano za </w:t>
      </w:r>
      <w:r w:rsidR="0067511D">
        <w:rPr>
          <w:bCs/>
        </w:rPr>
        <w:lastRenderedPageBreak/>
        <w:t>provedbu elektroničke javne dražbe itd.), i svi drugi troškovi koji izravno terete prodanu stvar. Napominje se kako</w:t>
      </w:r>
      <w:r w:rsidR="00E739F8">
        <w:rPr>
          <w:bCs/>
        </w:rPr>
        <w:t xml:space="preserve"> se i</w:t>
      </w:r>
      <w:r w:rsidR="0067511D">
        <w:rPr>
          <w:bCs/>
        </w:rPr>
        <w:t xml:space="preserve"> troškovi koji nisu u izra</w:t>
      </w:r>
      <w:r w:rsidR="000D13A8">
        <w:rPr>
          <w:bCs/>
        </w:rPr>
        <w:t>v</w:t>
      </w:r>
      <w:r w:rsidR="0067511D">
        <w:rPr>
          <w:bCs/>
        </w:rPr>
        <w:t xml:space="preserve">noj vezi s unovčenjem stvari </w:t>
      </w:r>
      <w:r w:rsidR="00E739F8">
        <w:rPr>
          <w:bCs/>
        </w:rPr>
        <w:t xml:space="preserve">na kojima postoji razlučno pravo ali su kao opći troškovi nastali radi cjelokupne stečajne mase, namiruju iz cijene postignute prodajom stvari razmjerno vrijednosti stvari na kojoj postoji razlučno pravo u odnosu na ostalu stečajnu masu </w:t>
      </w:r>
      <w:r w:rsidR="004B109A">
        <w:rPr>
          <w:bCs/>
        </w:rPr>
        <w:t xml:space="preserve">i namiruju se u okviru troškova unovčenja stvari iz čl. 254. st. 3. SZ-a. </w:t>
      </w:r>
    </w:p>
    <w:p w:rsidRDefault="00AB271A" w:rsidP="004D3C93" w:rsidR="00AB271A">
      <w:pPr>
        <w:jc w:val="both"/>
        <w:rPr>
          <w:bCs/>
        </w:rPr>
      </w:pPr>
    </w:p>
    <w:p w:rsidRDefault="000D13A8" w:rsidP="002B498B" w:rsidR="00216595">
      <w:pPr>
        <w:jc w:val="both"/>
        <w:rPr>
          <w:bCs/>
        </w:rPr>
      </w:pPr>
      <w:r>
        <w:rPr>
          <w:bCs/>
        </w:rPr>
        <w:tab/>
        <w:t xml:space="preserve">Prema tome, </w:t>
      </w:r>
      <w:r w:rsidR="00DC214A">
        <w:rPr>
          <w:bCs/>
        </w:rPr>
        <w:t>izrada elaborata o procjeni u iznosu od 3.500,00 kn, predujam Financijskoj agenciji za pokriće troškova elektroničke javne dražbe u iznosu od 2.800,00 kn</w:t>
      </w:r>
      <w:r w:rsidR="00C923B1">
        <w:rPr>
          <w:bCs/>
        </w:rPr>
        <w:t>, putni trošak r</w:t>
      </w:r>
      <w:r w:rsidR="002B498B">
        <w:rPr>
          <w:bCs/>
        </w:rPr>
        <w:t xml:space="preserve">adi preuzimanja u posjed i obilaska nekretnine u iznosu od 2.228,00 kn predstavljaju troškove koji su u izravnoj vezi </w:t>
      </w:r>
      <w:r w:rsidR="00DC214A">
        <w:rPr>
          <w:bCs/>
        </w:rPr>
        <w:t xml:space="preserve"> </w:t>
      </w:r>
      <w:r w:rsidR="002B498B" w:rsidRPr="002B498B">
        <w:rPr>
          <w:bCs/>
        </w:rPr>
        <w:t>s prodajom</w:t>
      </w:r>
      <w:r w:rsidR="002B498B">
        <w:rPr>
          <w:bCs/>
        </w:rPr>
        <w:t>.</w:t>
      </w:r>
      <w:r w:rsidR="009173D2">
        <w:rPr>
          <w:bCs/>
        </w:rPr>
        <w:t xml:space="preserve"> Stečajni upravitelj je za navedene troškove dostavio račune i putne naloge.</w:t>
      </w:r>
      <w:r w:rsidR="00C05831">
        <w:rPr>
          <w:bCs/>
        </w:rPr>
        <w:t xml:space="preserve"> </w:t>
      </w:r>
      <w:r w:rsidR="00E36172">
        <w:rPr>
          <w:bCs/>
        </w:rPr>
        <w:t xml:space="preserve">Iznos od </w:t>
      </w:r>
      <w:r w:rsidR="00E36172" w:rsidRPr="00E36172">
        <w:rPr>
          <w:bCs/>
        </w:rPr>
        <w:t>12.059,16 kn po osnovi PDV-a</w:t>
      </w:r>
      <w:r w:rsidR="00E36172">
        <w:rPr>
          <w:bCs/>
        </w:rPr>
        <w:t xml:space="preserve"> sukladno čl. 254. st. 3. SZ-a pridodaje se troškovima unovčenja.</w:t>
      </w:r>
      <w:r w:rsidR="00E36172" w:rsidRPr="00E36172">
        <w:rPr>
          <w:bCs/>
        </w:rPr>
        <w:t xml:space="preserve"> </w:t>
      </w:r>
      <w:r w:rsidR="00C05831">
        <w:rPr>
          <w:bCs/>
        </w:rPr>
        <w:t xml:space="preserve">Nadalje, nagrada stečajnom upravitelju </w:t>
      </w:r>
      <w:r w:rsidR="0011155E">
        <w:rPr>
          <w:bCs/>
        </w:rPr>
        <w:t xml:space="preserve">u iznosu od 9.647,33 kn, prema prijedlogu stečajnog upravitelja, unutar je kriterija za određivanje nagrade prema Uredbi o kriterijima i načinu </w:t>
      </w:r>
      <w:r w:rsidR="00262943">
        <w:rPr>
          <w:bCs/>
        </w:rPr>
        <w:t>obračuna i plaćanja nagrade stečajnim upraviteljima</w:t>
      </w:r>
      <w:r w:rsidR="00E4217E">
        <w:rPr>
          <w:bCs/>
        </w:rPr>
        <w:t>, a troš</w:t>
      </w:r>
      <w:r w:rsidR="00E36172">
        <w:rPr>
          <w:bCs/>
        </w:rPr>
        <w:t>k</w:t>
      </w:r>
      <w:r w:rsidR="00E4217E">
        <w:rPr>
          <w:bCs/>
        </w:rPr>
        <w:t>ovi u iznosu od</w:t>
      </w:r>
      <w:r w:rsidR="00E4217E" w:rsidRPr="00E4217E">
        <w:rPr>
          <w:bCs/>
        </w:rPr>
        <w:t xml:space="preserve"> 40,00 kn za biljege, 47,50 kn za troškove javnog bilježnika (ovjera potpisa), 135,00 kn za izradu žiga, 11,50 kn za poštanske troškove, 53,75 kn troška FINE za izdavanje potvrde o blokadi dužnikovog računa, 910,00 kn po osnovi troškova za vođenje računa </w:t>
      </w:r>
      <w:r w:rsidR="00E4217E">
        <w:rPr>
          <w:bCs/>
        </w:rPr>
        <w:t xml:space="preserve">kod banke i zatvaranje računa, </w:t>
      </w:r>
      <w:r w:rsidR="00E4217E" w:rsidRPr="00E4217E">
        <w:rPr>
          <w:bCs/>
        </w:rPr>
        <w:t>8.125,00 kn po osnovi knjigovodstvenog troška (500,00 kn mjesečno uvećano za PDV za razdoblje od 13 mjeseci)</w:t>
      </w:r>
      <w:r w:rsidR="00E4217E">
        <w:rPr>
          <w:bCs/>
        </w:rPr>
        <w:t xml:space="preserve"> opravdani su</w:t>
      </w:r>
      <w:r w:rsidR="00DC31FA">
        <w:rPr>
          <w:bCs/>
        </w:rPr>
        <w:t xml:space="preserve"> i dokumentirani</w:t>
      </w:r>
      <w:r w:rsidR="00E4217E">
        <w:rPr>
          <w:bCs/>
        </w:rPr>
        <w:t xml:space="preserve"> troškovi </w:t>
      </w:r>
      <w:r w:rsidR="00DC31FA">
        <w:rPr>
          <w:bCs/>
        </w:rPr>
        <w:t>stečajnog postupka</w:t>
      </w:r>
      <w:r w:rsidR="001F215C">
        <w:rPr>
          <w:bCs/>
        </w:rPr>
        <w:t xml:space="preserve"> koji su nastali povodom i radi predmetne nekretnine pa</w:t>
      </w:r>
      <w:r w:rsidR="00DC31FA">
        <w:rPr>
          <w:bCs/>
        </w:rPr>
        <w:t xml:space="preserve"> se</w:t>
      </w:r>
      <w:r w:rsidR="001F215C">
        <w:rPr>
          <w:bCs/>
        </w:rPr>
        <w:t xml:space="preserve"> stoga</w:t>
      </w:r>
      <w:r w:rsidR="00DC31FA">
        <w:rPr>
          <w:bCs/>
        </w:rPr>
        <w:t xml:space="preserve"> alimentiraju iz cijene postignute prodajom dužnikove nekretnine.</w:t>
      </w:r>
    </w:p>
    <w:p w:rsidRDefault="00216595" w:rsidP="002B498B" w:rsidR="00216595">
      <w:pPr>
        <w:jc w:val="both"/>
        <w:rPr>
          <w:bCs/>
        </w:rPr>
      </w:pPr>
    </w:p>
    <w:p w:rsidRDefault="00216595" w:rsidP="002B498B" w:rsidR="00B66D6D" w:rsidRPr="002B498B">
      <w:pPr>
        <w:jc w:val="both"/>
        <w:rPr>
          <w:bCs/>
        </w:rPr>
      </w:pPr>
      <w:r>
        <w:rPr>
          <w:bCs/>
        </w:rPr>
        <w:tab/>
        <w:t>Nako</w:t>
      </w:r>
      <w:r w:rsidR="00E52E7B">
        <w:rPr>
          <w:bCs/>
        </w:rPr>
        <w:t xml:space="preserve">n podmirenja navedenih troškova, preostaje iznos od </w:t>
      </w:r>
      <w:r w:rsidR="00262943">
        <w:rPr>
          <w:bCs/>
        </w:rPr>
        <w:t xml:space="preserve"> </w:t>
      </w:r>
      <w:r w:rsidR="00E52E7B" w:rsidRPr="00E52E7B">
        <w:rPr>
          <w:bCs/>
        </w:rPr>
        <w:t>29.784,07 kn</w:t>
      </w:r>
      <w:r w:rsidR="0011155E" w:rsidRPr="00E52E7B">
        <w:rPr>
          <w:bCs/>
        </w:rPr>
        <w:t xml:space="preserve"> </w:t>
      </w:r>
      <w:r w:rsidR="00E52E7B">
        <w:rPr>
          <w:bCs/>
        </w:rPr>
        <w:t xml:space="preserve">za djelomično namirenje razlučnog vjerovnika Republike Hrvatske, Ministarstva financija, Porezne uprave, koji u </w:t>
      </w:r>
      <w:r w:rsidR="007670A8">
        <w:rPr>
          <w:bCs/>
        </w:rPr>
        <w:t>konačnici nije imao primjedbi na prijedlog obračuna troškova stečajnog upravitelja.</w:t>
      </w:r>
      <w:r w:rsidR="00A36C86">
        <w:rPr>
          <w:bCs/>
        </w:rPr>
        <w:t xml:space="preserve"> Razlučni vjerovnik dostavio je podneskom od 3. svibnja 2018. podatak o broju uplatnog računa</w:t>
      </w:r>
      <w:r w:rsidR="00866333">
        <w:rPr>
          <w:bCs/>
        </w:rPr>
        <w:t xml:space="preserve"> </w:t>
      </w:r>
      <w:r w:rsidR="002A60EB">
        <w:rPr>
          <w:bCs/>
        </w:rPr>
        <w:t>na koji je predložio uplatiti iznos ostvaren unovčenjem dužnikove nekretnine.</w:t>
      </w:r>
      <w:r w:rsidR="00A36C86">
        <w:rPr>
          <w:bCs/>
        </w:rPr>
        <w:t xml:space="preserve"> </w:t>
      </w:r>
    </w:p>
    <w:p w:rsidRDefault="00B66D6D" w:rsidP="00F4478A" w:rsidR="00A54481" w:rsidRPr="007670A8">
      <w:pPr>
        <w:jc w:val="both"/>
        <w:rPr>
          <w:bCs/>
        </w:rPr>
      </w:pPr>
      <w:r>
        <w:rPr>
          <w:bCs/>
        </w:rPr>
        <w:tab/>
      </w:r>
      <w:r w:rsidRPr="00B66D6D">
        <w:rPr>
          <w:bCs/>
        </w:rPr>
        <w:t xml:space="preserve">   </w:t>
      </w:r>
    </w:p>
    <w:p w:rsidRDefault="001828D4" w:rsidP="00C57FC5" w:rsidR="00A547EB" w:rsidRPr="008F3DCC">
      <w:pPr>
        <w:jc w:val="center"/>
      </w:pPr>
      <w:r w:rsidRPr="008F3DCC">
        <w:t>U</w:t>
      </w:r>
      <w:r w:rsidR="00A547EB" w:rsidRPr="008F3DCC">
        <w:t xml:space="preserve"> </w:t>
      </w:r>
      <w:r w:rsidR="00D57604" w:rsidRPr="00AB271A">
        <w:t>Zagrebu</w:t>
      </w:r>
      <w:r w:rsidR="00AB271A" w:rsidRPr="00AB271A">
        <w:t xml:space="preserve"> 7. svibnja </w:t>
      </w:r>
      <w:r w:rsidR="00A547EB" w:rsidRPr="008F3DCC">
        <w:t>201</w:t>
      </w:r>
      <w:r w:rsidR="00002991">
        <w:t>8</w:t>
      </w:r>
      <w:r w:rsidR="00A547EB" w:rsidRPr="008F3DCC">
        <w:t>.</w:t>
      </w:r>
    </w:p>
    <w:p w:rsidRDefault="00892D93" w:rsidP="00C57FC5" w:rsidR="00892D93" w:rsidRPr="008F3DCC">
      <w:pPr>
        <w:jc w:val="center"/>
      </w:pPr>
    </w:p>
    <w:p w:rsidRDefault="00C25BCB" w:rsidP="00C57FC5" w:rsidR="00892D93" w:rsidRPr="008F3DCC">
      <w:pPr>
        <w:jc w:val="center"/>
      </w:pPr>
      <w:r>
        <w:tab/>
      </w:r>
      <w:r>
        <w:tab/>
      </w:r>
      <w:r>
        <w:tab/>
      </w:r>
      <w:r>
        <w:tab/>
      </w:r>
      <w:r>
        <w:tab/>
      </w:r>
      <w:r>
        <w:tab/>
      </w:r>
      <w:r>
        <w:tab/>
      </w:r>
      <w:r>
        <w:tab/>
        <w:t xml:space="preserve"> S</w:t>
      </w:r>
      <w:r w:rsidR="00892D93" w:rsidRPr="008F3DCC">
        <w:t>udac:</w:t>
      </w:r>
    </w:p>
    <w:p w:rsidRDefault="00892D93" w:rsidP="00C57FC5" w:rsidR="00892D93" w:rsidRPr="008F3DCC">
      <w:pPr>
        <w:jc w:val="center"/>
      </w:pPr>
      <w:r w:rsidRPr="008F3DCC">
        <w:tab/>
      </w:r>
      <w:r w:rsidRPr="008F3DCC">
        <w:tab/>
      </w:r>
      <w:r w:rsidRPr="008F3DCC">
        <w:tab/>
      </w:r>
      <w:r w:rsidRPr="008F3DCC">
        <w:tab/>
      </w:r>
      <w:r w:rsidRPr="008F3DCC">
        <w:tab/>
      </w:r>
      <w:r w:rsidRPr="008F3DCC">
        <w:tab/>
      </w:r>
      <w:r w:rsidRPr="008F3DCC">
        <w:tab/>
      </w:r>
      <w:r w:rsidRPr="008F3DCC">
        <w:tab/>
      </w:r>
      <w:r w:rsidR="00D57604" w:rsidRPr="008F3DCC">
        <w:t>Gordan Zubak</w:t>
      </w:r>
      <w:r w:rsidR="00815902">
        <w:t>,v.r.</w:t>
      </w:r>
    </w:p>
    <w:p w:rsidRDefault="00A547EB" w:rsidP="00A547EB" w:rsidR="00A547EB" w:rsidRPr="008F3DCC"/>
    <w:p w:rsidRDefault="00A547EB" w:rsidP="00A547EB" w:rsidR="00A547EB" w:rsidRPr="008F3DCC"/>
    <w:p w:rsidRDefault="00A547EB" w:rsidP="00A547EB" w:rsidR="00A547EB" w:rsidRPr="008F3DCC">
      <w:r w:rsidRPr="008F3DCC">
        <w:t>POUKA O PRAVNOM LIJEKU:</w:t>
      </w:r>
    </w:p>
    <w:p w:rsidRDefault="00A547EB" w:rsidP="00A547EB" w:rsidR="00A547EB" w:rsidRPr="008F3DCC">
      <w:r w:rsidRPr="008F3DCC">
        <w:t>Protiv ovog rješenja nezadovoljna stranka može uložiti žalbu Visokom trgovačkom sudu RH u roku od 8 dana od primitka rješenja, a ulaže se putem ovog Suda u 2 primjerka za Sud i po 1 za svaku protivnu stranu.</w:t>
      </w:r>
    </w:p>
    <w:p w:rsidRDefault="00A547EB" w:rsidP="00A547EB" w:rsidR="00A547EB" w:rsidRPr="008F3DCC"/>
    <w:p w:rsidRDefault="00892D93" w:rsidP="0093159E" w:rsidR="00892D93" w:rsidRPr="008F3DCC">
      <w:r w:rsidRPr="008F3DCC">
        <w:tab/>
      </w:r>
      <w:r w:rsidRPr="008F3DCC">
        <w:tab/>
      </w:r>
      <w:r w:rsidRPr="008F3DCC">
        <w:tab/>
      </w:r>
      <w:r w:rsidRPr="008F3DCC">
        <w:tab/>
      </w:r>
      <w:r w:rsidRPr="008F3DCC">
        <w:tab/>
      </w:r>
      <w:r w:rsidRPr="008F3DCC">
        <w:tab/>
      </w:r>
      <w:r w:rsidRPr="008F3DCC">
        <w:tab/>
      </w:r>
    </w:p>
    <w:p w:rsidRDefault="000A69F3" w:rsidP="00A547EB" w:rsidR="000A69F3" w:rsidRPr="008F3DCC"/>
    <w:p w:rsidRDefault="00815902" w:rsidP="00400817" w:rsidR="00815902" w:rsidRPr="00400817">
      <w:pPr>
        <w:jc w:val="right"/>
      </w:pPr>
      <w:r w:rsidRPr="00400817">
        <w:t>Za točnost otpravka – ovlašteni službenik</w:t>
      </w:r>
      <w:r>
        <w:t>:</w:t>
      </w:r>
    </w:p>
    <w:p w:rsidRDefault="00815902" w:rsidP="00400817" w:rsidR="00815902" w:rsidRPr="00400817">
      <w:pPr>
        <w:ind w:left="5664"/>
      </w:pPr>
      <w:r w:rsidRPr="00400817">
        <w:t xml:space="preserve">        Dijana Hadžić</w:t>
      </w:r>
    </w:p>
    <w:p w:rsidRDefault="000A69F3" w:rsidP="00A547EB" w:rsidR="000A69F3"/>
    <w:p w:rsidRDefault="00815902" w:rsidP="00A547EB" w:rsidR="00815902" w:rsidRPr="008F3DCC"/>
    <w:sectPr w:rsidSect="008F2B59" w:rsidR="00815902" w:rsidRPr="008F3DCC">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AD3" w:rsidP="00124AD3" w:rsidR="00124AD3">
      <w:r>
        <w:separator/>
      </w:r>
    </w:p>
  </w:endnote>
  <w:endnote w:id="0" w:type="continuationSeparator">
    <w:p w:rsidRDefault="00124AD3" w:rsidP="00124AD3" w:rsidR="00124A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AD3" w:rsidP="00124AD3" w:rsidR="00124AD3">
      <w:r>
        <w:separator/>
      </w:r>
    </w:p>
  </w:footnote>
  <w:footnote w:id="0" w:type="continuationSeparator">
    <w:p w:rsidRDefault="00124AD3" w:rsidP="00124AD3" w:rsidR="00124A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43944369"/>
      <w:docPartObj>
        <w:docPartGallery w:val="Page Numbers (Top of Page)"/>
        <w:docPartUnique/>
      </w:docPartObj>
    </w:sdtPr>
    <w:sdtEndPr/>
    <w:sdtContent>
      <w:p w:rsidRDefault="00124AD3" w:rsidR="00124AD3">
        <w:pPr>
          <w:pStyle w:val="Zaglavlje"/>
          <w:jc w:val="center"/>
        </w:pPr>
        <w:r>
          <w:fldChar w:fldCharType="begin"/>
        </w:r>
        <w:r>
          <w:instrText>PAGE   \* MERGEFORMAT</w:instrText>
        </w:r>
        <w:r>
          <w:fldChar w:fldCharType="separate"/>
        </w:r>
        <w:r w:rsidR="00B71E1E">
          <w:rPr>
            <w:noProof/>
          </w:rPr>
          <w:t>3</w:t>
        </w:r>
        <w:r>
          <w:fldChar w:fldCharType="end"/>
        </w:r>
      </w:p>
    </w:sdtContent>
  </w:sdt>
  <w:p w:rsidRDefault="00124AD3" w:rsidR="00124AD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92236"/>
    <w:multiLevelType w:val="hybridMultilevel"/>
    <w:tmpl w:val="47E21010"/>
    <w:lvl w:tplc="8092C9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235383B"/>
    <w:multiLevelType w:val="hybridMultilevel"/>
    <w:tmpl w:val="35DCA5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7C63BC8"/>
    <w:multiLevelType w:val="hybridMultilevel"/>
    <w:tmpl w:val="5328882C"/>
    <w:lvl w:tplc="C1CC48EE"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1D1C0A"/>
    <w:multiLevelType w:val="hybridMultilevel"/>
    <w:tmpl w:val="4A1694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BF836BA"/>
    <w:multiLevelType w:val="hybridMultilevel"/>
    <w:tmpl w:val="5D6ED7B8"/>
    <w:lvl w:tplc="185AA960" w:ilvl="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5">
    <w:nsid w:val="21AF6378"/>
    <w:multiLevelType w:val="hybridMultilevel"/>
    <w:tmpl w:val="426480F4"/>
    <w:lvl w:tplc="0FD007CA"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2E615F7"/>
    <w:multiLevelType w:val="hybridMultilevel"/>
    <w:tmpl w:val="8566FD9A"/>
    <w:lvl w:tplc="51465A8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A9E2954"/>
    <w:multiLevelType w:val="hybridMultilevel"/>
    <w:tmpl w:val="62CC9EA2"/>
    <w:lvl w:tplc="4E4E655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8">
    <w:nsid w:val="2EB343C5"/>
    <w:multiLevelType w:val="hybridMultilevel"/>
    <w:tmpl w:val="2B8A9768"/>
    <w:lvl w:tplc="2328007E" w:ilvl="0">
      <w:numFmt w:val="bullet"/>
      <w:lvlText w:val="-"/>
      <w:lvlJc w:val="left"/>
      <w:pPr>
        <w:ind w:hanging="360" w:left="2133"/>
      </w:pPr>
      <w:rPr>
        <w:rFonts w:cs="Times New Roman" w:eastAsia="Times New Roman" w:hAnsi="Times New Roman" w:ascii="Times New Roman" w:hint="default"/>
      </w:rPr>
    </w:lvl>
    <w:lvl w:tentative="true" w:tplc="041A0003" w:ilvl="1">
      <w:start w:val="1"/>
      <w:numFmt w:val="bullet"/>
      <w:lvlText w:val="o"/>
      <w:lvlJc w:val="left"/>
      <w:pPr>
        <w:ind w:hanging="360" w:left="2853"/>
      </w:pPr>
      <w:rPr>
        <w:rFonts w:cs="Courier New" w:hAnsi="Courier New" w:ascii="Courier New" w:hint="default"/>
      </w:rPr>
    </w:lvl>
    <w:lvl w:tentative="true" w:tplc="041A0005" w:ilvl="2">
      <w:start w:val="1"/>
      <w:numFmt w:val="bullet"/>
      <w:lvlText w:val=""/>
      <w:lvlJc w:val="left"/>
      <w:pPr>
        <w:ind w:hanging="360" w:left="3573"/>
      </w:pPr>
      <w:rPr>
        <w:rFonts w:hAnsi="Wingdings" w:ascii="Wingdings" w:hint="default"/>
      </w:rPr>
    </w:lvl>
    <w:lvl w:tentative="true" w:tplc="041A0001" w:ilvl="3">
      <w:start w:val="1"/>
      <w:numFmt w:val="bullet"/>
      <w:lvlText w:val=""/>
      <w:lvlJc w:val="left"/>
      <w:pPr>
        <w:ind w:hanging="360" w:left="4293"/>
      </w:pPr>
      <w:rPr>
        <w:rFonts w:hAnsi="Symbol" w:ascii="Symbol" w:hint="default"/>
      </w:rPr>
    </w:lvl>
    <w:lvl w:tentative="true" w:tplc="041A0003" w:ilvl="4">
      <w:start w:val="1"/>
      <w:numFmt w:val="bullet"/>
      <w:lvlText w:val="o"/>
      <w:lvlJc w:val="left"/>
      <w:pPr>
        <w:ind w:hanging="360" w:left="5013"/>
      </w:pPr>
      <w:rPr>
        <w:rFonts w:cs="Courier New" w:hAnsi="Courier New" w:ascii="Courier New" w:hint="default"/>
      </w:rPr>
    </w:lvl>
    <w:lvl w:tentative="true" w:tplc="041A0005" w:ilvl="5">
      <w:start w:val="1"/>
      <w:numFmt w:val="bullet"/>
      <w:lvlText w:val=""/>
      <w:lvlJc w:val="left"/>
      <w:pPr>
        <w:ind w:hanging="360" w:left="5733"/>
      </w:pPr>
      <w:rPr>
        <w:rFonts w:hAnsi="Wingdings" w:ascii="Wingdings" w:hint="default"/>
      </w:rPr>
    </w:lvl>
    <w:lvl w:tentative="true" w:tplc="041A0001" w:ilvl="6">
      <w:start w:val="1"/>
      <w:numFmt w:val="bullet"/>
      <w:lvlText w:val=""/>
      <w:lvlJc w:val="left"/>
      <w:pPr>
        <w:ind w:hanging="360" w:left="6453"/>
      </w:pPr>
      <w:rPr>
        <w:rFonts w:hAnsi="Symbol" w:ascii="Symbol" w:hint="default"/>
      </w:rPr>
    </w:lvl>
    <w:lvl w:tentative="true" w:tplc="041A0003" w:ilvl="7">
      <w:start w:val="1"/>
      <w:numFmt w:val="bullet"/>
      <w:lvlText w:val="o"/>
      <w:lvlJc w:val="left"/>
      <w:pPr>
        <w:ind w:hanging="360" w:left="7173"/>
      </w:pPr>
      <w:rPr>
        <w:rFonts w:cs="Courier New" w:hAnsi="Courier New" w:ascii="Courier New" w:hint="default"/>
      </w:rPr>
    </w:lvl>
    <w:lvl w:tentative="true" w:tplc="041A0005" w:ilvl="8">
      <w:start w:val="1"/>
      <w:numFmt w:val="bullet"/>
      <w:lvlText w:val=""/>
      <w:lvlJc w:val="left"/>
      <w:pPr>
        <w:ind w:hanging="360" w:left="7893"/>
      </w:pPr>
      <w:rPr>
        <w:rFonts w:hAnsi="Wingdings" w:ascii="Wingdings" w:hint="default"/>
      </w:rPr>
    </w:lvl>
  </w:abstractNum>
  <w:abstractNum w:abstractNumId="9">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4710EFD"/>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6093FED"/>
    <w:multiLevelType w:val="hybridMultilevel"/>
    <w:tmpl w:val="7F74EEAC"/>
    <w:lvl w:tplc="4E4E65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1CF5A05"/>
    <w:multiLevelType w:val="hybridMultilevel"/>
    <w:tmpl w:val="35B483B6"/>
    <w:lvl w:tplc="4F200E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4AFD1CC1"/>
    <w:multiLevelType w:val="hybridMultilevel"/>
    <w:tmpl w:val="712E60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3A954C7"/>
    <w:multiLevelType w:val="hybridMultilevel"/>
    <w:tmpl w:val="348C2504"/>
    <w:lvl w:tplc="041A0001" w:ilvl="0">
      <w:start w:val="1"/>
      <w:numFmt w:val="bullet"/>
      <w:lvlText w:val=""/>
      <w:lvlJc w:val="left"/>
      <w:pPr>
        <w:ind w:hanging="360" w:left="1434"/>
      </w:pPr>
      <w:rPr>
        <w:rFonts w:hAnsi="Symbol" w:ascii="Symbol" w:hint="default"/>
      </w:rPr>
    </w:lvl>
    <w:lvl w:tentative="true" w:tplc="041A0003" w:ilvl="1">
      <w:start w:val="1"/>
      <w:numFmt w:val="bullet"/>
      <w:lvlText w:val="o"/>
      <w:lvlJc w:val="left"/>
      <w:pPr>
        <w:ind w:hanging="360" w:left="2154"/>
      </w:pPr>
      <w:rPr>
        <w:rFonts w:cs="Courier New" w:hAnsi="Courier New" w:ascii="Courier New" w:hint="default"/>
      </w:rPr>
    </w:lvl>
    <w:lvl w:tentative="true" w:tplc="041A0005" w:ilvl="2">
      <w:start w:val="1"/>
      <w:numFmt w:val="bullet"/>
      <w:lvlText w:val=""/>
      <w:lvlJc w:val="left"/>
      <w:pPr>
        <w:ind w:hanging="360" w:left="2874"/>
      </w:pPr>
      <w:rPr>
        <w:rFonts w:hAnsi="Wingdings" w:ascii="Wingdings" w:hint="default"/>
      </w:rPr>
    </w:lvl>
    <w:lvl w:tentative="true" w:tplc="041A0001" w:ilvl="3">
      <w:start w:val="1"/>
      <w:numFmt w:val="bullet"/>
      <w:lvlText w:val=""/>
      <w:lvlJc w:val="left"/>
      <w:pPr>
        <w:ind w:hanging="360" w:left="3594"/>
      </w:pPr>
      <w:rPr>
        <w:rFonts w:hAnsi="Symbol" w:ascii="Symbol" w:hint="default"/>
      </w:rPr>
    </w:lvl>
    <w:lvl w:tentative="true" w:tplc="041A0003" w:ilvl="4">
      <w:start w:val="1"/>
      <w:numFmt w:val="bullet"/>
      <w:lvlText w:val="o"/>
      <w:lvlJc w:val="left"/>
      <w:pPr>
        <w:ind w:hanging="360" w:left="4314"/>
      </w:pPr>
      <w:rPr>
        <w:rFonts w:cs="Courier New" w:hAnsi="Courier New" w:ascii="Courier New" w:hint="default"/>
      </w:rPr>
    </w:lvl>
    <w:lvl w:tentative="true" w:tplc="041A0005" w:ilvl="5">
      <w:start w:val="1"/>
      <w:numFmt w:val="bullet"/>
      <w:lvlText w:val=""/>
      <w:lvlJc w:val="left"/>
      <w:pPr>
        <w:ind w:hanging="360" w:left="5034"/>
      </w:pPr>
      <w:rPr>
        <w:rFonts w:hAnsi="Wingdings" w:ascii="Wingdings" w:hint="default"/>
      </w:rPr>
    </w:lvl>
    <w:lvl w:tentative="true" w:tplc="041A0001" w:ilvl="6">
      <w:start w:val="1"/>
      <w:numFmt w:val="bullet"/>
      <w:lvlText w:val=""/>
      <w:lvlJc w:val="left"/>
      <w:pPr>
        <w:ind w:hanging="360" w:left="5754"/>
      </w:pPr>
      <w:rPr>
        <w:rFonts w:hAnsi="Symbol" w:ascii="Symbol" w:hint="default"/>
      </w:rPr>
    </w:lvl>
    <w:lvl w:tentative="true" w:tplc="041A0003" w:ilvl="7">
      <w:start w:val="1"/>
      <w:numFmt w:val="bullet"/>
      <w:lvlText w:val="o"/>
      <w:lvlJc w:val="left"/>
      <w:pPr>
        <w:ind w:hanging="360" w:left="6474"/>
      </w:pPr>
      <w:rPr>
        <w:rFonts w:cs="Courier New" w:hAnsi="Courier New" w:ascii="Courier New" w:hint="default"/>
      </w:rPr>
    </w:lvl>
    <w:lvl w:tentative="true" w:tplc="041A0005" w:ilvl="8">
      <w:start w:val="1"/>
      <w:numFmt w:val="bullet"/>
      <w:lvlText w:val=""/>
      <w:lvlJc w:val="left"/>
      <w:pPr>
        <w:ind w:hanging="360" w:left="7194"/>
      </w:pPr>
      <w:rPr>
        <w:rFonts w:hAnsi="Wingdings" w:ascii="Wingdings" w:hint="default"/>
      </w:rPr>
    </w:lvl>
  </w:abstractNum>
  <w:abstractNum w:abstractNumId="15">
    <w:nsid w:val="57A81213"/>
    <w:multiLevelType w:val="hybridMultilevel"/>
    <w:tmpl w:val="8B420A18"/>
    <w:lvl w:tplc="E9866148"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6">
    <w:nsid w:val="5B1278D2"/>
    <w:multiLevelType w:val="hybridMultilevel"/>
    <w:tmpl w:val="B7362C4E"/>
    <w:lvl w:tplc="40AA0D3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DE02209"/>
    <w:multiLevelType w:val="hybridMultilevel"/>
    <w:tmpl w:val="C9AC69C8"/>
    <w:lvl w:tplc="FBB4AC0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01E1974"/>
    <w:multiLevelType w:val="hybridMultilevel"/>
    <w:tmpl w:val="927E80D0"/>
    <w:lvl w:tplc="C41E662E" w:ilvl="0">
      <w:start w:val="2"/>
      <w:numFmt w:val="bullet"/>
      <w:lvlText w:val="-"/>
      <w:lvlJc w:val="left"/>
      <w:pPr>
        <w:ind w:hanging="360" w:left="786"/>
      </w:pPr>
      <w:rPr>
        <w:rFonts w:cs="Times New Roman" w:eastAsia="Times New Roman" w:hAnsi="Times New Roman" w:ascii="Times New Roman" w:hint="default"/>
      </w:rPr>
    </w:lvl>
    <w:lvl w:tentative="true" w:tplc="041A0003" w:ilvl="1">
      <w:start w:val="1"/>
      <w:numFmt w:val="bullet"/>
      <w:lvlText w:val="o"/>
      <w:lvlJc w:val="left"/>
      <w:pPr>
        <w:ind w:hanging="360" w:left="1506"/>
      </w:pPr>
      <w:rPr>
        <w:rFonts w:cs="Courier New" w:hAnsi="Courier New" w:ascii="Courier New" w:hint="default"/>
      </w:rPr>
    </w:lvl>
    <w:lvl w:tentative="true" w:tplc="041A0005" w:ilvl="2">
      <w:start w:val="1"/>
      <w:numFmt w:val="bullet"/>
      <w:lvlText w:val=""/>
      <w:lvlJc w:val="left"/>
      <w:pPr>
        <w:ind w:hanging="360" w:left="2226"/>
      </w:pPr>
      <w:rPr>
        <w:rFonts w:hAnsi="Wingdings" w:ascii="Wingdings" w:hint="default"/>
      </w:rPr>
    </w:lvl>
    <w:lvl w:tentative="true" w:tplc="041A0001" w:ilvl="3">
      <w:start w:val="1"/>
      <w:numFmt w:val="bullet"/>
      <w:lvlText w:val=""/>
      <w:lvlJc w:val="left"/>
      <w:pPr>
        <w:ind w:hanging="360" w:left="2946"/>
      </w:pPr>
      <w:rPr>
        <w:rFonts w:hAnsi="Symbol" w:ascii="Symbol" w:hint="default"/>
      </w:rPr>
    </w:lvl>
    <w:lvl w:tentative="true" w:tplc="041A0003" w:ilvl="4">
      <w:start w:val="1"/>
      <w:numFmt w:val="bullet"/>
      <w:lvlText w:val="o"/>
      <w:lvlJc w:val="left"/>
      <w:pPr>
        <w:ind w:hanging="360" w:left="3666"/>
      </w:pPr>
      <w:rPr>
        <w:rFonts w:cs="Courier New" w:hAnsi="Courier New" w:ascii="Courier New" w:hint="default"/>
      </w:rPr>
    </w:lvl>
    <w:lvl w:tentative="true" w:tplc="041A0005" w:ilvl="5">
      <w:start w:val="1"/>
      <w:numFmt w:val="bullet"/>
      <w:lvlText w:val=""/>
      <w:lvlJc w:val="left"/>
      <w:pPr>
        <w:ind w:hanging="360" w:left="4386"/>
      </w:pPr>
      <w:rPr>
        <w:rFonts w:hAnsi="Wingdings" w:ascii="Wingdings" w:hint="default"/>
      </w:rPr>
    </w:lvl>
    <w:lvl w:tentative="true" w:tplc="041A0001" w:ilvl="6">
      <w:start w:val="1"/>
      <w:numFmt w:val="bullet"/>
      <w:lvlText w:val=""/>
      <w:lvlJc w:val="left"/>
      <w:pPr>
        <w:ind w:hanging="360" w:left="5106"/>
      </w:pPr>
      <w:rPr>
        <w:rFonts w:hAnsi="Symbol" w:ascii="Symbol" w:hint="default"/>
      </w:rPr>
    </w:lvl>
    <w:lvl w:tentative="true" w:tplc="041A0003" w:ilvl="7">
      <w:start w:val="1"/>
      <w:numFmt w:val="bullet"/>
      <w:lvlText w:val="o"/>
      <w:lvlJc w:val="left"/>
      <w:pPr>
        <w:ind w:hanging="360" w:left="5826"/>
      </w:pPr>
      <w:rPr>
        <w:rFonts w:cs="Courier New" w:hAnsi="Courier New" w:ascii="Courier New" w:hint="default"/>
      </w:rPr>
    </w:lvl>
    <w:lvl w:tentative="true" w:tplc="041A0005" w:ilvl="8">
      <w:start w:val="1"/>
      <w:numFmt w:val="bullet"/>
      <w:lvlText w:val=""/>
      <w:lvlJc w:val="left"/>
      <w:pPr>
        <w:ind w:hanging="360" w:left="6546"/>
      </w:pPr>
      <w:rPr>
        <w:rFonts w:hAnsi="Wingdings" w:ascii="Wingdings" w:hint="default"/>
      </w:rPr>
    </w:lvl>
  </w:abstractNum>
  <w:abstractNum w:abstractNumId="19">
    <w:nsid w:val="63310FFB"/>
    <w:multiLevelType w:val="hybridMultilevel"/>
    <w:tmpl w:val="47B2000A"/>
    <w:lvl w:tplc="D250C61A"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6DB7599D"/>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DC43758"/>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724216ED"/>
    <w:multiLevelType w:val="hybridMultilevel"/>
    <w:tmpl w:val="94669AB4"/>
    <w:lvl w:tplc="4E4E655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7A350AB8"/>
    <w:multiLevelType w:val="singleLevel"/>
    <w:tmpl w:val="D9703ECA"/>
    <w:lvl w:ilvl="0">
      <w:start w:val="1"/>
      <w:numFmt w:val="decimal"/>
      <w:lvlText w:val="%1."/>
      <w:legacy w:legacyIndent="360" w:legacySpace="120" w:legacy="true"/>
      <w:lvlJc w:val="left"/>
      <w:pPr>
        <w:ind w:hanging="360" w:left="720"/>
      </w:pPr>
    </w:lvl>
  </w:abstractNum>
  <w:abstractNum w:abstractNumId="24">
    <w:nsid w:val="7EE43447"/>
    <w:multiLevelType w:val="hybridMultilevel"/>
    <w:tmpl w:val="8984FF52"/>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5"/>
  </w:num>
  <w:num w:numId="2">
    <w:abstractNumId w:val="4"/>
  </w:num>
  <w:num w:numId="3">
    <w:abstractNumId w:val="8"/>
  </w:num>
  <w:num w:numId="4">
    <w:abstractNumId w:val="3"/>
  </w:num>
  <w:num w:numId="5">
    <w:abstractNumId w:val="14"/>
  </w:num>
  <w:num w:numId="6">
    <w:abstractNumId w:val="11"/>
  </w:num>
  <w:num w:numId="7">
    <w:abstractNumId w:val="7"/>
  </w:num>
  <w:num w:numId="8">
    <w:abstractNumId w:val="22"/>
  </w:num>
  <w:num w:numId="9">
    <w:abstractNumId w:val="10"/>
  </w:num>
  <w:num w:numId="10">
    <w:abstractNumId w:val="20"/>
  </w:num>
  <w:num w:numId="11">
    <w:abstractNumId w:val="17"/>
  </w:num>
  <w:num w:numId="12">
    <w:abstractNumId w:val="16"/>
  </w:num>
  <w:num w:numId="13">
    <w:abstractNumId w:val="0"/>
  </w:num>
  <w:num w:numId="14">
    <w:abstractNumId w:val="21"/>
  </w:num>
  <w:num w:numId="15">
    <w:abstractNumId w:val="12"/>
  </w:num>
  <w:num w:numId="16">
    <w:abstractNumId w:val="18"/>
  </w:num>
  <w:num w:numId="17">
    <w:abstractNumId w:val="13"/>
  </w:num>
  <w:num w:numId="18">
    <w:abstractNumId w:val="23"/>
  </w:num>
  <w:num w:numId="19">
    <w:abstractNumId w:val="24"/>
  </w:num>
  <w:num w:numId="20">
    <w:abstractNumId w:val="5"/>
  </w:num>
  <w:num w:numId="21">
    <w:abstractNumId w:val="19"/>
  </w:num>
  <w:num w:numId="22">
    <w:abstractNumId w:val="2"/>
  </w:num>
  <w:num w:numId="23">
    <w:abstractNumId w:val="9"/>
  </w:num>
  <w:num w:numId="24">
    <w:abstractNumId w:val="6"/>
  </w:num>
  <w:num w:numId="2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76AA"/>
    <w:rsid w:val="00002991"/>
    <w:rsid w:val="000029DC"/>
    <w:rsid w:val="0000569F"/>
    <w:rsid w:val="00010158"/>
    <w:rsid w:val="00011531"/>
    <w:rsid w:val="00012EE1"/>
    <w:rsid w:val="000144E2"/>
    <w:rsid w:val="000316B8"/>
    <w:rsid w:val="000344F4"/>
    <w:rsid w:val="00043131"/>
    <w:rsid w:val="00053364"/>
    <w:rsid w:val="0005337F"/>
    <w:rsid w:val="00057017"/>
    <w:rsid w:val="00070CEB"/>
    <w:rsid w:val="00074D94"/>
    <w:rsid w:val="00087029"/>
    <w:rsid w:val="000A06F8"/>
    <w:rsid w:val="000A69F3"/>
    <w:rsid w:val="000B0F2C"/>
    <w:rsid w:val="000B21AB"/>
    <w:rsid w:val="000B5171"/>
    <w:rsid w:val="000B5887"/>
    <w:rsid w:val="000D13A8"/>
    <w:rsid w:val="000D5793"/>
    <w:rsid w:val="000E11C2"/>
    <w:rsid w:val="000E1DBE"/>
    <w:rsid w:val="000E33A5"/>
    <w:rsid w:val="000E4D2D"/>
    <w:rsid w:val="000E4E5D"/>
    <w:rsid w:val="000E6684"/>
    <w:rsid w:val="000F7662"/>
    <w:rsid w:val="000F7CD6"/>
    <w:rsid w:val="0011155E"/>
    <w:rsid w:val="00116B50"/>
    <w:rsid w:val="001176AA"/>
    <w:rsid w:val="00123F62"/>
    <w:rsid w:val="00124AD3"/>
    <w:rsid w:val="001326F1"/>
    <w:rsid w:val="00154AAC"/>
    <w:rsid w:val="0016314A"/>
    <w:rsid w:val="00163D9F"/>
    <w:rsid w:val="00170188"/>
    <w:rsid w:val="00170D46"/>
    <w:rsid w:val="001828D4"/>
    <w:rsid w:val="00183847"/>
    <w:rsid w:val="001A78E7"/>
    <w:rsid w:val="001B585A"/>
    <w:rsid w:val="001B79C2"/>
    <w:rsid w:val="001C4DB5"/>
    <w:rsid w:val="001C74B7"/>
    <w:rsid w:val="001D0DD6"/>
    <w:rsid w:val="001D2D26"/>
    <w:rsid w:val="001D3413"/>
    <w:rsid w:val="001E5852"/>
    <w:rsid w:val="001E76A8"/>
    <w:rsid w:val="001F215C"/>
    <w:rsid w:val="001F4B8E"/>
    <w:rsid w:val="001F6D8C"/>
    <w:rsid w:val="002031C4"/>
    <w:rsid w:val="0020694C"/>
    <w:rsid w:val="00216595"/>
    <w:rsid w:val="00233FBC"/>
    <w:rsid w:val="00237C4F"/>
    <w:rsid w:val="00254B4D"/>
    <w:rsid w:val="002579A3"/>
    <w:rsid w:val="00262943"/>
    <w:rsid w:val="00263F88"/>
    <w:rsid w:val="0027380D"/>
    <w:rsid w:val="00275743"/>
    <w:rsid w:val="002761CA"/>
    <w:rsid w:val="0027741B"/>
    <w:rsid w:val="002847AE"/>
    <w:rsid w:val="00293EAC"/>
    <w:rsid w:val="002973AF"/>
    <w:rsid w:val="002A3081"/>
    <w:rsid w:val="002A4158"/>
    <w:rsid w:val="002A60EB"/>
    <w:rsid w:val="002A6499"/>
    <w:rsid w:val="002A7949"/>
    <w:rsid w:val="002B498B"/>
    <w:rsid w:val="002B4E6A"/>
    <w:rsid w:val="002C4A44"/>
    <w:rsid w:val="002C622C"/>
    <w:rsid w:val="002C74DC"/>
    <w:rsid w:val="002C7586"/>
    <w:rsid w:val="002D3678"/>
    <w:rsid w:val="002E65AF"/>
    <w:rsid w:val="00307C74"/>
    <w:rsid w:val="00312F73"/>
    <w:rsid w:val="00324A2F"/>
    <w:rsid w:val="00325165"/>
    <w:rsid w:val="00335D82"/>
    <w:rsid w:val="00344454"/>
    <w:rsid w:val="00351018"/>
    <w:rsid w:val="00353941"/>
    <w:rsid w:val="003556F7"/>
    <w:rsid w:val="00373361"/>
    <w:rsid w:val="00382432"/>
    <w:rsid w:val="00383B65"/>
    <w:rsid w:val="00393E42"/>
    <w:rsid w:val="003C188F"/>
    <w:rsid w:val="003C190A"/>
    <w:rsid w:val="003C297F"/>
    <w:rsid w:val="003C5FC7"/>
    <w:rsid w:val="003C61DF"/>
    <w:rsid w:val="0040680B"/>
    <w:rsid w:val="00412952"/>
    <w:rsid w:val="00413375"/>
    <w:rsid w:val="00416DA6"/>
    <w:rsid w:val="00421970"/>
    <w:rsid w:val="00432365"/>
    <w:rsid w:val="004375F0"/>
    <w:rsid w:val="0044622E"/>
    <w:rsid w:val="004463EA"/>
    <w:rsid w:val="004479C7"/>
    <w:rsid w:val="00455BBB"/>
    <w:rsid w:val="00463342"/>
    <w:rsid w:val="00476496"/>
    <w:rsid w:val="00476719"/>
    <w:rsid w:val="00486E74"/>
    <w:rsid w:val="00487C8C"/>
    <w:rsid w:val="00493770"/>
    <w:rsid w:val="004973E6"/>
    <w:rsid w:val="00497596"/>
    <w:rsid w:val="004976BC"/>
    <w:rsid w:val="004A1997"/>
    <w:rsid w:val="004B109A"/>
    <w:rsid w:val="004B25CC"/>
    <w:rsid w:val="004D3C93"/>
    <w:rsid w:val="004D40B6"/>
    <w:rsid w:val="004E2EE1"/>
    <w:rsid w:val="004E3567"/>
    <w:rsid w:val="004E5AAF"/>
    <w:rsid w:val="004F1D7A"/>
    <w:rsid w:val="00500758"/>
    <w:rsid w:val="00505C7F"/>
    <w:rsid w:val="00510599"/>
    <w:rsid w:val="00516825"/>
    <w:rsid w:val="005253F8"/>
    <w:rsid w:val="005307E2"/>
    <w:rsid w:val="005316CF"/>
    <w:rsid w:val="0053649B"/>
    <w:rsid w:val="00542FEB"/>
    <w:rsid w:val="0054385F"/>
    <w:rsid w:val="00543FE2"/>
    <w:rsid w:val="00553019"/>
    <w:rsid w:val="005574F1"/>
    <w:rsid w:val="005702AB"/>
    <w:rsid w:val="00573F69"/>
    <w:rsid w:val="00583312"/>
    <w:rsid w:val="00584D8B"/>
    <w:rsid w:val="005923E4"/>
    <w:rsid w:val="0059662D"/>
    <w:rsid w:val="005A549A"/>
    <w:rsid w:val="005A603C"/>
    <w:rsid w:val="005B309E"/>
    <w:rsid w:val="005B3DBB"/>
    <w:rsid w:val="005D563C"/>
    <w:rsid w:val="005E27BD"/>
    <w:rsid w:val="005E28AB"/>
    <w:rsid w:val="005E43D8"/>
    <w:rsid w:val="005E5BA5"/>
    <w:rsid w:val="0060241E"/>
    <w:rsid w:val="006235F8"/>
    <w:rsid w:val="00623D5A"/>
    <w:rsid w:val="00634ED4"/>
    <w:rsid w:val="00653A2A"/>
    <w:rsid w:val="00661A19"/>
    <w:rsid w:val="00663E03"/>
    <w:rsid w:val="0066480C"/>
    <w:rsid w:val="0067511D"/>
    <w:rsid w:val="006765FF"/>
    <w:rsid w:val="006B0188"/>
    <w:rsid w:val="006B7082"/>
    <w:rsid w:val="006C1433"/>
    <w:rsid w:val="006D507E"/>
    <w:rsid w:val="006D567D"/>
    <w:rsid w:val="006E6232"/>
    <w:rsid w:val="006F0148"/>
    <w:rsid w:val="006F19ED"/>
    <w:rsid w:val="007024FA"/>
    <w:rsid w:val="00706BFA"/>
    <w:rsid w:val="0071001F"/>
    <w:rsid w:val="007336DA"/>
    <w:rsid w:val="00734150"/>
    <w:rsid w:val="007341F7"/>
    <w:rsid w:val="00735FF1"/>
    <w:rsid w:val="0074101B"/>
    <w:rsid w:val="00753478"/>
    <w:rsid w:val="00757BE3"/>
    <w:rsid w:val="00761EA8"/>
    <w:rsid w:val="007670A8"/>
    <w:rsid w:val="00770898"/>
    <w:rsid w:val="00782BA4"/>
    <w:rsid w:val="007848D4"/>
    <w:rsid w:val="00792497"/>
    <w:rsid w:val="007940DD"/>
    <w:rsid w:val="007C211A"/>
    <w:rsid w:val="007C4570"/>
    <w:rsid w:val="007D0AD9"/>
    <w:rsid w:val="007D3AAF"/>
    <w:rsid w:val="007F7260"/>
    <w:rsid w:val="00804F9E"/>
    <w:rsid w:val="00810254"/>
    <w:rsid w:val="00814A4C"/>
    <w:rsid w:val="00815902"/>
    <w:rsid w:val="0084300D"/>
    <w:rsid w:val="00844446"/>
    <w:rsid w:val="0084601D"/>
    <w:rsid w:val="00850B86"/>
    <w:rsid w:val="00852613"/>
    <w:rsid w:val="00855558"/>
    <w:rsid w:val="00866333"/>
    <w:rsid w:val="00871B20"/>
    <w:rsid w:val="008842E0"/>
    <w:rsid w:val="00887CF5"/>
    <w:rsid w:val="0089035E"/>
    <w:rsid w:val="00890475"/>
    <w:rsid w:val="0089239D"/>
    <w:rsid w:val="00892D93"/>
    <w:rsid w:val="00894299"/>
    <w:rsid w:val="008A47FD"/>
    <w:rsid w:val="008B20B7"/>
    <w:rsid w:val="008B3635"/>
    <w:rsid w:val="008C6D59"/>
    <w:rsid w:val="008D308C"/>
    <w:rsid w:val="008D50D4"/>
    <w:rsid w:val="008E3FFA"/>
    <w:rsid w:val="008E79D0"/>
    <w:rsid w:val="008F2B59"/>
    <w:rsid w:val="008F3DCC"/>
    <w:rsid w:val="009001F9"/>
    <w:rsid w:val="009026EB"/>
    <w:rsid w:val="00902C01"/>
    <w:rsid w:val="00906F76"/>
    <w:rsid w:val="00907099"/>
    <w:rsid w:val="00910706"/>
    <w:rsid w:val="009173D2"/>
    <w:rsid w:val="00925941"/>
    <w:rsid w:val="0093159E"/>
    <w:rsid w:val="009320CB"/>
    <w:rsid w:val="0094288B"/>
    <w:rsid w:val="00951BC4"/>
    <w:rsid w:val="009524D9"/>
    <w:rsid w:val="00962546"/>
    <w:rsid w:val="00967E4B"/>
    <w:rsid w:val="0097602D"/>
    <w:rsid w:val="00984D9D"/>
    <w:rsid w:val="009907FC"/>
    <w:rsid w:val="00994133"/>
    <w:rsid w:val="00995E32"/>
    <w:rsid w:val="009C1E39"/>
    <w:rsid w:val="009D0304"/>
    <w:rsid w:val="009D2784"/>
    <w:rsid w:val="009D41C1"/>
    <w:rsid w:val="009D64D0"/>
    <w:rsid w:val="009D6743"/>
    <w:rsid w:val="009E46A7"/>
    <w:rsid w:val="009F3A27"/>
    <w:rsid w:val="009F3A61"/>
    <w:rsid w:val="00A13BEB"/>
    <w:rsid w:val="00A223FD"/>
    <w:rsid w:val="00A2353D"/>
    <w:rsid w:val="00A24308"/>
    <w:rsid w:val="00A267A6"/>
    <w:rsid w:val="00A31401"/>
    <w:rsid w:val="00A31773"/>
    <w:rsid w:val="00A32675"/>
    <w:rsid w:val="00A34CFC"/>
    <w:rsid w:val="00A36945"/>
    <w:rsid w:val="00A36C86"/>
    <w:rsid w:val="00A41127"/>
    <w:rsid w:val="00A47C98"/>
    <w:rsid w:val="00A54481"/>
    <w:rsid w:val="00A547EB"/>
    <w:rsid w:val="00A63B8E"/>
    <w:rsid w:val="00A71881"/>
    <w:rsid w:val="00A751B3"/>
    <w:rsid w:val="00A81688"/>
    <w:rsid w:val="00A91BF2"/>
    <w:rsid w:val="00AA1600"/>
    <w:rsid w:val="00AA1C16"/>
    <w:rsid w:val="00AA1DF8"/>
    <w:rsid w:val="00AA73DA"/>
    <w:rsid w:val="00AA75FE"/>
    <w:rsid w:val="00AB271A"/>
    <w:rsid w:val="00AB77D2"/>
    <w:rsid w:val="00AC713C"/>
    <w:rsid w:val="00AD6658"/>
    <w:rsid w:val="00AD6B7E"/>
    <w:rsid w:val="00AE08FB"/>
    <w:rsid w:val="00AE105D"/>
    <w:rsid w:val="00AF3422"/>
    <w:rsid w:val="00B0539E"/>
    <w:rsid w:val="00B058DB"/>
    <w:rsid w:val="00B129FC"/>
    <w:rsid w:val="00B172A4"/>
    <w:rsid w:val="00B41F0F"/>
    <w:rsid w:val="00B456DD"/>
    <w:rsid w:val="00B460C3"/>
    <w:rsid w:val="00B47205"/>
    <w:rsid w:val="00B52567"/>
    <w:rsid w:val="00B66D6D"/>
    <w:rsid w:val="00B67142"/>
    <w:rsid w:val="00B71E1E"/>
    <w:rsid w:val="00B814C5"/>
    <w:rsid w:val="00B84B47"/>
    <w:rsid w:val="00B85EFF"/>
    <w:rsid w:val="00B93EDC"/>
    <w:rsid w:val="00B95122"/>
    <w:rsid w:val="00B96887"/>
    <w:rsid w:val="00B977F7"/>
    <w:rsid w:val="00BA026E"/>
    <w:rsid w:val="00BA13DE"/>
    <w:rsid w:val="00BC090D"/>
    <w:rsid w:val="00BC591E"/>
    <w:rsid w:val="00BE2294"/>
    <w:rsid w:val="00BE64A8"/>
    <w:rsid w:val="00BE7AFD"/>
    <w:rsid w:val="00BF5F30"/>
    <w:rsid w:val="00C00C1A"/>
    <w:rsid w:val="00C05831"/>
    <w:rsid w:val="00C13593"/>
    <w:rsid w:val="00C25BCB"/>
    <w:rsid w:val="00C2650F"/>
    <w:rsid w:val="00C30BA7"/>
    <w:rsid w:val="00C320DD"/>
    <w:rsid w:val="00C34CC2"/>
    <w:rsid w:val="00C42AB8"/>
    <w:rsid w:val="00C5199C"/>
    <w:rsid w:val="00C5267F"/>
    <w:rsid w:val="00C57FC5"/>
    <w:rsid w:val="00C639D6"/>
    <w:rsid w:val="00C824F9"/>
    <w:rsid w:val="00C923B1"/>
    <w:rsid w:val="00C92A25"/>
    <w:rsid w:val="00C97C49"/>
    <w:rsid w:val="00CA21F0"/>
    <w:rsid w:val="00CB0175"/>
    <w:rsid w:val="00CB66A9"/>
    <w:rsid w:val="00CD35C8"/>
    <w:rsid w:val="00CD3676"/>
    <w:rsid w:val="00CD7A28"/>
    <w:rsid w:val="00CE2F32"/>
    <w:rsid w:val="00CF03EC"/>
    <w:rsid w:val="00D00056"/>
    <w:rsid w:val="00D015C2"/>
    <w:rsid w:val="00D0163C"/>
    <w:rsid w:val="00D02777"/>
    <w:rsid w:val="00D17889"/>
    <w:rsid w:val="00D311F6"/>
    <w:rsid w:val="00D3456F"/>
    <w:rsid w:val="00D43311"/>
    <w:rsid w:val="00D436D1"/>
    <w:rsid w:val="00D475D0"/>
    <w:rsid w:val="00D5041C"/>
    <w:rsid w:val="00D50812"/>
    <w:rsid w:val="00D57604"/>
    <w:rsid w:val="00D61254"/>
    <w:rsid w:val="00D72F2A"/>
    <w:rsid w:val="00D76716"/>
    <w:rsid w:val="00D84AE4"/>
    <w:rsid w:val="00D857D1"/>
    <w:rsid w:val="00D93C54"/>
    <w:rsid w:val="00D94572"/>
    <w:rsid w:val="00D97C7C"/>
    <w:rsid w:val="00DA42DA"/>
    <w:rsid w:val="00DB0FE2"/>
    <w:rsid w:val="00DB4353"/>
    <w:rsid w:val="00DB673D"/>
    <w:rsid w:val="00DC1072"/>
    <w:rsid w:val="00DC214A"/>
    <w:rsid w:val="00DC31FA"/>
    <w:rsid w:val="00DE02D5"/>
    <w:rsid w:val="00DE1A4C"/>
    <w:rsid w:val="00DE4D86"/>
    <w:rsid w:val="00DF7D7E"/>
    <w:rsid w:val="00E0050D"/>
    <w:rsid w:val="00E02A7F"/>
    <w:rsid w:val="00E07004"/>
    <w:rsid w:val="00E133B0"/>
    <w:rsid w:val="00E139E5"/>
    <w:rsid w:val="00E171A8"/>
    <w:rsid w:val="00E31F44"/>
    <w:rsid w:val="00E3255C"/>
    <w:rsid w:val="00E36172"/>
    <w:rsid w:val="00E40F92"/>
    <w:rsid w:val="00E4217E"/>
    <w:rsid w:val="00E529AE"/>
    <w:rsid w:val="00E52E7B"/>
    <w:rsid w:val="00E6004E"/>
    <w:rsid w:val="00E675B0"/>
    <w:rsid w:val="00E700E4"/>
    <w:rsid w:val="00E72F18"/>
    <w:rsid w:val="00E739F8"/>
    <w:rsid w:val="00E83073"/>
    <w:rsid w:val="00E84652"/>
    <w:rsid w:val="00E85CFD"/>
    <w:rsid w:val="00E862CA"/>
    <w:rsid w:val="00E863A7"/>
    <w:rsid w:val="00E87514"/>
    <w:rsid w:val="00EB3FB3"/>
    <w:rsid w:val="00EB54A2"/>
    <w:rsid w:val="00EB5ACA"/>
    <w:rsid w:val="00EC4296"/>
    <w:rsid w:val="00EC5E03"/>
    <w:rsid w:val="00ED023C"/>
    <w:rsid w:val="00ED0F47"/>
    <w:rsid w:val="00ED782C"/>
    <w:rsid w:val="00EE26FA"/>
    <w:rsid w:val="00EE5AC1"/>
    <w:rsid w:val="00EF0BDC"/>
    <w:rsid w:val="00EF65F5"/>
    <w:rsid w:val="00F037D9"/>
    <w:rsid w:val="00F105B1"/>
    <w:rsid w:val="00F13ECE"/>
    <w:rsid w:val="00F345B4"/>
    <w:rsid w:val="00F369CA"/>
    <w:rsid w:val="00F3720F"/>
    <w:rsid w:val="00F42C67"/>
    <w:rsid w:val="00F4478A"/>
    <w:rsid w:val="00F44D46"/>
    <w:rsid w:val="00F46F26"/>
    <w:rsid w:val="00F6122B"/>
    <w:rsid w:val="00F67879"/>
    <w:rsid w:val="00F72BD4"/>
    <w:rsid w:val="00F755FA"/>
    <w:rsid w:val="00F764CC"/>
    <w:rsid w:val="00FA23D1"/>
    <w:rsid w:val="00FA7EEA"/>
    <w:rsid w:val="00FB33D1"/>
    <w:rsid w:val="00FB48EE"/>
    <w:rsid w:val="00FB5009"/>
    <w:rsid w:val="00FC1A2C"/>
    <w:rsid w:val="00FC4086"/>
    <w:rsid w:val="00FD4F73"/>
    <w:rsid w:val="00FD7B12"/>
    <w:rsid w:val="00FE100B"/>
    <w:rsid w:val="00FF3676"/>
    <w:rsid w:val="00FF48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1176AA"/>
    <w:pPr>
      <w:keepNext/>
      <w:spacing w:after="60" w:before="240"/>
      <w:outlineLvl w:val="0"/>
    </w:pPr>
    <w:rPr>
      <w:rFonts w:cs="Arial" w:hAnsi="Arial" w:ascii="Arial"/>
      <w:b/>
      <w:bCs/>
      <w:kern w:val="32"/>
      <w:sz w:val="32"/>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1176A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semiHidden/>
    <w:rsid w:val="000344F4"/>
    <w:rPr>
      <w:rFonts w:cs="Tahoma" w:hAnsi="Tahoma" w:ascii="Tahoma"/>
      <w:sz w:val="16"/>
      <w:szCs w:val="16"/>
    </w:rPr>
  </w:style>
  <w:style w:styleId="Tijeloteksta" w:type="paragraph">
    <w:name w:val="Body Text"/>
    <w:basedOn w:val="Normal"/>
    <w:rsid w:val="000A69F3"/>
    <w:rPr>
      <w:rFonts w:cs="Arial" w:hAnsi="Arial" w:ascii="Arial"/>
      <w:sz w:val="22"/>
    </w:rPr>
  </w:style>
  <w:style w:customStyle="true" w:styleId="Pa18" w:type="paragraph">
    <w:name w:val="Pa18"/>
    <w:basedOn w:val="Normal"/>
    <w:next w:val="Normal"/>
    <w:rsid w:val="00FA23D1"/>
    <w:pPr>
      <w:autoSpaceDE w:val="false"/>
      <w:autoSpaceDN w:val="false"/>
      <w:adjustRightInd w:val="false"/>
      <w:spacing w:lineRule="atLeast" w:line="231"/>
    </w:pPr>
  </w:style>
  <w:style w:styleId="Odlomakpopisa" w:type="paragraph">
    <w:name w:val="List Paragraph"/>
    <w:basedOn w:val="Normal"/>
    <w:uiPriority w:val="34"/>
    <w:qFormat/>
    <w:rsid w:val="00DE1A4C"/>
    <w:pPr>
      <w:overflowPunct w:val="false"/>
      <w:autoSpaceDE w:val="false"/>
      <w:autoSpaceDN w:val="false"/>
      <w:adjustRightInd w:val="false"/>
      <w:ind w:left="720"/>
      <w:contextualSpacing/>
      <w:textAlignment w:val="baseline"/>
    </w:pPr>
    <w:rPr>
      <w:sz w:val="20"/>
      <w:szCs w:val="20"/>
    </w:rPr>
  </w:style>
  <w:style w:styleId="Zaglavlje" w:type="paragraph">
    <w:name w:val="header"/>
    <w:basedOn w:val="Normal"/>
    <w:link w:val="ZaglavljeChar"/>
    <w:uiPriority w:val="99"/>
    <w:rsid w:val="00124AD3"/>
    <w:pPr>
      <w:tabs>
        <w:tab w:pos="4536" w:val="center"/>
        <w:tab w:pos="9072" w:val="right"/>
      </w:tabs>
    </w:pPr>
  </w:style>
  <w:style w:customStyle="true" w:styleId="ZaglavljeChar" w:type="character">
    <w:name w:val="Zaglavlje Char"/>
    <w:basedOn w:val="Zadanifontodlomka"/>
    <w:link w:val="Zaglavlje"/>
    <w:uiPriority w:val="99"/>
    <w:rsid w:val="00124AD3"/>
    <w:rPr>
      <w:sz w:val="24"/>
      <w:szCs w:val="24"/>
    </w:rPr>
  </w:style>
  <w:style w:styleId="Podnoje" w:type="paragraph">
    <w:name w:val="footer"/>
    <w:basedOn w:val="Normal"/>
    <w:link w:val="PodnojeChar"/>
    <w:rsid w:val="00124AD3"/>
    <w:pPr>
      <w:tabs>
        <w:tab w:pos="4536" w:val="center"/>
        <w:tab w:pos="9072" w:val="right"/>
      </w:tabs>
    </w:pPr>
  </w:style>
  <w:style w:customStyle="true" w:styleId="PodnojeChar" w:type="character">
    <w:name w:val="Podnožje Char"/>
    <w:basedOn w:val="Zadanifontodlomka"/>
    <w:link w:val="Podnoje"/>
    <w:rsid w:val="00124AD3"/>
    <w:rPr>
      <w:sz w:val="24"/>
      <w:szCs w:val="24"/>
    </w:rPr>
  </w:style>
  <w:style w:styleId="Tekstrezerviranogmjesta" w:type="character">
    <w:name w:val="Placeholder Text"/>
    <w:basedOn w:val="Zadanifontodlomka"/>
    <w:uiPriority w:val="99"/>
    <w:semiHidden/>
    <w:rsid w:val="00815902"/>
    <w:rPr>
      <w:color w:val="808080"/>
      <w:bdr w:space="0" w:sz="0" w:color="auto" w:val="none"/>
      <w:shd w:fill="auto" w:color="auto" w:val="clear"/>
    </w:rPr>
  </w:style>
  <w:style w:customStyle="true" w:styleId="eSPISCCParagraphDefaultFont" w:type="character">
    <w:name w:val="eSPIS_CC_Paragraph Default Font"/>
    <w:basedOn w:val="Zadanifontodlomka"/>
    <w:rsid w:val="008159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5902"/>
    <w:rPr>
      <w:bdr w:space="0" w:sz="0" w:color="auto" w:val="none"/>
      <w:shd w:fill="FFFFCC" w:color="auto" w:val="clear"/>
      <w:lang w:val="hr-HR"/>
    </w:rPr>
  </w:style>
  <w:style w:customStyle="true" w:styleId="PozadinaSvijetloCrvena" w:type="character">
    <w:name w:val="Pozadina_SvijetloCrvena"/>
    <w:basedOn w:val="eSPISCCParagraphDefaultFont"/>
    <w:rsid w:val="008159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59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rsid w:val="001176AA"/>
    <w:pPr>
      <w:keepNext/>
      <w:spacing w:after="60" w:before="240"/>
      <w:outlineLvl w:val="0"/>
    </w:pPr>
    <w:rPr>
      <w:rFonts w:ascii="Arial" w:cs="Arial" w:hAnsi="Arial"/>
      <w:b/>
      <w:bCs/>
      <w:kern w:val="32"/>
      <w:sz w:val="32"/>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1176A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semiHidden/>
    <w:rsid w:val="000344F4"/>
    <w:rPr>
      <w:rFonts w:ascii="Tahoma" w:cs="Tahoma" w:hAnsi="Tahoma"/>
      <w:sz w:val="16"/>
      <w:szCs w:val="16"/>
    </w:rPr>
  </w:style>
  <w:style w:styleId="Tijeloteksta" w:type="paragraph">
    <w:name w:val="Body Text"/>
    <w:basedOn w:val="Normal"/>
    <w:rsid w:val="000A69F3"/>
    <w:rPr>
      <w:rFonts w:ascii="Arial" w:cs="Arial" w:hAnsi="Arial"/>
      <w:sz w:val="22"/>
    </w:rPr>
  </w:style>
  <w:style w:customStyle="1" w:styleId="Pa18" w:type="paragraph">
    <w:name w:val="Pa18"/>
    <w:basedOn w:val="Normal"/>
    <w:next w:val="Normal"/>
    <w:rsid w:val="00FA23D1"/>
    <w:pPr>
      <w:autoSpaceDE w:val="0"/>
      <w:autoSpaceDN w:val="0"/>
      <w:adjustRightInd w:val="0"/>
      <w:spacing w:line="231" w:lineRule="atLeast"/>
    </w:pPr>
  </w:style>
  <w:style w:styleId="Odlomakpopisa" w:type="paragraph">
    <w:name w:val="List Paragraph"/>
    <w:basedOn w:val="Normal"/>
    <w:uiPriority w:val="34"/>
    <w:qFormat/>
    <w:rsid w:val="00DE1A4C"/>
    <w:pPr>
      <w:overflowPunct w:val="0"/>
      <w:autoSpaceDE w:val="0"/>
      <w:autoSpaceDN w:val="0"/>
      <w:adjustRightInd w:val="0"/>
      <w:ind w:left="720"/>
      <w:contextualSpacing/>
      <w:textAlignment w:val="baseline"/>
    </w:pPr>
    <w:rPr>
      <w:sz w:val="20"/>
      <w:szCs w:val="20"/>
    </w:rPr>
  </w:style>
  <w:style w:styleId="Zaglavlje" w:type="paragraph">
    <w:name w:val="header"/>
    <w:basedOn w:val="Normal"/>
    <w:link w:val="ZaglavljeChar"/>
    <w:uiPriority w:val="99"/>
    <w:rsid w:val="00124AD3"/>
    <w:pPr>
      <w:tabs>
        <w:tab w:pos="4536" w:val="center"/>
        <w:tab w:pos="9072" w:val="right"/>
      </w:tabs>
    </w:pPr>
  </w:style>
  <w:style w:customStyle="1" w:styleId="ZaglavljeChar" w:type="character">
    <w:name w:val="Zaglavlje Char"/>
    <w:basedOn w:val="Zadanifontodlomka"/>
    <w:link w:val="Zaglavlje"/>
    <w:uiPriority w:val="99"/>
    <w:rsid w:val="00124AD3"/>
    <w:rPr>
      <w:sz w:val="24"/>
      <w:szCs w:val="24"/>
    </w:rPr>
  </w:style>
  <w:style w:styleId="Podnoje" w:type="paragraph">
    <w:name w:val="footer"/>
    <w:basedOn w:val="Normal"/>
    <w:link w:val="PodnojeChar"/>
    <w:rsid w:val="00124AD3"/>
    <w:pPr>
      <w:tabs>
        <w:tab w:pos="4536" w:val="center"/>
        <w:tab w:pos="9072" w:val="right"/>
      </w:tabs>
    </w:pPr>
  </w:style>
  <w:style w:customStyle="1" w:styleId="PodnojeChar" w:type="character">
    <w:name w:val="Podnožje Char"/>
    <w:basedOn w:val="Zadanifontodlomka"/>
    <w:link w:val="Podnoje"/>
    <w:rsid w:val="00124AD3"/>
    <w:rPr>
      <w:sz w:val="24"/>
      <w:szCs w:val="24"/>
    </w:rPr>
  </w:style>
  <w:style w:styleId="Tekstrezerviranogmjesta" w:type="character">
    <w:name w:val="Placeholder Text"/>
    <w:basedOn w:val="Zadanifontodlomka"/>
    <w:uiPriority w:val="99"/>
    <w:semiHidden/>
    <w:rsid w:val="00815902"/>
    <w:rPr>
      <w:color w:val="808080"/>
      <w:bdr w:color="auto" w:space="0" w:sz="0" w:val="none"/>
      <w:shd w:color="auto" w:fill="auto" w:val="clear"/>
    </w:rPr>
  </w:style>
  <w:style w:customStyle="1" w:styleId="eSPISCCParagraphDefaultFont" w:type="character">
    <w:name w:val="eSPIS_CC_Paragraph Default Font"/>
    <w:basedOn w:val="Zadanifontodlomka"/>
    <w:rsid w:val="008159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5902"/>
    <w:rPr>
      <w:bdr w:color="auto" w:space="0" w:sz="0" w:val="none"/>
      <w:shd w:color="auto" w:fill="FFFFCC" w:val="clear"/>
      <w:lang w:val="hr-HR"/>
    </w:rPr>
  </w:style>
  <w:style w:customStyle="1" w:styleId="PozadinaSvijetloCrvena" w:type="character">
    <w:name w:val="Pozadina_SvijetloCrvena"/>
    <w:basedOn w:val="eSPISCCParagraphDefaultFont"/>
    <w:rsid w:val="008159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59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0011858">
      <w:bodyDiv w:val="true"/>
      <w:marLeft w:val="0"/>
      <w:marRight w:val="0"/>
      <w:marTop w:val="0"/>
      <w:marBottom w:val="0"/>
      <w:divBdr>
        <w:top w:space="0" w:sz="0" w:color="auto" w:val="none"/>
        <w:left w:space="0" w:sz="0" w:color="auto" w:val="none"/>
        <w:bottom w:space="0" w:sz="0" w:color="auto" w:val="none"/>
        <w:right w:space="0" w:sz="0" w:color="auto" w:val="none"/>
      </w:divBdr>
    </w:div>
    <w:div w:id="424112270">
      <w:bodyDiv w:val="true"/>
      <w:marLeft w:val="0"/>
      <w:marRight w:val="0"/>
      <w:marTop w:val="0"/>
      <w:marBottom w:val="0"/>
      <w:divBdr>
        <w:top w:space="0" w:sz="0" w:color="auto" w:val="none"/>
        <w:left w:space="0" w:sz="0" w:color="auto" w:val="none"/>
        <w:bottom w:space="0" w:sz="0" w:color="auto" w:val="none"/>
        <w:right w:space="0" w:sz="0" w:color="auto" w:val="none"/>
      </w:divBdr>
    </w:div>
    <w:div w:id="49429717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516695527">
          <w:marLeft w:val="0"/>
          <w:marRight w:val="0"/>
          <w:marTop w:val="50"/>
          <w:marBottom w:val="0"/>
          <w:divBdr>
            <w:top w:space="0" w:sz="0" w:color="auto" w:val="none"/>
            <w:left w:space="0" w:sz="0" w:color="auto" w:val="none"/>
            <w:bottom w:space="0" w:sz="0" w:color="auto" w:val="none"/>
            <w:right w:space="0" w:sz="0" w:color="auto" w:val="none"/>
          </w:divBdr>
          <w:divsChild>
            <w:div w:id="1670869151">
              <w:marLeft w:val="0"/>
              <w:marRight w:val="0"/>
              <w:marTop w:val="0"/>
              <w:marBottom w:val="0"/>
              <w:divBdr>
                <w:top w:space="0" w:sz="0" w:color="auto" w:val="none"/>
                <w:left w:space="0" w:sz="0" w:color="auto" w:val="none"/>
                <w:bottom w:space="0" w:sz="0" w:color="auto" w:val="none"/>
                <w:right w:space="0" w:sz="0" w:color="auto" w:val="none"/>
              </w:divBdr>
              <w:divsChild>
                <w:div w:id="708455917">
                  <w:marLeft w:val="3130"/>
                  <w:marRight w:val="0"/>
                  <w:marTop w:val="0"/>
                  <w:marBottom w:val="250"/>
                  <w:divBdr>
                    <w:top w:space="0" w:sz="0" w:color="auto" w:val="none"/>
                    <w:left w:space="0" w:sz="0" w:color="auto" w:val="none"/>
                    <w:bottom w:space="0" w:sz="0" w:color="auto" w:val="none"/>
                    <w:right w:space="0" w:sz="0" w:color="auto" w:val="none"/>
                  </w:divBdr>
                  <w:divsChild>
                    <w:div w:id="1871332208">
                      <w:marLeft w:val="0"/>
                      <w:marRight w:val="0"/>
                      <w:marTop w:val="0"/>
                      <w:marBottom w:val="0"/>
                      <w:divBdr>
                        <w:top w:space="0" w:sz="0" w:color="auto" w:val="none"/>
                        <w:left w:space="0" w:sz="0" w:color="auto" w:val="none"/>
                        <w:bottom w:space="0" w:sz="0" w:color="auto" w:val="none"/>
                        <w:right w:space="0" w:sz="0" w:color="auto" w:val="none"/>
                      </w:divBdr>
                      <w:divsChild>
                        <w:div w:id="1254126403">
                          <w:marLeft w:val="0"/>
                          <w:marRight w:val="0"/>
                          <w:marTop w:val="0"/>
                          <w:marBottom w:val="0"/>
                          <w:divBdr>
                            <w:top w:space="0" w:sz="0" w:color="auto" w:val="none"/>
                            <w:left w:space="0" w:sz="0" w:color="auto" w:val="none"/>
                            <w:bottom w:space="0" w:sz="0" w:color="auto" w:val="none"/>
                            <w:right w:space="0" w:sz="0" w:color="auto" w:val="none"/>
                          </w:divBdr>
                          <w:divsChild>
                            <w:div w:id="2097970597">
                              <w:marLeft w:val="0"/>
                              <w:marRight w:val="0"/>
                              <w:marTop w:val="0"/>
                              <w:marBottom w:val="0"/>
                              <w:divBdr>
                                <w:top w:space="0" w:sz="0" w:color="auto" w:val="none"/>
                                <w:left w:space="0" w:sz="0" w:color="auto" w:val="none"/>
                                <w:bottom w:space="0" w:sz="0" w:color="auto" w:val="none"/>
                                <w:right w:space="0" w:sz="0" w:color="auto" w:val="none"/>
                              </w:divBdr>
                              <w:divsChild>
                                <w:div w:id="740639188">
                                  <w:marLeft w:val="0"/>
                                  <w:marRight w:val="0"/>
                                  <w:marTop w:val="0"/>
                                  <w:marBottom w:val="0"/>
                                  <w:divBdr>
                                    <w:top w:space="0" w:sz="0" w:color="auto" w:val="none"/>
                                    <w:left w:space="0" w:sz="0" w:color="auto" w:val="none"/>
                                    <w:bottom w:space="0" w:sz="0" w:color="auto" w:val="none"/>
                                    <w:right w:space="0" w:sz="0" w:color="auto" w:val="none"/>
                                  </w:divBdr>
                                  <w:divsChild>
                                    <w:div w:id="548303514">
                                      <w:marLeft w:val="0"/>
                                      <w:marRight w:val="0"/>
                                      <w:marTop w:val="0"/>
                                      <w:marBottom w:val="0"/>
                                      <w:divBdr>
                                        <w:top w:space="0" w:sz="0" w:color="auto" w:val="none"/>
                                        <w:left w:space="0" w:sz="0" w:color="auto" w:val="none"/>
                                        <w:bottom w:space="0" w:sz="0" w:color="auto" w:val="none"/>
                                        <w:right w:space="0" w:sz="0" w:color="auto" w:val="none"/>
                                      </w:divBdr>
                                      <w:divsChild>
                                        <w:div w:id="195238177">
                                          <w:marLeft w:val="0"/>
                                          <w:marRight w:val="0"/>
                                          <w:marTop w:val="0"/>
                                          <w:marBottom w:val="0"/>
                                          <w:divBdr>
                                            <w:top w:space="0" w:sz="0" w:color="auto" w:val="none"/>
                                            <w:left w:space="0" w:sz="0" w:color="auto" w:val="none"/>
                                            <w:bottom w:space="0" w:sz="0" w:color="auto" w:val="none"/>
                                            <w:right w:space="0" w:sz="0" w:color="auto" w:val="none"/>
                                          </w:divBdr>
                                          <w:divsChild>
                                            <w:div w:id="114210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57822373">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737778469">
          <w:marLeft w:val="0"/>
          <w:marRight w:val="0"/>
          <w:marTop w:val="50"/>
          <w:marBottom w:val="0"/>
          <w:divBdr>
            <w:top w:space="0" w:sz="0" w:color="auto" w:val="none"/>
            <w:left w:space="0" w:sz="0" w:color="auto" w:val="none"/>
            <w:bottom w:space="0" w:sz="0" w:color="auto" w:val="none"/>
            <w:right w:space="0" w:sz="0" w:color="auto" w:val="none"/>
          </w:divBdr>
          <w:divsChild>
            <w:div w:id="1610429066">
              <w:marLeft w:val="0"/>
              <w:marRight w:val="0"/>
              <w:marTop w:val="0"/>
              <w:marBottom w:val="0"/>
              <w:divBdr>
                <w:top w:space="0" w:sz="0" w:color="auto" w:val="none"/>
                <w:left w:space="0" w:sz="0" w:color="auto" w:val="none"/>
                <w:bottom w:space="0" w:sz="0" w:color="auto" w:val="none"/>
                <w:right w:space="0" w:sz="0" w:color="auto" w:val="none"/>
              </w:divBdr>
              <w:divsChild>
                <w:div w:id="1123422115">
                  <w:marLeft w:val="3130"/>
                  <w:marRight w:val="0"/>
                  <w:marTop w:val="0"/>
                  <w:marBottom w:val="250"/>
                  <w:divBdr>
                    <w:top w:space="0" w:sz="0" w:color="auto" w:val="none"/>
                    <w:left w:space="0" w:sz="0" w:color="auto" w:val="none"/>
                    <w:bottom w:space="0" w:sz="0" w:color="auto" w:val="none"/>
                    <w:right w:space="0" w:sz="0" w:color="auto" w:val="none"/>
                  </w:divBdr>
                  <w:divsChild>
                    <w:div w:id="71434865">
                      <w:marLeft w:val="0"/>
                      <w:marRight w:val="0"/>
                      <w:marTop w:val="0"/>
                      <w:marBottom w:val="0"/>
                      <w:divBdr>
                        <w:top w:space="0" w:sz="0" w:color="auto" w:val="none"/>
                        <w:left w:space="0" w:sz="0" w:color="auto" w:val="none"/>
                        <w:bottom w:space="0" w:sz="0" w:color="auto" w:val="none"/>
                        <w:right w:space="0" w:sz="0" w:color="auto" w:val="none"/>
                      </w:divBdr>
                      <w:divsChild>
                        <w:div w:id="1521427749">
                          <w:marLeft w:val="0"/>
                          <w:marRight w:val="0"/>
                          <w:marTop w:val="0"/>
                          <w:marBottom w:val="0"/>
                          <w:divBdr>
                            <w:top w:space="0" w:sz="0" w:color="auto" w:val="none"/>
                            <w:left w:space="0" w:sz="0" w:color="auto" w:val="none"/>
                            <w:bottom w:space="0" w:sz="0" w:color="auto" w:val="none"/>
                            <w:right w:space="0" w:sz="0" w:color="auto" w:val="none"/>
                          </w:divBdr>
                          <w:divsChild>
                            <w:div w:id="2070028733">
                              <w:marLeft w:val="0"/>
                              <w:marRight w:val="0"/>
                              <w:marTop w:val="0"/>
                              <w:marBottom w:val="0"/>
                              <w:divBdr>
                                <w:top w:space="0" w:sz="0" w:color="auto" w:val="none"/>
                                <w:left w:space="0" w:sz="0" w:color="auto" w:val="none"/>
                                <w:bottom w:space="0" w:sz="0" w:color="auto" w:val="none"/>
                                <w:right w:space="0" w:sz="0" w:color="auto" w:val="none"/>
                              </w:divBdr>
                              <w:divsChild>
                                <w:div w:id="1418791913">
                                  <w:marLeft w:val="0"/>
                                  <w:marRight w:val="0"/>
                                  <w:marTop w:val="0"/>
                                  <w:marBottom w:val="0"/>
                                  <w:divBdr>
                                    <w:top w:space="0" w:sz="0" w:color="auto" w:val="none"/>
                                    <w:left w:space="0" w:sz="0" w:color="auto" w:val="none"/>
                                    <w:bottom w:space="0" w:sz="0" w:color="auto" w:val="none"/>
                                    <w:right w:space="0" w:sz="0" w:color="auto" w:val="none"/>
                                  </w:divBdr>
                                  <w:divsChild>
                                    <w:div w:id="709771264">
                                      <w:marLeft w:val="0"/>
                                      <w:marRight w:val="0"/>
                                      <w:marTop w:val="0"/>
                                      <w:marBottom w:val="0"/>
                                      <w:divBdr>
                                        <w:top w:space="0" w:sz="0" w:color="auto" w:val="none"/>
                                        <w:left w:space="0" w:sz="0" w:color="auto" w:val="none"/>
                                        <w:bottom w:space="0" w:sz="0" w:color="auto" w:val="none"/>
                                        <w:right w:space="0" w:sz="0" w:color="auto" w:val="none"/>
                                      </w:divBdr>
                                      <w:divsChild>
                                        <w:div w:id="81071800">
                                          <w:marLeft w:val="0"/>
                                          <w:marRight w:val="0"/>
                                          <w:marTop w:val="0"/>
                                          <w:marBottom w:val="0"/>
                                          <w:divBdr>
                                            <w:top w:space="0" w:sz="0" w:color="auto" w:val="none"/>
                                            <w:left w:space="0" w:sz="0" w:color="auto" w:val="none"/>
                                            <w:bottom w:space="0" w:sz="0" w:color="auto" w:val="none"/>
                                            <w:right w:space="0" w:sz="0" w:color="auto" w:val="none"/>
                                          </w:divBdr>
                                          <w:divsChild>
                                            <w:div w:id="18603870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66795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svibnja 2018.</izvorni_sadrzaj>
    <derivirana_varijabla naziv="DomainObject.DatumDonosenjaOdluke_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1. dražba</izvorni_sadrzaj>
    <derivirana_varijabla naziv="DomainObject.Primjedba_1">1. dražba</derivirana_varijabla>
  </DomainObject.Primjedba>
  <DomainObject.Oznaka>
    <izvorni_sadrzaj>St-7105/2016-58</izvorni_sadrzaj>
    <derivirana_varijabla naziv="DomainObject.Oznaka_1">St-7105/2016-58</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7105</izvorni_sadrzaj>
    <derivirana_varijabla naziv="DomainObject.Predmet.Broj_1">7105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2016.</izvorni_sadrzaj>
    <derivirana_varijabla naziv="DomainObject.Predmet.DatumOsnivanja_1">28.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St-7105/2016</izvorni_sadrzaj>
    <derivirana_varijabla naziv="DomainObject.Predmet.OznakaBroj_1">St-7105/2016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 R SISTEMI d.o.o. zastupanog po punomoćniku Ilko Matijaš</izvorni_sadrzaj>
    <derivirana_varijabla naziv="DomainObject.Predmet.ProtustrankaFormated_1">  M R SISTEMI d.o.o. zastupanog po punomoćniku Ilko Matijaš</derivirana_varijabla>
  </DomainObject.Predmet.ProtustrankaFormated>
  <DomainObject.Predmet.ProtustrankaFormatedOIB>
    <izvorni_sadrzaj>  M R SISTEMI d.o.o., OIB 34344889479 zastupanog po punomoćniku Ilko Matijaš</izvorni_sadrzaj>
    <derivirana_varijabla naziv="DomainObject.Predmet.ProtustrankaFormatedOIB_1">  M R SISTEMI d.o.o., OIB 34344889479 zastupanog po punomoćniku Ilko Matijaš</derivirana_varijabla>
  </DomainObject.Predmet.ProtustrankaFormatedOIB>
  <DomainObject.Predmet.ProtustrankaFormatedWithAdress>
    <izvorni_sadrzaj> M R SISTEMI d.o.o., Odranska 12, 10000 Zagreb zastupanog po punomoćniku Ilko Matijaš</izvorni_sadrzaj>
    <derivirana_varijabla naziv="DomainObject.Predmet.ProtustrankaFormatedWithAdress_1"> M R SISTEMI d.o.o., Odranska 12, 10000 Zagreb zastupanog po punomoćniku Ilko Matijaš</derivirana_varijabla>
  </DomainObject.Predmet.ProtustrankaFormatedWithAdress>
  <DomainObject.Predmet.ProtustrankaFormatedWithAdressOIB>
    <izvorni_sadrzaj> M R SISTEMI d.o.o., OIB 34344889479, Odranska 12, 10000 Zagreb zastupanog po punomoćniku Ilko Matijaš</izvorni_sadrzaj>
    <derivirana_varijabla naziv="DomainObject.Predmet.ProtustrankaFormatedWithAdressOIB_1"> M R SISTEMI d.o.o., OIB 34344889479, Odranska 12, 10000 Zagreb zastupanog po punomoćniku Ilko Matijaš</derivirana_varijabla>
  </DomainObject.Predmet.ProtustrankaFormatedWithAdressOIB>
  <DomainObject.Predmet.ProtustrankaWithAdress>
    <izvorni_sadrzaj>M R SISTEMI d.o.o. Odranska 12, 10000 Zagreb</izvorni_sadrzaj>
    <derivirana_varijabla naziv="DomainObject.Predmet.ProtustrankaWithAdress_1">M R SISTEMI d.o.o. Odranska 12, 10000 Zagreb</derivirana_varijabla>
  </DomainObject.Predmet.ProtustrankaWithAdress>
  <DomainObject.Predmet.ProtustrankaWithAdressOIB>
    <izvorni_sadrzaj>M R SISTEMI d.o.o., OIB 34344889479, Odranska 12, 10000 Zagreb</izvorni_sadrzaj>
    <derivirana_varijabla naziv="DomainObject.Predmet.ProtustrankaWithAdressOIB_1">M R SISTEMI d.o.o., OIB 34344889479, Odranska 12, 10000 Zagreb</derivirana_varijabla>
  </DomainObject.Predmet.ProtustrankaWithAdressOIB>
  <DomainObject.Predmet.ProtustrankaNazivFormated>
    <izvorni_sadrzaj>M R SISTEMI d.o.o.</izvorni_sadrzaj>
    <derivirana_varijabla naziv="DomainObject.Predmet.ProtustrankaNazivFormated_1">M R SISTEMI d.o.o.</derivirana_varijabla>
  </DomainObject.Predmet.ProtustrankaNazivFormated>
  <DomainObject.Predmet.ProtustrankaNazivFormatedOIB>
    <izvorni_sadrzaj>M R SISTEMI d.o.o., OIB 34344889479</izvorni_sadrzaj>
    <derivirana_varijabla naziv="DomainObject.Predmet.ProtustrankaNazivFormatedOIB_1">M R SISTEMI d.o.o., OIB 34344889479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FINA Regionalni centar Zagreb, 10000 Zagreb; RH MF Porezna uprava Zagreb zastupanog po punomoćniku ŽDO u Zagrebu</izvorni_sadrzaj>
    <derivirana_varijabla naziv="DomainObject.Predmet.StrankaFormatedWithAdress_1"> FINA Regionalni centar Zagreb, FINA Regionalni centar Zagreb, 10000 Zagreb; RH MF Porezna uprava Zagreb zastupanog po punomoćniku ŽDO u Zagrebu</derivirana_varijabla>
  </DomainObject.Predmet.StrankaFormatedWithAdress>
  <DomainObject.Predmet.StrankaFormatedWithAdressOIB>
    <izvorni_sadrzaj> FINA Regionalni centar Zagreb, OIB 85821130368, FINA Regionalni centar Zagreb, 10000 Zagreb; RH MF Porezna uprava Zagreb, OIB 18683136487 zastupanog po punomoćniku ŽDO u Zagrebu</izvorni_sadrzaj>
    <derivirana_varijabla naziv="DomainObject.Predmet.StrankaFormatedWithAdressOIB_1"> FINA Regionalni centar Zagreb, OIB 85821130368, FINA Regionalni centar Zagreb, 10000 Zagreb; RH MF Porezna uprava Zagreb, OIB 18683136487 zastupanog po punomoćniku ŽDO u Zagrebu</derivirana_varijabla>
  </DomainObject.Predmet.StrankaFormatedWithAdressOIB>
  <DomainObject.Predmet.StrankaWithAdress>
    <izvorni_sadrzaj>FINA Regionalni centar Zagreb FINA Regionalni centar Zagreb,10000 Zagreb,RH MF Porezna uprava Zagreb </izvorni_sadrzaj>
    <derivirana_varijabla naziv="DomainObject.Predmet.StrankaWithAdress_1">FINA Regionalni centar Zagreb FINA Regionalni centar Zagreb,10000 Zagreb,RH MF Porezna uprava Zagreb </derivirana_varijabla>
  </DomainObject.Predmet.StrankaWithAdress>
  <DomainObject.Predmet.StrankaWithAdressOIB>
    <izvorni_sadrzaj>FINA Regionalni centar Zagreb, OIB 85821130368, FINA Regionalni centar Zagreb,10000 Zagreb,RH MF Porezna uprava Zagreb, OIB 18683136487</izvorni_sadrzaj>
    <derivirana_varijabla naziv="DomainObject.Predmet.StrankaWithAdressOIB_1">FINA Regionalni centar Zagreb, OIB 85821130368, FINA Regionalni centar Zagreb,10000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FINA Regionalni centar Zagreb, 10000 Zagreb</item>
      <item>RH MF Porezna uprava Zagreb zastupanog po punomoćniku ŽDO u Zagrebu</item>
    </izvorni_sadrzaj>
    <derivirana_varijabla naziv="DomainObject.Predmet.StrankaListFormatedWithAdress_1">
      <item>FINA Regionalni centar Zagreb, FINA Regionalni centar Zagreb,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FINA Regionalni centar Zagreb, 10000 Zagreb</item>
      <item>RH MF Porezna uprava Zagreb, OIB 18683136487 zastupanog po punomoćniku ŽDO u Zagrebu</item>
    </izvorni_sadrzaj>
    <derivirana_varijabla naziv="DomainObject.Predmet.StrankaListFormatedWithAdressOIB_1">
      <item>FINA Regionalni centar Zagreb, OIB 85821130368, FINA Regionalni centar Zagreb,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 R SISTEMI d.o.o. zastupanog po punomoćniku Ilko Matijaš</item>
    </izvorni_sadrzaj>
    <derivirana_varijabla naziv="DomainObject.Predmet.ProtuStrankaListFormated_1">
      <item>M R SISTEMI d.o.o. zastupanog po punomoćniku Ilko Matijaš</item>
    </derivirana_varijabla>
  </DomainObject.Predmet.ProtuStrankaListFormated>
  <DomainObject.Predmet.ProtuStrankaListFormatedOIB>
    <izvorni_sadrzaj>
      <item>M R SISTEMI d.o.o., OIB 34344889479 zastupanog po punomoćniku Ilko Matijaš</item>
    </izvorni_sadrzaj>
    <derivirana_varijabla naziv="DomainObject.Predmet.ProtuStrankaListFormatedOIB_1">
      <item>M R SISTEMI d.o.o., OIB 34344889479 zastupanog po punomoćniku Ilko Matijaš</item>
    </derivirana_varijabla>
  </DomainObject.Predmet.ProtuStrankaListFormatedOIB>
  <DomainObject.Predmet.ProtuStrankaListFormatedWithAdress>
    <izvorni_sadrzaj>
      <item>M R SISTEMI d.o.o., Odranska 12, 10000 Zagreb zastupanog po punomoćniku Ilko Matijaš</item>
    </izvorni_sadrzaj>
    <derivirana_varijabla naziv="DomainObject.Predmet.ProtuStrankaListFormatedWithAdress_1">
      <item>M R SISTEMI d.o.o., Odranska 12, 10000 Zagreb zastupanog po punomoćniku Ilko Matijaš</item>
    </derivirana_varijabla>
  </DomainObject.Predmet.ProtuStrankaListFormatedWithAdress>
  <DomainObject.Predmet.ProtuStrankaListFormatedWithAdressOIB>
    <izvorni_sadrzaj>
      <item>M R SISTEMI d.o.o., OIB 34344889479, Odranska 12, 10000 Zagreb zastupanog po punomoćniku Ilko Matijaš</item>
    </izvorni_sadrzaj>
    <derivirana_varijabla naziv="DomainObject.Predmet.ProtuStrankaListFormatedWithAdressOIB_1">
      <item>M R SISTEMI d.o.o., OIB 34344889479, Odranska 12, 10000 Zagreb zastupanog po punomoćniku Ilko Matijaš</item>
    </derivirana_varijabla>
  </DomainObject.Predmet.ProtuStrankaListFormatedWithAdressOIB>
  <DomainObject.Predmet.ProtuStrankaListNazivFormated>
    <izvorni_sadrzaj>
      <item>M R SISTEMI d.o.o.</item>
    </izvorni_sadrzaj>
    <derivirana_varijabla naziv="DomainObject.Predmet.ProtuStrankaListNazivFormated_1">
      <item>M R SISTEMI d.o.o.</item>
    </derivirana_varijabla>
  </DomainObject.Predmet.ProtuStrankaListNazivFormated>
  <DomainObject.Predmet.ProtuStrankaListNazivFormatedOIB>
    <izvorni_sadrzaj>
      <item>M R SISTEMI d.o.o., OIB 34344889479</item>
    </izvorni_sadrzaj>
    <derivirana_varijabla naziv="DomainObject.Predmet.ProtuStrankaListNazivFormatedOIB_1">
      <item>M R SISTEMI d.o.o., OIB 34344889479</item>
    </derivirana_varijabla>
  </DomainObject.Predmet.ProtuStrankaListNazivFormatedOIB>
  <DomainObject.Predmet.OstaliListFormated>
    <izvorni_sadrzaj>
      <item>Ilko Matijaš punomoćnik sudionika u postupku M R SISTEMI d.o.o.</item>
      <item>ŽDO u Zagrebu punomoćnik sudionika u postupku RH MF Porezna uprava Zagreb</item>
      <item>Ministarstvo financija, Porezna uprava Zagreb</item>
      <item>Ministarstvo pravosuđa</item>
      <item>Općinski sud Split-zk-odjel Solin</item>
    </izvorni_sadrzaj>
    <derivirana_varijabla naziv="DomainObject.Predmet.OstaliListFormated_1">
      <item>Ilko Matijaš punomoćnik sudionika u postupku M R SISTEMI d.o.o.</item>
      <item>ŽDO u Zagrebu punomoćnik sudionika u postupku RH MF Porezna uprava Zagreb</item>
      <item>Ministarstvo financija, Porezna uprava Zagreb</item>
      <item>Ministarstvo pravosuđa</item>
      <item>Općinski sud Split-zk-odjel Solin</item>
    </derivirana_varijabla>
  </DomainObject.Predmet.OstaliListFormated>
  <DomainObject.Predmet.OstaliListFormatedOIB>
    <izvorni_sadrzaj>
      <item>Ilko Matijaš, OIB 75177063685 punomoćnik sudionika u postupku M R SISTEMI d.o.o.</item>
      <item>ŽDO u Zagrebu, OIB 16488001145 punomoćnik sudionika u postupku RH MF Porezna uprava Zagreb</item>
      <item>Ministarstvo financija, Porezna uprava Zagreb</item>
      <item>Ministarstvo pravosuđa</item>
      <item>Općinski sud Split-zk-odjel Solin</item>
    </izvorni_sadrzaj>
    <derivirana_varijabla naziv="DomainObject.Predmet.OstaliListFormatedOIB_1">
      <item>Ilko Matijaš, OIB 75177063685 punomoćnik sudionika u postupku M R SISTEMI d.o.o.</item>
      <item>ŽDO u Zagrebu, OIB 16488001145 punomoćnik sudionika u postupku RH MF Porezna uprava Zagreb</item>
      <item>Ministarstvo financija, Porezna uprava Zagreb</item>
      <item>Ministarstvo pravosuđa</item>
      <item>Općinski sud Split-zk-odjel Solin</item>
    </derivirana_varijabla>
  </DomainObject.Predmet.OstaliListFormatedOIB>
  <DomainObject.Predmet.OstaliListFormatedWithAdress>
    <izvorni_sadrzaj>
      <item>Ilko Matijaš, Ožujska 10, 10000 Zagreb punomoćnik sudionika u postupku M R SISTEMI d.o.o.</item>
      <item>ŽDO u Zagrebu, Savska cesta 41, 10000 Zagreb punomoćnik sudionika u postupku RH MF Porezna uprava Zagreb</item>
      <item>Ministarstvo financija, Porezna uprava Zagreb, Avenija Dubrovnik 32, 10000 Zagreb</item>
      <item>Ministarstvo pravosuđa, Ulica grada Vukovara 49, 10000 Zagreb</item>
      <item>Općinski sud Split-zk-odjel Solin, Kralja Zvonimira 75, 21210 Solin</item>
    </izvorni_sadrzaj>
    <derivirana_varijabla naziv="DomainObject.Predmet.OstaliListFormatedWithAdress_1">
      <item>Ilko Matijaš, Ožujska 10, 10000 Zagreb punomoćnik sudionika u postupku M R SISTEMI d.o.o.</item>
      <item>ŽDO u Zagrebu, Savska cesta 41, 10000 Zagreb punomoćnik sudionika u postupku RH MF Porezna uprava Zagreb</item>
      <item>Ministarstvo financija, Porezna uprava Zagreb, Avenija Dubrovnik 32, 10000 Zagreb</item>
      <item>Ministarstvo pravosuđa, Ulica grada Vukovara 49, 10000 Zagreb</item>
      <item>Općinski sud Split-zk-odjel Solin, Kralja Zvonimira 75, 21210 Solin</item>
    </derivirana_varijabla>
  </DomainObject.Predmet.OstaliListFormatedWithAdress>
  <DomainObject.Predmet.OstaliListFormatedWithAdressOIB>
    <izvorni_sadrzaj>
      <item>Ilko Matijaš, OIB 75177063685, Ožujska 10, 10000 Zagreb punomoćnik sudionika u postupku M R SISTEMI d.o.o.</item>
      <item>ŽDO u Zagrebu, OIB 16488001145, Savska cesta 41, 10000 Zagreb punomoćnik sudionika u postupku RH MF Porezna uprava Zagreb</item>
      <item>Ministarstvo financija, Porezna uprava Zagreb, Avenija Dubrovnik 32, 10000 Zagreb</item>
      <item>Ministarstvo pravosuđa, Ulica grada Vukovara 49, 10000 Zagreb</item>
      <item>Općinski sud Split-zk-odjel Solin, Kralja Zvonimira 75, 21210 Solin</item>
    </izvorni_sadrzaj>
    <derivirana_varijabla naziv="DomainObject.Predmet.OstaliListFormatedWithAdressOIB_1">
      <item>Ilko Matijaš, OIB 75177063685, Ožujska 10, 10000 Zagreb punomoćnik sudionika u postupku M R SISTEMI d.o.o.</item>
      <item>ŽDO u Zagrebu, OIB 16488001145, Savska cesta 41, 10000 Zagreb punomoćnik sudionika u postupku RH MF Porezna uprava Zagreb</item>
      <item>Ministarstvo financija, Porezna uprava Zagreb, Avenija Dubrovnik 32, 10000 Zagreb</item>
      <item>Ministarstvo pravosuđa, Ulica grada Vukovara 49, 10000 Zagreb</item>
      <item>Općinski sud Split-zk-odjel Solin, Kralja Zvonimira 75, 21210 Solin</item>
    </derivirana_varijabla>
  </DomainObject.Predmet.OstaliListFormatedWithAdressOIB>
  <DomainObject.Predmet.OstaliListNazivFormated>
    <izvorni_sadrzaj>
      <item>Ilko Matijaš</item>
      <item>ŽDO u Zagrebu</item>
      <item>Ministarstvo financija, Porezna uprava Zagreb</item>
      <item>Ministarstvo pravosuđa</item>
      <item>Općinski sud Split-zk-odjel Solin</item>
    </izvorni_sadrzaj>
    <derivirana_varijabla naziv="DomainObject.Predmet.OstaliListNazivFormated_1">
      <item>Ilko Matijaš</item>
      <item>ŽDO u Zagrebu</item>
      <item>Ministarstvo financija, Porezna uprava Zagreb</item>
      <item>Ministarstvo pravosuđa</item>
      <item>Općinski sud Split-zk-odjel Solin</item>
    </derivirana_varijabla>
  </DomainObject.Predmet.OstaliListNazivFormated>
  <DomainObject.Predmet.OstaliListNazivFormatedOIB>
    <izvorni_sadrzaj>
      <item>Ilko Matijaš, OIB 75177063685</item>
      <item>ŽDO u Zagrebu, OIB 16488001145</item>
      <item>Ministarstvo financija, Porezna uprava Zagreb</item>
      <item>Ministarstvo pravosuđa</item>
      <item>Općinski sud Split-zk-odjel Solin</item>
    </izvorni_sadrzaj>
    <derivirana_varijabla naziv="DomainObject.Predmet.OstaliListNazivFormatedOIB_1">
      <item>Ilko Matijaš, OIB 75177063685</item>
      <item>ŽDO u Zagrebu, OIB 16488001145</item>
      <item>Ministarstvo financija, Porezna uprava Zagreb</item>
      <item>Ministarstvo pravosuđa</item>
      <item>Općinski sud Split-zk-odjel Solin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2018.</izvorni_sadrzaj>
    <derivirana_varijabla naziv="DomainObject.Datum_1">7. svibnja 2018.</derivirana_varijabla>
  </DomainObject.Datum>
  <DomainObject.PoslovniBrojDokumenta>
    <izvorni_sadrzaj>St-7105/2016-58</izvorni_sadrzaj>
    <derivirana_varijabla naziv="DomainObject.PoslovniBrojDokumenta_1">St-7105/2016-58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 R SISTEMI d.o.o.</izvorni_sadrzaj>
    <derivirana_varijabla naziv="DomainObject.Predmet.ProtustrankaIDrugi_1">M R SISTEMI d.o.o.</derivirana_varijabla>
  </DomainObject.Predmet.ProtustrankaIDrugi>
  <DomainObject.Predmet.StrankaIDrugiAdressOIB>
    <izvorni_sadrzaj>FINA Regionalni centar Zagreb, OIB 85821130368, FINA Regionalni centar Zagreb, 10000 Zagreb i dr.</izvorni_sadrzaj>
    <derivirana_varijabla naziv="DomainObject.Predmet.StrankaIDrugiAdressOIB_1">FINA Regionalni centar Zagreb, OIB 85821130368, FINA Regionalni centar Zagreb, 10000 Zagreb i dr.</derivirana_varijabla>
  </DomainObject.Predmet.StrankaIDrugiAdressOIB>
  <DomainObject.Predmet.ProtustrankaIDrugiAdressOIB>
    <izvorni_sadrzaj>M R SISTEMI d.o.o., OIB 34344889479, Odranska 12, 10000 Zagreb</izvorni_sadrzaj>
    <derivirana_varijabla naziv="DomainObject.Predmet.ProtustrankaIDrugiAdressOIB_1">M R SISTEMI d.o.o., OIB 34344889479, Odranska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 R SISTEMI d.o.o.</item>
      <item>FINA Regionalni centar Zagreb</item>
      <item>Ilko Matijaš</item>
      <item>RH MF Porezna uprava Zagreb</item>
      <item>ŽDO u Zagrebu</item>
      <item>Ministarstvo financija, Porezna uprava Zagreb</item>
      <item>Ministarstvo pravosuđa</item>
      <item>Općinski sud Split-zk-odjel Solin</item>
    </izvorni_sadrzaj>
    <derivirana_varijabla naziv="DomainObject.Predmet.SudioniciListNaziv_1">
      <item>M R SISTEMI d.o.o.</item>
      <item>FINA Regionalni centar Zagreb</item>
      <item>Ilko Matijaš</item>
      <item>RH MF Porezna uprava Zagreb</item>
      <item>ŽDO u Zagrebu</item>
      <item>Ministarstvo financija, Porezna uprava Zagreb</item>
      <item>Ministarstvo pravosuđa</item>
      <item>Općinski sud Split-zk-odjel Solin</item>
    </derivirana_varijabla>
  </DomainObject.Predmet.SudioniciListNaziv>
  <DomainObject.Predmet.SudioniciListAdressOIB>
    <izvorni_sadrzaj>
      <item>M R SISTEMI d.o.o., OIB 34344889479, Odranska 12,10000 Zagreb</item>
      <item>FINA Regionalni centar Zagreb, OIB 85821130368, FINA Regionalni centar Zagreb,10000 Zagreb</item>
      <item>Ilko Matijaš, OIB 75177063685, Ožujska 10,10000 Zagreb</item>
      <item>RH MF Porezna uprava Zagreb, OIB 18683136487</item>
      <item>ŽDO u Zagrebu, OIB 16488001145, Savska cesta 41,10000 Zagreb</item>
      <item>Ministarstvo financija, Porezna uprava Zagreb, Avenija Dubrovnik 32,10000 Zagreb</item>
      <item>Ministarstvo pravosuđa, Ulica grada Vukovara 49,10000 Zagreb</item>
      <item>Općinski sud Split-zk-odjel Solin, Kralja Zvonimira 75,21210 Solin</item>
    </izvorni_sadrzaj>
    <derivirana_varijabla naziv="DomainObject.Predmet.SudioniciListAdressOIB_1">
      <item>M R SISTEMI d.o.o., OIB 34344889479, Odranska 12,10000 Zagreb</item>
      <item>FINA Regionalni centar Zagreb, OIB 85821130368, FINA Regionalni centar Zagreb,10000 Zagreb</item>
      <item>Ilko Matijaš, OIB 75177063685, Ožujska 10,10000 Zagreb</item>
      <item>RH MF Porezna uprava Zagreb, OIB 18683136487</item>
      <item>ŽDO u Zagrebu, OIB 16488001145, Savska cesta 41,10000 Zagreb</item>
      <item>Ministarstvo financija, Porezna uprava Zagreb, Avenija Dubrovnik 32,10000 Zagreb</item>
      <item>Ministarstvo pravosuđa, Ulica grada Vukovara 49,10000 Zagreb</item>
      <item>Općinski sud Split-zk-odjel Solin, Kralja Zvonimira 75,21210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34344889479</item>
      <item>, OIB 85821130368</item>
      <item>, OIB 75177063685</item>
      <item>, OIB 18683136487</item>
      <item>, OIB 16488001145</item>
      <item>, OIB null</item>
      <item>, OIB null</item>
      <item>, OIB null</item>
    </izvorni_sadrzaj>
    <derivirana_varijabla naziv="DomainObject.Predmet.SudioniciListNazivOIB_1">
      <item>, OIB 34344889479</item>
      <item>, OIB 85821130368</item>
      <item>, OIB 75177063685</item>
      <item>, OIB 18683136487</item>
      <item>, OIB 16488001145</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Krvavica, OIB 96981389223, Vinogradska 15 Sveti Ivan Zelina</item>
    </izvorni_sadrzaj>
    <derivirana_varijabla naziv="DomainObject.Predmet.StecajniUpraviteljiListAddressOIB_1">
      <item>Nikola Krvavica, OIB 96981389223, Vinogradska 15 Sveti Ivan Zelina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C704B2-F7BA-438D-B7D7-AA3102D40A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Sipas</properties:Company>
  <properties:Pages>3</properties:Pages>
  <properties:Words>1207</properties:Words>
  <properties:Characters>6669</properties:Characters>
  <properties:Lines>143</properties:Lines>
  <properties:Paragraphs>30</properties:Paragraphs>
  <properties:TotalTime>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Modna konfekcija Zagreb</vt:lpstr>
    </vt:vector>
  </properties:TitlesOfParts>
  <properties:LinksUpToDate>false</properties:LinksUpToDate>
  <properties:CharactersWithSpaces>7950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2018-04-26T09:44:00Z</dcterms:created>
  <dc:creator>Dražen Graovac</dc:creator>
  <cp:lastModifiedBy>Dijana Hadžić</cp:lastModifiedBy>
  <cp:lastPrinted>2018-04-26T12:31:00Z</cp:lastPrinted>
  <dcterms:modified xmlns:xsi="http://www.w3.org/2001/XMLSchema-instance" xsi:type="dcterms:W3CDTF">2018-05-07T09:12:00Z</dcterms:modified>
  <cp:revision>7</cp:revision>
  <dc:title>Modna konfekcija Zagreb</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St-7105/2016-58 / Odluka - Rješenje - o namirenju</vt:lpwstr>
  </prop:property>
  <prop:property name="CC_coloring" pid="4" fmtid="{D5CDD505-2E9C-101B-9397-08002B2CF9AE}">
    <vt:bool>false</vt:bool>
  </prop:property>
  <prop:property name="BrojStranica" pid="5" fmtid="{D5CDD505-2E9C-101B-9397-08002B2CF9AE}">
    <vt:i4>3</vt:i4>
  </prop:property>
</prop:Properties>
</file>