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ccdf9" w14:paraId="f0ccdf9" w:rsidRDefault="00AE649C" w:rsidP="00FA5B5E" w:rsidR="00AE649C" w:rsidRPr="00B76F3C">
      <w:pPr>
        <w:pStyle w:val="Naslov3"/>
        <w15:collapsed w:val="false"/>
      </w:pPr>
    </w:p>
    <w:p w:rsidRDefault="00660C40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660C40" w:rsidP="00660C40" w:rsidR="00660C40" w:rsidRPr="00660C4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660C40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</w:t>
      </w:r>
    </w:p>
    <w:p w:rsidRDefault="00660C40" w:rsidP="00660C40" w:rsidR="00660C40" w:rsidRPr="00660C4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60C40" w:rsidP="00660C40" w:rsidR="00660C40" w:rsidRPr="00660C4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660C40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5 St-2/2015-70</w:t>
      </w:r>
    </w:p>
    <w:p w:rsidRDefault="00660C40" w:rsidP="00660C40" w:rsidR="00660C40" w:rsidRPr="00660C4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60C40" w:rsidP="00660C40" w:rsidR="00660C40" w:rsidRPr="00660C4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60C40" w:rsidP="00660C40" w:rsidR="00660C40" w:rsidRPr="00660C4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60C40" w:rsidP="00660C40" w:rsidR="00660C40" w:rsidRPr="00660C4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60C40" w:rsidP="00660C40" w:rsidR="00660C40" w:rsidRPr="00660C4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60C40">
        <w:rPr>
          <w:rFonts w:cs="Times New Roman" w:eastAsia="Times New Roman"/>
          <w:szCs w:val="20"/>
          <w:lang w:eastAsia="hr-HR"/>
        </w:rPr>
        <w:t>TRGOVAČKI SUD U BJELOVARU,</w:t>
      </w:r>
      <w:r w:rsidRPr="00660C40">
        <w:rPr>
          <w:rFonts w:cs="Times New Roman" w:eastAsia="Times New Roman"/>
          <w:b/>
          <w:szCs w:val="20"/>
          <w:lang w:eastAsia="hr-HR"/>
        </w:rPr>
        <w:t xml:space="preserve"> </w:t>
      </w:r>
      <w:r w:rsidRPr="00660C40">
        <w:rPr>
          <w:rFonts w:cs="Times New Roman" w:eastAsia="Times New Roman"/>
          <w:szCs w:val="20"/>
          <w:lang w:eastAsia="hr-HR"/>
        </w:rPr>
        <w:t xml:space="preserve">po stečajnom sucu Mariji Petrina Kubica, u stečajnom postupku nad dužnikom </w:t>
      </w:r>
      <w:r w:rsidRPr="00660C40">
        <w:rPr>
          <w:rFonts w:cs="Times New Roman" w:eastAsia="Times New Roman"/>
          <w:lang w:eastAsia="hr-HR"/>
        </w:rPr>
        <w:t xml:space="preserve">ASTRA TRANSPORTI d.o.o. </w:t>
      </w:r>
      <w:proofErr w:type="spellStart"/>
      <w:r w:rsidRPr="00660C40">
        <w:rPr>
          <w:rFonts w:cs="Times New Roman" w:eastAsia="Times New Roman"/>
          <w:lang w:eastAsia="hr-HR"/>
        </w:rPr>
        <w:t>Sirač</w:t>
      </w:r>
      <w:proofErr w:type="spellEnd"/>
      <w:r w:rsidRPr="00660C40">
        <w:rPr>
          <w:rFonts w:cs="Times New Roman" w:eastAsia="Times New Roman"/>
          <w:lang w:eastAsia="hr-HR"/>
        </w:rPr>
        <w:t>, Ruđera Boškovića 50/a, OIB: 92104069861,</w:t>
      </w:r>
      <w:r w:rsidRPr="00660C40">
        <w:rPr>
          <w:rFonts w:cs="Times New Roman" w:eastAsia="Times New Roman"/>
          <w:szCs w:val="20"/>
          <w:lang w:eastAsia="hr-HR"/>
        </w:rPr>
        <w:t xml:space="preserve"> dana 15. listopada 2015. donio je</w:t>
      </w:r>
    </w:p>
    <w:p w:rsidRDefault="00660C40" w:rsidP="00660C40" w:rsidR="00660C40" w:rsidRPr="00660C4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60C40" w:rsidP="00660C40" w:rsidR="00660C40" w:rsidRPr="00660C4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60C40" w:rsidP="00660C40" w:rsidR="00660C40" w:rsidRPr="00660C4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660C40">
        <w:rPr>
          <w:rFonts w:cs="Times New Roman" w:eastAsia="Times New Roman"/>
          <w:szCs w:val="20"/>
          <w:lang w:eastAsia="hr-HR"/>
        </w:rPr>
        <w:t>Z A K L J U Č A K</w:t>
      </w:r>
    </w:p>
    <w:p w:rsidRDefault="00660C40" w:rsidP="00660C40" w:rsidR="00660C40" w:rsidRPr="00660C4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660C40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</w:t>
      </w:r>
    </w:p>
    <w:p w:rsidRDefault="00660C40" w:rsidP="00660C40" w:rsidR="00660C40" w:rsidRPr="00660C4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60C40">
        <w:rPr>
          <w:rFonts w:cs="Times New Roman" w:eastAsia="Times New Roman"/>
          <w:szCs w:val="20"/>
          <w:lang w:eastAsia="hr-HR"/>
        </w:rPr>
        <w:t>I. Prodaje  se imovina u vlasništvu stečajnog dužnika:</w:t>
      </w:r>
    </w:p>
    <w:p w:rsidRDefault="00660C40" w:rsidP="00660C40" w:rsidR="00660C40" w:rsidRPr="00660C4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660C40" w:rsidP="00660C40" w:rsidR="00660C40" w:rsidRPr="00660C4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60C40">
        <w:rPr>
          <w:rFonts w:cs="Times New Roman" w:eastAsia="Times New Roman"/>
          <w:szCs w:val="20"/>
          <w:lang w:eastAsia="hr-HR"/>
        </w:rPr>
        <w:t xml:space="preserve">- nekretnine upisane u </w:t>
      </w:r>
      <w:proofErr w:type="spellStart"/>
      <w:r w:rsidRPr="00660C40">
        <w:rPr>
          <w:rFonts w:cs="Times New Roman" w:eastAsia="Times New Roman"/>
          <w:szCs w:val="20"/>
          <w:lang w:eastAsia="hr-HR"/>
        </w:rPr>
        <w:t>zk.ul</w:t>
      </w:r>
      <w:proofErr w:type="spellEnd"/>
      <w:r w:rsidRPr="00660C40">
        <w:rPr>
          <w:rFonts w:cs="Times New Roman" w:eastAsia="Times New Roman"/>
          <w:szCs w:val="20"/>
          <w:lang w:eastAsia="hr-HR"/>
        </w:rPr>
        <w:t xml:space="preserve">. 2483 k.o. </w:t>
      </w:r>
      <w:proofErr w:type="spellStart"/>
      <w:r w:rsidRPr="00660C40">
        <w:rPr>
          <w:rFonts w:cs="Times New Roman" w:eastAsia="Times New Roman"/>
          <w:szCs w:val="20"/>
          <w:lang w:eastAsia="hr-HR"/>
        </w:rPr>
        <w:t>Sirač</w:t>
      </w:r>
      <w:proofErr w:type="spellEnd"/>
      <w:r w:rsidRPr="00660C40">
        <w:rPr>
          <w:rFonts w:cs="Times New Roman" w:eastAsia="Times New Roman"/>
          <w:szCs w:val="20"/>
          <w:lang w:eastAsia="hr-HR"/>
        </w:rPr>
        <w:t xml:space="preserve"> čk.br. 135 broj </w:t>
      </w:r>
      <w:proofErr w:type="spellStart"/>
      <w:r w:rsidRPr="00660C40">
        <w:rPr>
          <w:rFonts w:cs="Times New Roman" w:eastAsia="Times New Roman"/>
          <w:szCs w:val="20"/>
          <w:lang w:eastAsia="hr-HR"/>
        </w:rPr>
        <w:t>D.L</w:t>
      </w:r>
      <w:proofErr w:type="spellEnd"/>
      <w:r w:rsidRPr="00660C40">
        <w:rPr>
          <w:rFonts w:cs="Times New Roman" w:eastAsia="Times New Roman"/>
          <w:szCs w:val="20"/>
          <w:lang w:eastAsia="hr-HR"/>
        </w:rPr>
        <w:t xml:space="preserve">. 36 STJEPANA RADIĆA sa 3919 m2, Upravna zgrada sa 704 m2, Dvorište sa 3119 m2 i Garaža, Stjepana Radića sa 96 m2 i </w:t>
      </w:r>
      <w:proofErr w:type="spellStart"/>
      <w:r w:rsidRPr="00660C40">
        <w:rPr>
          <w:rFonts w:cs="Times New Roman" w:eastAsia="Times New Roman"/>
          <w:szCs w:val="20"/>
          <w:lang w:eastAsia="hr-HR"/>
        </w:rPr>
        <w:t>zk.ul</w:t>
      </w:r>
      <w:proofErr w:type="spellEnd"/>
      <w:r w:rsidRPr="00660C40">
        <w:rPr>
          <w:rFonts w:cs="Times New Roman" w:eastAsia="Times New Roman"/>
          <w:szCs w:val="20"/>
          <w:lang w:eastAsia="hr-HR"/>
        </w:rPr>
        <w:t xml:space="preserve">. 2482 k.o. </w:t>
      </w:r>
      <w:proofErr w:type="spellStart"/>
      <w:r w:rsidRPr="00660C40">
        <w:rPr>
          <w:rFonts w:cs="Times New Roman" w:eastAsia="Times New Roman"/>
          <w:szCs w:val="20"/>
          <w:lang w:eastAsia="hr-HR"/>
        </w:rPr>
        <w:t>Sirač</w:t>
      </w:r>
      <w:proofErr w:type="spellEnd"/>
      <w:r w:rsidRPr="00660C40">
        <w:rPr>
          <w:rFonts w:cs="Times New Roman" w:eastAsia="Times New Roman"/>
          <w:szCs w:val="20"/>
          <w:lang w:eastAsia="hr-HR"/>
        </w:rPr>
        <w:t xml:space="preserve"> čk.br. 130 broj </w:t>
      </w:r>
      <w:proofErr w:type="spellStart"/>
      <w:r w:rsidRPr="00660C40">
        <w:rPr>
          <w:rFonts w:cs="Times New Roman" w:eastAsia="Times New Roman"/>
          <w:szCs w:val="20"/>
          <w:lang w:eastAsia="hr-HR"/>
        </w:rPr>
        <w:t>D.L</w:t>
      </w:r>
      <w:proofErr w:type="spellEnd"/>
      <w:r w:rsidRPr="00660C40">
        <w:rPr>
          <w:rFonts w:cs="Times New Roman" w:eastAsia="Times New Roman"/>
          <w:szCs w:val="20"/>
          <w:lang w:eastAsia="hr-HR"/>
        </w:rPr>
        <w:t>. 36, STJEPANA RADIĆA sa 641 m2, Put sa 641 m2, po utvrđenoj vrijednosti od 1.100.000,00 kn (</w:t>
      </w:r>
      <w:proofErr w:type="spellStart"/>
      <w:r w:rsidRPr="00660C40">
        <w:rPr>
          <w:rFonts w:cs="Times New Roman" w:eastAsia="Times New Roman"/>
          <w:szCs w:val="20"/>
          <w:lang w:eastAsia="hr-HR"/>
        </w:rPr>
        <w:t>milijunstotisućakuna</w:t>
      </w:r>
      <w:proofErr w:type="spellEnd"/>
      <w:r w:rsidRPr="00660C40">
        <w:rPr>
          <w:rFonts w:cs="Times New Roman" w:eastAsia="Times New Roman"/>
          <w:szCs w:val="20"/>
          <w:lang w:eastAsia="hr-HR"/>
        </w:rPr>
        <w:t>) sa pripadajućim pokretninama (uredskom opremom i namještajem), navedenim u Procjeni tržišne vrijednosti  strojeva, uređaja i opreme od 16. travnja 2015., po utvrđenoj vrijednosti od 17.501,85 kn (</w:t>
      </w:r>
      <w:proofErr w:type="spellStart"/>
      <w:r w:rsidRPr="00660C40">
        <w:rPr>
          <w:rFonts w:cs="Times New Roman" w:eastAsia="Times New Roman"/>
          <w:szCs w:val="20"/>
          <w:lang w:eastAsia="hr-HR"/>
        </w:rPr>
        <w:t>sedamnaesttisućapetstojednakunaiosamdesetpetlipa</w:t>
      </w:r>
      <w:proofErr w:type="spellEnd"/>
      <w:r w:rsidRPr="00660C40">
        <w:rPr>
          <w:rFonts w:cs="Times New Roman" w:eastAsia="Times New Roman"/>
          <w:szCs w:val="20"/>
          <w:lang w:eastAsia="hr-HR"/>
        </w:rPr>
        <w:t xml:space="preserve">), time da je u vrijednost pokretnina uključen i porez na dodanu vrijednost. </w:t>
      </w:r>
    </w:p>
    <w:p w:rsidRDefault="00660C40" w:rsidP="00660C40" w:rsidR="00660C40" w:rsidRPr="00660C4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60C40">
        <w:rPr>
          <w:rFonts w:cs="Times New Roman" w:eastAsia="Times New Roman"/>
          <w:szCs w:val="20"/>
          <w:lang w:eastAsia="hr-HR"/>
        </w:rPr>
        <w:t xml:space="preserve">Imovina se prodaje isključivo kao cjelina.       </w:t>
      </w:r>
    </w:p>
    <w:p w:rsidRDefault="00660C40" w:rsidP="00660C40" w:rsidR="00660C40" w:rsidRPr="00660C4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660C40" w:rsidP="00660C40" w:rsidR="00660C40" w:rsidRPr="00660C4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60C40">
        <w:rPr>
          <w:rFonts w:cs="Times New Roman" w:eastAsia="Times New Roman"/>
          <w:szCs w:val="20"/>
          <w:lang w:eastAsia="hr-HR"/>
        </w:rPr>
        <w:t xml:space="preserve">II. Nekretnine stečajnog dužnika upisane u </w:t>
      </w:r>
      <w:proofErr w:type="spellStart"/>
      <w:r w:rsidRPr="00660C40">
        <w:rPr>
          <w:rFonts w:cs="Times New Roman" w:eastAsia="Times New Roman"/>
          <w:szCs w:val="20"/>
          <w:lang w:eastAsia="hr-HR"/>
        </w:rPr>
        <w:t>zk.ul</w:t>
      </w:r>
      <w:proofErr w:type="spellEnd"/>
      <w:r w:rsidRPr="00660C40">
        <w:rPr>
          <w:rFonts w:cs="Times New Roman" w:eastAsia="Times New Roman"/>
          <w:szCs w:val="20"/>
          <w:lang w:eastAsia="hr-HR"/>
        </w:rPr>
        <w:t xml:space="preserve">. 2483 i 2482 k.o. </w:t>
      </w:r>
      <w:proofErr w:type="spellStart"/>
      <w:r w:rsidRPr="00660C40">
        <w:rPr>
          <w:rFonts w:cs="Times New Roman" w:eastAsia="Times New Roman"/>
          <w:szCs w:val="20"/>
          <w:lang w:eastAsia="hr-HR"/>
        </w:rPr>
        <w:t>Sirač</w:t>
      </w:r>
      <w:proofErr w:type="spellEnd"/>
      <w:r w:rsidRPr="00660C40">
        <w:rPr>
          <w:rFonts w:cs="Times New Roman" w:eastAsia="Times New Roman"/>
          <w:szCs w:val="20"/>
          <w:lang w:eastAsia="hr-HR"/>
        </w:rPr>
        <w:t xml:space="preserve"> opterećene su  </w:t>
      </w:r>
      <w:proofErr w:type="spellStart"/>
      <w:r w:rsidRPr="00660C40">
        <w:rPr>
          <w:rFonts w:cs="Times New Roman" w:eastAsia="Times New Roman"/>
          <w:szCs w:val="20"/>
          <w:lang w:eastAsia="hr-HR"/>
        </w:rPr>
        <w:t>razlučnim</w:t>
      </w:r>
      <w:proofErr w:type="spellEnd"/>
      <w:r w:rsidRPr="00660C40">
        <w:rPr>
          <w:rFonts w:cs="Times New Roman" w:eastAsia="Times New Roman"/>
          <w:szCs w:val="20"/>
          <w:lang w:eastAsia="hr-HR"/>
        </w:rPr>
        <w:t xml:space="preserve">  pravom za korist </w:t>
      </w:r>
      <w:proofErr w:type="spellStart"/>
      <w:r w:rsidRPr="00660C40">
        <w:rPr>
          <w:rFonts w:cs="Times New Roman" w:eastAsia="Times New Roman"/>
          <w:szCs w:val="20"/>
          <w:lang w:eastAsia="hr-HR"/>
        </w:rPr>
        <w:t>Volksbank</w:t>
      </w:r>
      <w:proofErr w:type="spellEnd"/>
      <w:r w:rsidRPr="00660C40">
        <w:rPr>
          <w:rFonts w:cs="Times New Roman" w:eastAsia="Times New Roman"/>
          <w:szCs w:val="20"/>
          <w:lang w:eastAsia="hr-HR"/>
        </w:rPr>
        <w:t xml:space="preserve"> d.d. Zagreb (sada </w:t>
      </w:r>
      <w:proofErr w:type="spellStart"/>
      <w:r w:rsidRPr="00660C40">
        <w:rPr>
          <w:rFonts w:cs="Times New Roman" w:eastAsia="Times New Roman"/>
          <w:szCs w:val="20"/>
          <w:lang w:eastAsia="hr-HR"/>
        </w:rPr>
        <w:t>Sberbank</w:t>
      </w:r>
      <w:proofErr w:type="spellEnd"/>
      <w:r w:rsidRPr="00660C40">
        <w:rPr>
          <w:rFonts w:cs="Times New Roman" w:eastAsia="Times New Roman"/>
          <w:szCs w:val="20"/>
          <w:lang w:eastAsia="hr-HR"/>
        </w:rPr>
        <w:t xml:space="preserve"> d.d. Zagreb) i Republike Hrvatske, Ministarstva financija.</w:t>
      </w:r>
    </w:p>
    <w:p w:rsidRDefault="00660C40" w:rsidP="00660C40" w:rsidR="00660C40" w:rsidRPr="00660C4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660C40" w:rsidP="00660C40" w:rsidR="00660C40" w:rsidRPr="00660C4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60C40">
        <w:rPr>
          <w:rFonts w:cs="Times New Roman" w:eastAsia="Times New Roman"/>
          <w:szCs w:val="20"/>
          <w:lang w:eastAsia="hr-HR"/>
        </w:rPr>
        <w:t xml:space="preserve">III. Nekretnine i pokretnine navedene u </w:t>
      </w:r>
      <w:proofErr w:type="spellStart"/>
      <w:r w:rsidRPr="00660C40">
        <w:rPr>
          <w:rFonts w:cs="Times New Roman" w:eastAsia="Times New Roman"/>
          <w:szCs w:val="20"/>
          <w:lang w:eastAsia="hr-HR"/>
        </w:rPr>
        <w:t>toč.I</w:t>
      </w:r>
      <w:proofErr w:type="spellEnd"/>
      <w:r w:rsidRPr="00660C40">
        <w:rPr>
          <w:rFonts w:cs="Times New Roman" w:eastAsia="Times New Roman"/>
          <w:szCs w:val="20"/>
          <w:lang w:eastAsia="hr-HR"/>
        </w:rPr>
        <w:t xml:space="preserve">. prodavati će se na usmenoj javnoj dražbi, a ročište za prodaju održati će se kod Trgovačkog suda u Bjelovaru, Šetalište dr. </w:t>
      </w:r>
      <w:proofErr w:type="spellStart"/>
      <w:r w:rsidRPr="00660C40">
        <w:rPr>
          <w:rFonts w:cs="Times New Roman" w:eastAsia="Times New Roman"/>
          <w:szCs w:val="20"/>
          <w:lang w:eastAsia="hr-HR"/>
        </w:rPr>
        <w:t>Ivše</w:t>
      </w:r>
      <w:proofErr w:type="spellEnd"/>
      <w:r w:rsidRPr="00660C40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660C40">
        <w:rPr>
          <w:rFonts w:cs="Times New Roman" w:eastAsia="Times New Roman"/>
          <w:szCs w:val="20"/>
          <w:lang w:eastAsia="hr-HR"/>
        </w:rPr>
        <w:t>Lebovića</w:t>
      </w:r>
      <w:proofErr w:type="spellEnd"/>
      <w:r w:rsidRPr="00660C40">
        <w:rPr>
          <w:rFonts w:cs="Times New Roman" w:eastAsia="Times New Roman"/>
          <w:szCs w:val="20"/>
          <w:lang w:eastAsia="hr-HR"/>
        </w:rPr>
        <w:t xml:space="preserve"> 42, soba br.1, na dan 5. studenog 2015. u 11,00 sati.        </w:t>
      </w:r>
    </w:p>
    <w:p w:rsidRDefault="00660C40" w:rsidP="00660C40" w:rsidR="00660C40" w:rsidRPr="00660C4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60C40">
        <w:rPr>
          <w:rFonts w:cs="Times New Roman" w:eastAsia="Times New Roman"/>
          <w:szCs w:val="20"/>
          <w:lang w:eastAsia="hr-HR"/>
        </w:rPr>
        <w:t xml:space="preserve">         </w:t>
      </w:r>
    </w:p>
    <w:p w:rsidRDefault="00660C40" w:rsidP="00660C40" w:rsidR="00660C40" w:rsidRPr="00660C4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60C40">
        <w:rPr>
          <w:rFonts w:cs="Times New Roman" w:eastAsia="Times New Roman"/>
          <w:szCs w:val="20"/>
          <w:lang w:eastAsia="hr-HR"/>
        </w:rPr>
        <w:t>IV. Uvjeti prodaje:</w:t>
      </w:r>
    </w:p>
    <w:p w:rsidRDefault="00660C40" w:rsidP="00660C40" w:rsidR="00660C40" w:rsidRPr="00660C4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660C40" w:rsidP="00660C40" w:rsidR="00660C40" w:rsidRPr="00660C4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60C40">
        <w:rPr>
          <w:rFonts w:cs="Times New Roman" w:eastAsia="Times New Roman"/>
          <w:szCs w:val="20"/>
          <w:lang w:eastAsia="hr-HR"/>
        </w:rPr>
        <w:t xml:space="preserve">1. Nekretnine i pokretnine se na određenom ročištu za javnu dražbu ne mogu prodati ispod vrijednosti utvrđenih u </w:t>
      </w:r>
      <w:proofErr w:type="spellStart"/>
      <w:r w:rsidRPr="00660C40">
        <w:rPr>
          <w:rFonts w:cs="Times New Roman" w:eastAsia="Times New Roman"/>
          <w:szCs w:val="20"/>
          <w:lang w:eastAsia="hr-HR"/>
        </w:rPr>
        <w:t>toč</w:t>
      </w:r>
      <w:proofErr w:type="spellEnd"/>
      <w:r w:rsidRPr="00660C40">
        <w:rPr>
          <w:rFonts w:cs="Times New Roman" w:eastAsia="Times New Roman"/>
          <w:szCs w:val="20"/>
          <w:lang w:eastAsia="hr-HR"/>
        </w:rPr>
        <w:t>. I. ovog zaključka.</w:t>
      </w:r>
    </w:p>
    <w:p w:rsidRDefault="00660C40" w:rsidP="00660C40" w:rsidR="00660C40" w:rsidRPr="00660C4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60C40">
        <w:rPr>
          <w:rFonts w:cs="Times New Roman" w:eastAsia="Times New Roman"/>
          <w:szCs w:val="20"/>
          <w:lang w:eastAsia="hr-HR"/>
        </w:rPr>
        <w:t xml:space="preserve">    </w:t>
      </w:r>
    </w:p>
    <w:p w:rsidRDefault="00660C40" w:rsidP="00660C40" w:rsidR="00660C40" w:rsidRPr="00660C4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60C40">
        <w:rPr>
          <w:rFonts w:cs="Times New Roman" w:eastAsia="Times New Roman"/>
          <w:szCs w:val="20"/>
          <w:lang w:eastAsia="hr-HR"/>
        </w:rPr>
        <w:lastRenderedPageBreak/>
        <w:t>2. Poreze, pristojbe i troškove koji nisu sadržani u početnoj cijeni oglašene imovine kupac je dužan platiti u skladu sa zakonom.</w:t>
      </w:r>
    </w:p>
    <w:p w:rsidRDefault="00660C40" w:rsidP="00660C40" w:rsidR="00660C40" w:rsidRPr="00660C4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660C40" w:rsidP="00660C40" w:rsidR="00660C40" w:rsidRPr="00660C4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60C40">
        <w:rPr>
          <w:rFonts w:cs="Times New Roman" w:eastAsia="Times New Roman"/>
          <w:szCs w:val="20"/>
          <w:lang w:eastAsia="hr-HR"/>
        </w:rPr>
        <w:t>3. Nekretnine i pokretnine navedene u točki I. zaključka prodaju se po načelu «viđeno-kupljeno», te se neće priznati naknadne pritužbe na pravne ili materijalne nedostatke istih.</w:t>
      </w:r>
    </w:p>
    <w:p w:rsidRDefault="00660C40" w:rsidP="00660C40" w:rsidR="00660C40" w:rsidRPr="00660C4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660C40" w:rsidP="00660C40" w:rsidR="00660C40" w:rsidRPr="00660C4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60C40">
        <w:rPr>
          <w:rFonts w:cs="Times New Roman" w:eastAsia="Times New Roman"/>
          <w:szCs w:val="20"/>
          <w:lang w:eastAsia="hr-HR"/>
        </w:rPr>
        <w:t xml:space="preserve">V. Pravo nadmetanja imaju sve pravne i fizičke osobe, u skladu sa zakonskim propisima Republike Hrvatske, a kao ponuditelji na usmenoj javnoj dražbi mogu sudjelovati osobe koje najkasnije do 2. studenog 2015. uplate osiguranje (jamčevinu) u visini 10% vrijednosti imovine iz </w:t>
      </w:r>
      <w:proofErr w:type="spellStart"/>
      <w:r w:rsidRPr="00660C40">
        <w:rPr>
          <w:rFonts w:cs="Times New Roman" w:eastAsia="Times New Roman"/>
          <w:szCs w:val="20"/>
          <w:lang w:eastAsia="hr-HR"/>
        </w:rPr>
        <w:t>toč</w:t>
      </w:r>
      <w:proofErr w:type="spellEnd"/>
      <w:r w:rsidRPr="00660C40">
        <w:rPr>
          <w:rFonts w:cs="Times New Roman" w:eastAsia="Times New Roman"/>
          <w:szCs w:val="20"/>
          <w:lang w:eastAsia="hr-HR"/>
        </w:rPr>
        <w:t>. I. ovog zaključka, na račun Trgovačkog suda u Bjelovaru IBAN: HR6123900011300000630 s pozivom na broj HR05 540-2-15.</w:t>
      </w:r>
    </w:p>
    <w:p w:rsidRDefault="00660C40" w:rsidP="00660C40" w:rsidR="00660C40" w:rsidRPr="00660C4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660C40" w:rsidP="00660C40" w:rsidR="00660C40" w:rsidRPr="00660C4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60C40">
        <w:rPr>
          <w:rFonts w:cs="Times New Roman" w:eastAsia="Times New Roman"/>
          <w:szCs w:val="20"/>
          <w:lang w:eastAsia="hr-HR"/>
        </w:rPr>
        <w:t xml:space="preserve">VI. Nekretnine iz točke I. ovog zaključka sud će dosuditi ponuditelju (kupcu) koji ponudi najveću cijenu i ispunjava sve uvjete ovog zaključka. Ukoliko na javnoj dražbi sudjeluje više kupaca sud će nekretnine dosuditi i kupcima koji ponude nižu cijenu, prema veličini cijene koju su ponudili, ako kupci koji su ponudili veću cijenu ne polože </w:t>
      </w:r>
      <w:proofErr w:type="spellStart"/>
      <w:r w:rsidRPr="00660C40">
        <w:rPr>
          <w:rFonts w:cs="Times New Roman" w:eastAsia="Times New Roman"/>
          <w:szCs w:val="20"/>
          <w:lang w:eastAsia="hr-HR"/>
        </w:rPr>
        <w:t>kupovninu</w:t>
      </w:r>
      <w:proofErr w:type="spellEnd"/>
      <w:r w:rsidRPr="00660C40">
        <w:rPr>
          <w:rFonts w:cs="Times New Roman" w:eastAsia="Times New Roman"/>
          <w:szCs w:val="20"/>
          <w:lang w:eastAsia="hr-HR"/>
        </w:rPr>
        <w:t xml:space="preserve"> u roku koji im je određen ili koji će im biti određen.</w:t>
      </w:r>
    </w:p>
    <w:p w:rsidRDefault="00660C40" w:rsidP="00660C40" w:rsidR="00660C40" w:rsidRPr="00660C4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60C40">
        <w:rPr>
          <w:rFonts w:cs="Times New Roman" w:eastAsia="Times New Roman"/>
          <w:szCs w:val="20"/>
          <w:lang w:eastAsia="hr-HR"/>
        </w:rPr>
        <w:t xml:space="preserve">U rješenju o dosudi nekretnine sud će odrediti da se nakon pravomoćnosti toga rješenja i nakon što kupac položi </w:t>
      </w:r>
      <w:proofErr w:type="spellStart"/>
      <w:r w:rsidRPr="00660C40">
        <w:rPr>
          <w:rFonts w:cs="Times New Roman" w:eastAsia="Times New Roman"/>
          <w:szCs w:val="20"/>
          <w:lang w:eastAsia="hr-HR"/>
        </w:rPr>
        <w:t>kupovninu</w:t>
      </w:r>
      <w:proofErr w:type="spellEnd"/>
      <w:r w:rsidRPr="00660C40">
        <w:rPr>
          <w:rFonts w:cs="Times New Roman" w:eastAsia="Times New Roman"/>
          <w:szCs w:val="20"/>
          <w:lang w:eastAsia="hr-HR"/>
        </w:rPr>
        <w:t>, u zemljišne knjige upiše u njegovu korist pravo vlasništva na dosuđenim nekretninama te da se brišu prava i tereti koji prestaju njezinom prodajom.</w:t>
      </w:r>
    </w:p>
    <w:p w:rsidRDefault="00660C40" w:rsidP="00660C40" w:rsidR="00660C40" w:rsidRPr="00660C4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60C40">
        <w:rPr>
          <w:rFonts w:cs="Times New Roman" w:eastAsia="Times New Roman"/>
          <w:szCs w:val="20"/>
          <w:lang w:eastAsia="hr-HR"/>
        </w:rPr>
        <w:t>Za pokretnine će kupac biti u obvezi sa stečajnim upraviteljem u roku od 8 dana od dana ročišta za javnu dražbu zaključiti ugovor o prodaji.</w:t>
      </w:r>
    </w:p>
    <w:p w:rsidRDefault="00660C40" w:rsidP="00660C40" w:rsidR="00660C40" w:rsidRPr="00660C4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660C40" w:rsidP="00660C40" w:rsidR="00660C40" w:rsidRPr="00660C4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60C40">
        <w:rPr>
          <w:rFonts w:cs="Times New Roman" w:eastAsia="Times New Roman"/>
          <w:szCs w:val="20"/>
          <w:lang w:eastAsia="hr-HR"/>
        </w:rPr>
        <w:t xml:space="preserve">VII. Kupac je dužan položiti </w:t>
      </w:r>
      <w:proofErr w:type="spellStart"/>
      <w:r w:rsidRPr="00660C40">
        <w:rPr>
          <w:rFonts w:cs="Times New Roman" w:eastAsia="Times New Roman"/>
          <w:szCs w:val="20"/>
          <w:lang w:eastAsia="hr-HR"/>
        </w:rPr>
        <w:t>kupovninu</w:t>
      </w:r>
      <w:proofErr w:type="spellEnd"/>
      <w:r w:rsidRPr="00660C40">
        <w:rPr>
          <w:rFonts w:cs="Times New Roman" w:eastAsia="Times New Roman"/>
          <w:szCs w:val="20"/>
          <w:lang w:eastAsia="hr-HR"/>
        </w:rPr>
        <w:t xml:space="preserve"> za nekretnine iz točke I. ovog zaključka u roku 30 dana nakon pravomoćnosti rješenja o dosudi, a za pokretnine u roku od 20 dana od dana zaključenja ugovora o prodaji.</w:t>
      </w:r>
    </w:p>
    <w:p w:rsidRDefault="00660C40" w:rsidP="00660C40" w:rsidR="00660C40" w:rsidRPr="00660C4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60C40">
        <w:rPr>
          <w:rFonts w:cs="Times New Roman" w:eastAsia="Times New Roman"/>
          <w:szCs w:val="20"/>
          <w:lang w:eastAsia="hr-HR"/>
        </w:rPr>
        <w:t xml:space="preserve">Ako kupac u navedenom roku ne položi </w:t>
      </w:r>
      <w:proofErr w:type="spellStart"/>
      <w:r w:rsidRPr="00660C40">
        <w:rPr>
          <w:rFonts w:cs="Times New Roman" w:eastAsia="Times New Roman"/>
          <w:szCs w:val="20"/>
          <w:lang w:eastAsia="hr-HR"/>
        </w:rPr>
        <w:t>kupovninu</w:t>
      </w:r>
      <w:proofErr w:type="spellEnd"/>
      <w:r w:rsidRPr="00660C40">
        <w:rPr>
          <w:rFonts w:cs="Times New Roman" w:eastAsia="Times New Roman"/>
          <w:szCs w:val="20"/>
          <w:lang w:eastAsia="hr-HR"/>
        </w:rPr>
        <w:t xml:space="preserve">, jamčevina mu neće biti vraćena već će se iz nje namiriti nastali troškovi, te troškovi nove prodaje i naknaditi razlika između </w:t>
      </w:r>
      <w:proofErr w:type="spellStart"/>
      <w:r w:rsidRPr="00660C40">
        <w:rPr>
          <w:rFonts w:cs="Times New Roman" w:eastAsia="Times New Roman"/>
          <w:szCs w:val="20"/>
          <w:lang w:eastAsia="hr-HR"/>
        </w:rPr>
        <w:t>kupovnine</w:t>
      </w:r>
      <w:proofErr w:type="spellEnd"/>
      <w:r w:rsidRPr="00660C40">
        <w:rPr>
          <w:rFonts w:cs="Times New Roman" w:eastAsia="Times New Roman"/>
          <w:szCs w:val="20"/>
          <w:lang w:eastAsia="hr-HR"/>
        </w:rPr>
        <w:t xml:space="preserve"> postignute na prijašnjoj dražbi i novoj dražbi. </w:t>
      </w:r>
    </w:p>
    <w:p w:rsidRDefault="00660C40" w:rsidP="00660C40" w:rsidR="00660C40" w:rsidRPr="00660C4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60C40">
        <w:rPr>
          <w:rFonts w:cs="Times New Roman" w:eastAsia="Times New Roman"/>
          <w:szCs w:val="20"/>
          <w:lang w:eastAsia="hr-HR"/>
        </w:rPr>
        <w:t xml:space="preserve"> </w:t>
      </w:r>
    </w:p>
    <w:p w:rsidRDefault="00660C40" w:rsidP="00660C40" w:rsidR="00660C40" w:rsidRPr="00660C4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60C40">
        <w:rPr>
          <w:rFonts w:cs="Times New Roman" w:eastAsia="Times New Roman"/>
          <w:szCs w:val="20"/>
          <w:lang w:eastAsia="hr-HR"/>
        </w:rPr>
        <w:t xml:space="preserve">VIII. Nakon pravomoćnosti rješenja o dosudi nekretnine i pošto kupac položi </w:t>
      </w:r>
      <w:proofErr w:type="spellStart"/>
      <w:r w:rsidRPr="00660C40">
        <w:rPr>
          <w:rFonts w:cs="Times New Roman" w:eastAsia="Times New Roman"/>
          <w:szCs w:val="20"/>
          <w:lang w:eastAsia="hr-HR"/>
        </w:rPr>
        <w:t>kupovninu</w:t>
      </w:r>
      <w:proofErr w:type="spellEnd"/>
      <w:r w:rsidRPr="00660C40">
        <w:rPr>
          <w:rFonts w:cs="Times New Roman" w:eastAsia="Times New Roman"/>
          <w:szCs w:val="20"/>
          <w:lang w:eastAsia="hr-HR"/>
        </w:rPr>
        <w:t xml:space="preserve">, sud će donijeti zaključak o predaji nekretnine kupcu.  </w:t>
      </w:r>
    </w:p>
    <w:p w:rsidRDefault="00660C40" w:rsidP="00660C40" w:rsidR="00660C40" w:rsidRPr="00660C4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660C40" w:rsidP="00660C40" w:rsidR="00660C40" w:rsidRPr="00660C4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60C40">
        <w:rPr>
          <w:rFonts w:cs="Times New Roman" w:eastAsia="Times New Roman"/>
          <w:szCs w:val="20"/>
          <w:lang w:eastAsia="hr-HR"/>
        </w:rPr>
        <w:t>IX. Ovaj zaključak će se objaviti na e-oglasnoj ploči Trgovačkog suda u Bjelovaru.</w:t>
      </w:r>
    </w:p>
    <w:p w:rsidRDefault="00660C40" w:rsidP="00660C40" w:rsidR="00660C40" w:rsidRPr="00660C4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660C40" w:rsidP="00660C40" w:rsidR="00660C40" w:rsidRPr="00660C4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60C40">
        <w:rPr>
          <w:rFonts w:cs="Times New Roman" w:eastAsia="Times New Roman"/>
          <w:szCs w:val="20"/>
          <w:lang w:eastAsia="hr-HR"/>
        </w:rPr>
        <w:t xml:space="preserve">X. Razgledanje imovine i uvid u procjene vrijednosti imovine mogu se obaviti uz prethodni dogovor sa stečajnim upraviteljem na broj 098/342-558.   </w:t>
      </w:r>
    </w:p>
    <w:p w:rsidRDefault="00660C40" w:rsidP="00660C40" w:rsidR="00660C40" w:rsidRPr="00660C4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660C40">
        <w:rPr>
          <w:rFonts w:cs="Times New Roman" w:eastAsia="Times New Roman"/>
          <w:szCs w:val="20"/>
          <w:lang w:eastAsia="hr-HR"/>
        </w:rPr>
        <w:t xml:space="preserve">   </w:t>
      </w:r>
    </w:p>
    <w:p w:rsidRDefault="00660C40" w:rsidP="00660C40" w:rsidR="00660C40" w:rsidRPr="00660C4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660C40">
        <w:rPr>
          <w:rFonts w:cs="Times New Roman" w:eastAsia="Times New Roman"/>
          <w:szCs w:val="20"/>
          <w:lang w:eastAsia="hr-HR"/>
        </w:rPr>
        <w:t>U Bjelovaru, 15. listopada 2015.</w:t>
      </w:r>
    </w:p>
    <w:p w:rsidRDefault="00660C40" w:rsidP="00660C40" w:rsidR="00660C40" w:rsidRPr="00660C4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60C40" w:rsidP="00660C40" w:rsidR="00660C40" w:rsidRPr="00660C4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660C40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STEČAJNI SUDAC</w:t>
      </w:r>
    </w:p>
    <w:p w:rsidRDefault="00660C40" w:rsidP="00660C40" w:rsidR="00660C40" w:rsidRPr="00660C4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660C40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MARIJA PETRINA KUBICA </w:t>
      </w:r>
    </w:p>
    <w:p w:rsidRDefault="00660C40" w:rsidP="00660C40" w:rsidR="00660C40" w:rsidRPr="00660C4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60C40" w:rsidP="00660C40" w:rsidR="00660C40" w:rsidRPr="00660C4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60C40" w:rsidP="00660C40" w:rsidR="00660C40" w:rsidRPr="00660C4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60C40" w:rsidP="00660C40" w:rsidR="00660C40" w:rsidRPr="00660C4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660C40">
        <w:rPr>
          <w:rFonts w:cs="Times New Roman" w:eastAsia="Times New Roman"/>
          <w:szCs w:val="20"/>
          <w:lang w:eastAsia="hr-HR"/>
        </w:rPr>
        <w:t>POUKA O PRAVNOM LIJEKU Protiv ovog zaključka nije dopušten pravni lijek (čl.11. st. 5. Ovršnog zakona).</w:t>
      </w:r>
    </w:p>
    <w:p w:rsidRDefault="00660C40" w:rsidP="00660C40" w:rsidR="00660C40" w:rsidRPr="00660C4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proofErr w:type="spellStart"/>
      <w:r w:rsidRPr="00660C40">
        <w:rPr>
          <w:rFonts w:cs="Times New Roman" w:eastAsia="Times New Roman"/>
          <w:szCs w:val="20"/>
          <w:lang w:eastAsia="hr-HR"/>
        </w:rPr>
        <w:lastRenderedPageBreak/>
        <w:t>Rj</w:t>
      </w:r>
      <w:proofErr w:type="spellEnd"/>
      <w:r w:rsidRPr="00660C40">
        <w:rPr>
          <w:rFonts w:cs="Times New Roman" w:eastAsia="Times New Roman"/>
          <w:szCs w:val="20"/>
          <w:lang w:eastAsia="hr-HR"/>
        </w:rPr>
        <w:t>.</w:t>
      </w:r>
    </w:p>
    <w:p w:rsidRDefault="00660C40" w:rsidP="00660C40" w:rsidR="00660C40" w:rsidRPr="00660C4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660C40">
        <w:rPr>
          <w:rFonts w:cs="Times New Roman" w:eastAsia="Times New Roman"/>
          <w:szCs w:val="20"/>
          <w:lang w:eastAsia="hr-HR"/>
        </w:rPr>
        <w:t xml:space="preserve">DNA:stečajni upravitelj </w:t>
      </w:r>
    </w:p>
    <w:p w:rsidRDefault="00660C40" w:rsidP="00660C40" w:rsidR="00660C40" w:rsidRPr="00660C4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660C40">
        <w:rPr>
          <w:rFonts w:cs="Times New Roman" w:eastAsia="Times New Roman"/>
          <w:szCs w:val="20"/>
          <w:lang w:eastAsia="hr-HR"/>
        </w:rPr>
        <w:t xml:space="preserve">          pun. </w:t>
      </w:r>
      <w:proofErr w:type="spellStart"/>
      <w:r w:rsidRPr="00660C40">
        <w:rPr>
          <w:rFonts w:cs="Times New Roman" w:eastAsia="Times New Roman"/>
          <w:szCs w:val="20"/>
          <w:lang w:eastAsia="hr-HR"/>
        </w:rPr>
        <w:t>Sberbank</w:t>
      </w:r>
      <w:proofErr w:type="spellEnd"/>
      <w:r w:rsidRPr="00660C40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660C40">
        <w:rPr>
          <w:rFonts w:cs="Times New Roman" w:eastAsia="Times New Roman"/>
          <w:szCs w:val="20"/>
          <w:lang w:eastAsia="hr-HR"/>
        </w:rPr>
        <w:t>Odvj</w:t>
      </w:r>
      <w:proofErr w:type="spellEnd"/>
      <w:r w:rsidRPr="00660C40">
        <w:rPr>
          <w:rFonts w:cs="Times New Roman" w:eastAsia="Times New Roman"/>
          <w:szCs w:val="20"/>
          <w:lang w:eastAsia="hr-HR"/>
        </w:rPr>
        <w:t xml:space="preserve">. društvo </w:t>
      </w:r>
      <w:proofErr w:type="spellStart"/>
      <w:r w:rsidRPr="00660C40">
        <w:rPr>
          <w:rFonts w:cs="Times New Roman" w:eastAsia="Times New Roman"/>
          <w:szCs w:val="20"/>
          <w:lang w:eastAsia="hr-HR"/>
        </w:rPr>
        <w:t>Ljubenko</w:t>
      </w:r>
      <w:proofErr w:type="spellEnd"/>
      <w:r w:rsidRPr="00660C40">
        <w:rPr>
          <w:rFonts w:cs="Times New Roman" w:eastAsia="Times New Roman"/>
          <w:szCs w:val="20"/>
          <w:lang w:eastAsia="hr-HR"/>
        </w:rPr>
        <w:t xml:space="preserve"> &amp; Partneri</w:t>
      </w:r>
    </w:p>
    <w:p w:rsidRDefault="00660C40" w:rsidP="00660C40" w:rsidR="00660C40" w:rsidRPr="00660C4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660C40">
        <w:rPr>
          <w:rFonts w:cs="Times New Roman" w:eastAsia="Times New Roman"/>
          <w:szCs w:val="20"/>
          <w:lang w:eastAsia="hr-HR"/>
        </w:rPr>
        <w:t xml:space="preserve">          ŽDO Bjelovar</w:t>
      </w:r>
    </w:p>
    <w:p w:rsidRDefault="00660C40" w:rsidP="00660C40" w:rsidR="00660C40" w:rsidRPr="00660C4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660C40">
        <w:rPr>
          <w:rFonts w:cs="Times New Roman" w:eastAsia="Times New Roman"/>
          <w:szCs w:val="20"/>
          <w:lang w:eastAsia="hr-HR"/>
        </w:rPr>
        <w:t xml:space="preserve">          Porezna uprava </w:t>
      </w:r>
    </w:p>
    <w:p w:rsidRDefault="00660C40" w:rsidP="00660C40" w:rsidR="00660C40" w:rsidRPr="00660C4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660C40">
        <w:rPr>
          <w:rFonts w:cs="Times New Roman" w:eastAsia="Times New Roman"/>
          <w:szCs w:val="20"/>
          <w:lang w:eastAsia="hr-HR"/>
        </w:rPr>
        <w:t xml:space="preserve">          e-oglasna ploča </w:t>
      </w:r>
    </w:p>
    <w:p w:rsidRDefault="00660C40" w:rsidP="00660C40" w:rsidR="00660C40" w:rsidRPr="00660C4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660C40">
        <w:rPr>
          <w:rFonts w:cs="Times New Roman" w:eastAsia="Times New Roman"/>
          <w:szCs w:val="20"/>
          <w:lang w:eastAsia="hr-HR"/>
        </w:rPr>
        <w:t>Bj.15.10.2015.</w:t>
      </w:r>
    </w:p>
    <w:p w:rsidRDefault="0071688E" w:rsidP="00A21F0D" w:rsidR="0071688E">
      <w:pPr>
        <w:pStyle w:val="Poetniodjeljak"/>
      </w:pPr>
      <w:bookmarkStart w:name="_GoBack" w:id="0"/>
      <w:bookmarkEnd w:id="0"/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0C40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94980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listopada 2015.</izvorni_sadrzaj>
    <derivirana_varijabla naziv="DomainObject.DatumDonosenjaOdluke_1">15.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St-2/2015-70</izvorni_sadrzaj>
    <derivirana_varijabla naziv="DomainObject.Oznaka_1">St-2/2015-70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</izvorni_sadrzaj>
    <derivirana_varijabla naziv="DomainObject.Predmet.Broj_1">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siječnja 2015.</izvorni_sadrzaj>
    <derivirana_varijabla naziv="DomainObject.Predmet.DatumOsnivanja_1">9.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St-2/2015</izvorni_sadrzaj>
    <derivirana_varijabla naziv="DomainObject.Predmet.OznakaBroj_1">St-2/2015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ASTRA TRANSPORTI društvo s ograničenom odgovornošću za prijevoz, održavanje i trgovinu SIRAČ</izvorni_sadrzaj>
    <derivirana_varijabla naziv="DomainObject.Predmet.StrankaFormated_1">  ASTRA TRANSPORTI društvo s ograničenom odgovornošću za prijevoz, održavanje i trgovinu SIRAČ</derivirana_varijabla>
  </DomainObject.Predmet.StrankaFormated>
  <DomainObject.Predmet.StrankaFormatedOIB>
    <izvorni_sadrzaj>  ASTRA TRANSPORTI društvo s ograničenom odgovornošću za prijevoz, održavanje i trgovinu SIRAČ, OIB 92104069861</izvorni_sadrzaj>
    <derivirana_varijabla naziv="DomainObject.Predmet.StrankaFormatedOIB_1">  ASTRA TRANSPORTI društvo s ograničenom odgovornošću za prijevoz, održavanje i trgovinu SIRAČ, OIB 92104069861</derivirana_varijabla>
  </DomainObject.Predmet.StrankaFormatedOIB>
  <DomainObject.Predmet.StrankaFormatedWithAdress>
    <izvorni_sadrzaj> ASTRA TRANSPORTI društvo s ograničenom odgovornošću za prijevoz, održavanje i trgovinu SIRAČ, Ruđera Boškovića 50/a, 43500 Sirač</izvorni_sadrzaj>
    <derivirana_varijabla naziv="DomainObject.Predmet.StrankaFormatedWithAdress_1"> ASTRA TRANSPORTI društvo s ograničenom odgovornošću za prijevoz, održavanje i trgovinu SIRAČ, Ruđera Boškovića 50/a, 43500 Sirač</derivirana_varijabla>
  </DomainObject.Predmet.StrankaFormatedWithAdress>
  <DomainObject.Predmet.StrankaFormatedWithAdressOIB>
    <izvorni_sadrzaj> ASTRA TRANSPORTI društvo s ograničenom odgovornošću za prijevoz, održavanje i trgovinu SIRAČ, OIB 92104069861, Ruđera Boškovića 50/a, 43500 Sirač</izvorni_sadrzaj>
    <derivirana_varijabla naziv="DomainObject.Predmet.StrankaFormatedWithAdressOIB_1"> ASTRA TRANSPORTI društvo s ograničenom odgovornošću za prijevoz, održavanje i trgovinu SIRAČ, OIB 92104069861, Ruđera Boškovića 50/a, 43500 Sirač</derivirana_varijabla>
  </DomainObject.Predmet.StrankaFormatedWithAdressOIB>
  <DomainObject.Predmet.StrankaWithAdress>
    <izvorni_sadrzaj>ASTRA TRANSPORTI društvo s ograničenom odgovornošću za prijevoz, održavanje i trgovinu SIRAČ Ruđera Boškovića 50/a,43500 Sirač</izvorni_sadrzaj>
    <derivirana_varijabla naziv="DomainObject.Predmet.StrankaWithAdress_1">ASTRA TRANSPORTI društvo s ograničenom odgovornošću za prijevoz, održavanje i trgovinu SIRAČ Ruđera Boškovića 50/a,43500 Sirač</derivirana_varijabla>
  </DomainObject.Predmet.StrankaWithAdress>
  <DomainObject.Predmet.StrankaWithAdressOIB>
    <izvorni_sadrzaj>ASTRA TRANSPORTI društvo s ograničenom odgovornošću za prijevoz, održavanje i trgovinu SIRAČ, OIB 92104069861, Ruđera Boškovića 50/a,43500 Sirač</izvorni_sadrzaj>
    <derivirana_varijabla naziv="DomainObject.Predmet.StrankaWithAdressOIB_1">ASTRA TRANSPORTI društvo s ograničenom odgovornošću za prijevoz, održavanje i trgovinu SIRAČ, OIB 92104069861, Ruđera Boškovića 50/a,43500 Sirač</derivirana_varijabla>
  </DomainObject.Predmet.StrankaWithAdressOIB>
  <DomainObject.Predmet.StrankaNazivFormated>
    <izvorni_sadrzaj>ASTRA TRANSPORTI društvo s ograničenom odgovornošću za prijevoz, održavanje i trgovinu SIRAČ</izvorni_sadrzaj>
    <derivirana_varijabla naziv="DomainObject.Predmet.StrankaNazivFormated_1">ASTRA TRANSPORTI društvo s ograničenom odgovornošću za prijevoz, održavanje i trgovinu SIRAČ</derivirana_varijabla>
  </DomainObject.Predmet.StrankaNazivFormated>
  <DomainObject.Predmet.StrankaNazivFormatedOIB>
    <izvorni_sadrzaj>ASTRA TRANSPORTI društvo s ograničenom odgovornošću za prijevoz, održavanje i trgovinu SIRAČ, OIB 92104069861</izvorni_sadrzaj>
    <derivirana_varijabla naziv="DomainObject.Predmet.StrankaNazivFormatedOIB_1">ASTRA TRANSPORTI društvo s ograničenom odgovornošću za prijevoz, održavanje i trgovinu SIRAČ, OIB 92104069861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ASTRA TRANSPORTI društvo s ograničenom odgovornošću za prijevoz, održavanje i trgovinu SIRAČ</item>
    </izvorni_sadrzaj>
    <derivirana_varijabla naziv="DomainObject.Predmet.StrankaListFormated_1">
      <item>ASTRA TRANSPORTI društvo s ograničenom odgovornošću za prijevoz, održavanje i trgovinu SIRAČ</item>
    </derivirana_varijabla>
  </DomainObject.Predmet.StrankaListFormated>
  <DomainObject.Predmet.StrankaListFormatedOIB>
    <izvorni_sadrzaj>
      <item>ASTRA TRANSPORTI društvo s ograničenom odgovornošću za prijevoz, održavanje i trgovinu SIRAČ, OIB 92104069861</item>
    </izvorni_sadrzaj>
    <derivirana_varijabla naziv="DomainObject.Predmet.StrankaListFormatedOIB_1">
      <item>ASTRA TRANSPORTI društvo s ograničenom odgovornošću za prijevoz, održavanje i trgovinu SIRAČ, OIB 92104069861</item>
    </derivirana_varijabla>
  </DomainObject.Predmet.StrankaListFormatedOIB>
  <DomainObject.Predmet.StrankaListFormatedWithAdress>
    <izvorni_sadrzaj>
      <item>ASTRA TRANSPORTI društvo s ograničenom odgovornošću za prijevoz, održavanje i trgovinu SIRAČ, Ruđera Boškovića 50/a, 43500 Sirač</item>
    </izvorni_sadrzaj>
    <derivirana_varijabla naziv="DomainObject.Predmet.StrankaListFormatedWithAdress_1">
      <item>ASTRA TRANSPORTI društvo s ograničenom odgovornošću za prijevoz, održavanje i trgovinu SIRAČ, Ruđera Boškovića 50/a, 43500 Sirač</item>
    </derivirana_varijabla>
  </DomainObject.Predmet.StrankaListFormatedWithAdress>
  <DomainObject.Predmet.StrankaListFormatedWithAdressOIB>
    <izvorni_sadrzaj>
      <item>ASTRA TRANSPORTI društvo s ograničenom odgovornošću za prijevoz, održavanje i trgovinu SIRAČ, OIB 92104069861, Ruđera Boškovića 50/a, 43500 Sirač</item>
    </izvorni_sadrzaj>
    <derivirana_varijabla naziv="DomainObject.Predmet.StrankaListFormatedWithAdressOIB_1">
      <item>ASTRA TRANSPORTI društvo s ograničenom odgovornošću za prijevoz, održavanje i trgovinu SIRAČ, OIB 92104069861, Ruđera Boškovića 50/a, 43500 Sirač</item>
    </derivirana_varijabla>
  </DomainObject.Predmet.StrankaListFormatedWithAdressOIB>
  <DomainObject.Predmet.StrankaListNazivFormated>
    <izvorni_sadrzaj>
      <item>ASTRA TRANSPORTI društvo s ograničenom odgovornošću za prijevoz, održavanje i trgovinu SIRAČ</item>
    </izvorni_sadrzaj>
    <derivirana_varijabla naziv="DomainObject.Predmet.StrankaListNazivFormated_1">
      <item>ASTRA TRANSPORTI društvo s ograničenom odgovornošću za prijevoz, održavanje i trgovinu SIRAČ</item>
    </derivirana_varijabla>
  </DomainObject.Predmet.StrankaListNazivFormated>
  <DomainObject.Predmet.StrankaListNazivFormatedOIB>
    <izvorni_sadrzaj>
      <item>ASTRA TRANSPORTI društvo s ograničenom odgovornošću za prijevoz, održavanje i trgovinu SIRAČ, OIB 92104069861</item>
    </izvorni_sadrzaj>
    <derivirana_varijabla naziv="DomainObject.Predmet.StrankaListNazivFormatedOIB_1">
      <item>ASTRA TRANSPORTI društvo s ograničenom odgovornošću za prijevoz, održavanje i trgovinu SIRAČ, OIB 92104069861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FINA</item>
      <item>Branko Valentić</item>
      <item>Odvjetničko društvo Ljubenko &amp; Partneri d.o.o.</item>
      <item>ŽDO Bjelovaru</item>
      <item>Ministarstvo financija, Porezna uprava Daruvar</item>
      <item>oglasna ploča</item>
      <item>e-oglasnaploča</item>
    </izvorni_sadrzaj>
    <derivirana_varijabla naziv="DomainObject.Predmet.OstaliListFormated_1">
      <item>FINA</item>
      <item>Branko Valentić</item>
      <item>Odvjetničko društvo Ljubenko &amp; Partneri d.o.o.</item>
      <item>ŽDO Bjelovaru</item>
      <item>Ministarstvo financija, Porezna uprava Daruvar</item>
      <item>oglasna ploča</item>
      <item>e-oglasnaploča</item>
    </derivirana_varijabla>
  </DomainObject.Predmet.OstaliListFormated>
  <DomainObject.Predmet.OstaliListFormatedOIB>
    <izvorni_sadrzaj>
      <item>FINA</item>
      <item>Branko Valentić, OIB 85378232573</item>
      <item>Odvjetničko društvo Ljubenko &amp; Partneri d.o.o.</item>
      <item>ŽDO Bjelovaru</item>
      <item>Ministarstvo financija, Porezna uprava Daruvar</item>
      <item>oglasna ploča</item>
      <item>e-oglasnaploča</item>
    </izvorni_sadrzaj>
    <derivirana_varijabla naziv="DomainObject.Predmet.OstaliListFormatedOIB_1">
      <item>FINA</item>
      <item>Branko Valentić, OIB 85378232573</item>
      <item>Odvjetničko društvo Ljubenko &amp; Partneri d.o.o.</item>
      <item>ŽDO Bjelovaru</item>
      <item>Ministarstvo financija, Porezna uprava Daruvar</item>
      <item>oglasna ploča</item>
      <item>e-oglasnaploča</item>
    </derivirana_varijabla>
  </DomainObject.Predmet.OstaliListFormatedOIB>
  <DomainObject.Predmet.OstaliListFormatedWithAdress>
    <izvorni_sadrzaj>
      <item>FINA</item>
      <item>Branko Valentić, Ferde Rusana 100, 33000 Virovitica</item>
      <item>Odvjetničko društvo Ljubenko &amp; Partneri d.o.o., Branimirova 29, 10000 Zagreb</item>
      <item>ŽDO Bjelovaru</item>
      <item>Ministarstvo financija, Porezna uprava Daruvar</item>
      <item>oglasna ploča</item>
      <item>e-oglasnaploča</item>
    </izvorni_sadrzaj>
    <derivirana_varijabla naziv="DomainObject.Predmet.OstaliListFormatedWithAdress_1">
      <item>FINA</item>
      <item>Branko Valentić, Ferde Rusana 100, 33000 Virovitica</item>
      <item>Odvjetničko društvo Ljubenko &amp; Partneri d.o.o., Branimirova 29, 10000 Zagreb</item>
      <item>ŽDO Bjelovaru</item>
      <item>Ministarstvo financija, Porezna uprava Daruvar</item>
      <item>oglasna ploča</item>
      <item>e-oglasnaploča</item>
    </derivirana_varijabla>
  </DomainObject.Predmet.OstaliListFormatedWithAdress>
  <DomainObject.Predmet.OstaliListFormatedWithAdressOIB>
    <izvorni_sadrzaj>
      <item>FINA</item>
      <item>Branko Valentić, OIB 85378232573, Ferde Rusana 100, 33000 Virovitica</item>
      <item>Odvjetničko društvo Ljubenko &amp; Partneri d.o.o., Branimirova 29, 10000 Zagreb</item>
      <item>ŽDO Bjelovaru</item>
      <item>Ministarstvo financija, Porezna uprava Daruvar</item>
      <item>oglasna ploča</item>
      <item>e-oglasnaploča</item>
    </izvorni_sadrzaj>
    <derivirana_varijabla naziv="DomainObject.Predmet.OstaliListFormatedWithAdressOIB_1">
      <item>FINA</item>
      <item>Branko Valentić, OIB 85378232573, Ferde Rusana 100, 33000 Virovitica</item>
      <item>Odvjetničko društvo Ljubenko &amp; Partneri d.o.o., Branimirova 29, 10000 Zagreb</item>
      <item>ŽDO Bjelovaru</item>
      <item>Ministarstvo financija, Porezna uprava Daruvar</item>
      <item>oglasna ploča</item>
      <item>e-oglasnaploča</item>
    </derivirana_varijabla>
  </DomainObject.Predmet.OstaliListFormatedWithAdressOIB>
  <DomainObject.Predmet.OstaliListNazivFormated>
    <izvorni_sadrzaj>
      <item>FINA</item>
      <item>Branko Valentić</item>
      <item>Odvjetničko društvo Ljubenko &amp; Partneri d.o.o.</item>
      <item>ŽDO Bjelovaru</item>
      <item>Ministarstvo financija, Porezna uprava Daruvar</item>
      <item>oglasna ploča</item>
      <item>e-oglasnaploča</item>
    </izvorni_sadrzaj>
    <derivirana_varijabla naziv="DomainObject.Predmet.OstaliListNazivFormated_1">
      <item>FINA</item>
      <item>Branko Valentić</item>
      <item>Odvjetničko društvo Ljubenko &amp; Partneri d.o.o.</item>
      <item>ŽDO Bjelovaru</item>
      <item>Ministarstvo financija, Porezna uprava Daruvar</item>
      <item>oglasna ploča</item>
      <item>e-oglasnaploča</item>
    </derivirana_varijabla>
  </DomainObject.Predmet.OstaliListNazivFormated>
  <DomainObject.Predmet.OstaliListNazivFormatedOIB>
    <izvorni_sadrzaj>
      <item>FINA</item>
      <item>Branko Valentić, OIB 85378232573</item>
      <item>Odvjetničko društvo Ljubenko &amp; Partneri d.o.o.</item>
      <item>ŽDO Bjelovaru</item>
      <item>Ministarstvo financija, Porezna uprava Daruvar</item>
      <item>oglasna ploča</item>
      <item>e-oglasnaploča</item>
    </izvorni_sadrzaj>
    <derivirana_varijabla naziv="DomainObject.Predmet.OstaliListNazivFormatedOIB_1">
      <item>FINA</item>
      <item>Branko Valentić, OIB 85378232573</item>
      <item>Odvjetničko društvo Ljubenko &amp; Partneri d.o.o.</item>
      <item>ŽDO Bjelovaru</item>
      <item>Ministarstvo financija, Porezna uprava Daruvar</item>
      <item>oglasna ploča</item>
      <item>e-oglasnaploča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listopada 2015.</izvorni_sadrzaj>
    <derivirana_varijabla naziv="DomainObject.Datum_1">15. listopada 2015.</derivirana_varijabla>
  </DomainObject.Datum>
  <DomainObject.PoslovniBrojDokumenta>
    <izvorni_sadrzaj>St-2/2015-70</izvorni_sadrzaj>
    <derivirana_varijabla naziv="DomainObject.PoslovniBrojDokumenta_1">St-2/2015-70</derivirana_varijabla>
  </DomainObject.PoslovniBrojDokumenta>
  <DomainObject.Predmet.StrankaIDrugi>
    <izvorni_sadrzaj>ASTRA TRANSPORTI društvo s ograničenom odgovornošću za prijevoz, održavanje i trgovinu SIRAČ</izvorni_sadrzaj>
    <derivirana_varijabla naziv="DomainObject.Predmet.StrankaIDrugi_1">ASTRA TRANSPORTI društvo s ograničenom odgovornošću za prijevoz, održavanje i trgovinu SIRAČ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ASTRA TRANSPORTI društvo s ograničenom odgovornošću za prijevoz, održavanje i trgovinu SIRAČ, OIB 92104069861, Ruđera Boškovića 50/a, 43500 Sirač</izvorni_sadrzaj>
    <derivirana_varijabla naziv="DomainObject.Predmet.StrankaIDrugiAdressOIB_1">ASTRA TRANSPORTI društvo s ograničenom odgovornošću za prijevoz, održavanje i trgovinu SIRAČ, OIB 92104069861, Ruđera Boškovića 50/a, 43500 Sirač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ASTRA TRANSPORTI društvo s ograničenom odgovornošću za prijevoz, održavanje i trgovinu SIRAČ</item>
      <item>FINA</item>
      <item>Branko Valentić</item>
      <item>Odvjetničko društvo Ljubenko &amp; Partneri d.o.o.</item>
      <item>ŽDO Bjelovaru</item>
      <item>Ministarstvo financija, Porezna uprava Daruvar</item>
      <item>oglasna ploča</item>
      <item>e-oglasnaploča</item>
    </izvorni_sadrzaj>
    <derivirana_varijabla naziv="DomainObject.Predmet.SudioniciListNaziv_1">
      <item>ASTRA TRANSPORTI društvo s ograničenom odgovornošću za prijevoz, održavanje i trgovinu SIRAČ</item>
      <item>FINA</item>
      <item>Branko Valentić</item>
      <item>Odvjetničko društvo Ljubenko &amp; Partneri d.o.o.</item>
      <item>ŽDO Bjelovaru</item>
      <item>Ministarstvo financija, Porezna uprava Daruvar</item>
      <item>oglasna ploča</item>
      <item>e-oglasnaploča</item>
    </derivirana_varijabla>
  </DomainObject.Predmet.SudioniciListNaziv>
  <DomainObject.Predmet.SudioniciListAdressOIB>
    <izvorni_sadrzaj>
      <item>ASTRA TRANSPORTI društvo s ograničenom odgovornošću za prijevoz, održavanje i trgovinu SIRAČ, OIB 92104069861, Ruđera Boškovića 50/a,43500 Sirač</item>
      <item>FINA</item>
      <item>Branko Valentić, OIB 85378232573, Ferde Rusana 100,33000 Virovitica</item>
      <item>Odvjetničko društvo Ljubenko &amp; Partneri d.o.o., Branimirova 29,10000 Zagreb</item>
      <item>ŽDO Bjelovaru</item>
      <item>Ministarstvo financija, Porezna uprava Daruvar</item>
      <item>oglasna ploča</item>
      <item>e-oglasnaploča</item>
    </izvorni_sadrzaj>
    <derivirana_varijabla naziv="DomainObject.Predmet.SudioniciListAdressOIB_1">
      <item>ASTRA TRANSPORTI društvo s ograničenom odgovornošću za prijevoz, održavanje i trgovinu SIRAČ, OIB 92104069861, Ruđera Boškovića 50/a,43500 Sirač</item>
      <item>FINA</item>
      <item>Branko Valentić, OIB 85378232573, Ferde Rusana 100,33000 Virovitica</item>
      <item>Odvjetničko društvo Ljubenko &amp; Partneri d.o.o., Branimirova 29,10000 Zagreb</item>
      <item>ŽDO Bjelovaru</item>
      <item>Ministarstvo financija, Porezna uprava Daruvar</item>
      <item>oglasna ploča</item>
      <item>e-oglasnaploča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F08DCBF-B8F4-4765-821D-6CEDFDE3412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662</properties:Words>
  <properties:Characters>3587</properties:Characters>
  <properties:Lines>101</properties:Lines>
  <properties:Paragraphs>33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4757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2015-10-15T13:13:00Z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St-2/2015-70 / Odluka - Zaključak - određuje se ročište za dražbu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