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ccb6" w14:paraId="d50ccb6" w:rsidRDefault="00657296" w:rsidP="00657296" w:rsidR="00657296">
      <w:pPr>
        <w:jc w:val="right"/>
        <w15:collapsed w:val="false"/>
      </w:pPr>
      <w:r>
        <w:t>Broj: 6 St-</w:t>
      </w:r>
      <w:r w:rsidR="00B24633">
        <w:t>1475/17-4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3170FB" w:rsidP="00657296" w:rsidR="003170FB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B24633">
        <w:rPr>
          <w:bCs/>
          <w:kern w:val="36"/>
          <w:lang w:eastAsia="en-US"/>
        </w:rPr>
        <w:t xml:space="preserve">FINA RC OSIJEK </w:t>
      </w:r>
      <w:r w:rsidR="00B24633">
        <w:t xml:space="preserve">za otvaranje stečajnog postupka nad dužnikom </w:t>
      </w:r>
      <w:r w:rsidR="00B24633">
        <w:rPr>
          <w:b/>
          <w:bCs/>
          <w:kern w:val="36"/>
          <w:lang w:eastAsia="en-US"/>
        </w:rPr>
        <w:t>RENA GRAĐENJE j.d.o.o. Osijek, Sv. Roka 78, OIB: 23578224231, MBS: 030158637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B24633">
        <w:t>1. veljače 2018. g.,</w:t>
      </w:r>
    </w:p>
    <w:p w:rsidRDefault="00657296" w:rsidP="00B24633" w:rsidR="00657296">
      <w:pPr>
        <w:jc w:val="center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B24633">
        <w:rPr>
          <w:b/>
          <w:bCs/>
          <w:kern w:val="36"/>
          <w:lang w:eastAsia="en-US"/>
        </w:rPr>
        <w:t xml:space="preserve">RENA GRAĐENJE j.d.o.o. Osijek, Sv. Roka 78, OIB: 23578224231, MBS: 030158637 </w:t>
      </w:r>
      <w:r>
        <w:rPr>
          <w:color w:val="000000"/>
        </w:rPr>
        <w:t xml:space="preserve">prekinut pravomoćnim Rješenjem Trgovačkog suda u Osijeku od </w:t>
      </w:r>
      <w:r w:rsidR="00B24633">
        <w:rPr>
          <w:color w:val="000000"/>
        </w:rPr>
        <w:t>23. listopada</w:t>
      </w:r>
      <w:r w:rsidR="00A72C6A">
        <w:rPr>
          <w:color w:val="000000"/>
        </w:rPr>
        <w:t xml:space="preserve"> 2017.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</w:t>
      </w:r>
      <w:r w:rsidR="00B24633">
        <w:t>FINE RC Osijek od 28. listopada 2017. g.</w:t>
      </w:r>
      <w:r>
        <w:t xml:space="preserve"> za </w:t>
      </w:r>
      <w:r w:rsidR="00A72C6A">
        <w:t>otvaranje</w:t>
      </w:r>
      <w:r>
        <w:t xml:space="preserve"> stečajnog postupka nad </w:t>
      </w:r>
      <w:r w:rsidRPr="00B62088">
        <w:t>dužnikom</w:t>
      </w:r>
      <w:r w:rsidRPr="00657296">
        <w:rPr>
          <w:b/>
        </w:rPr>
        <w:t xml:space="preserve"> </w:t>
      </w:r>
      <w:r w:rsidR="00B24633">
        <w:rPr>
          <w:b/>
          <w:bCs/>
          <w:kern w:val="36"/>
          <w:lang w:eastAsia="en-US"/>
        </w:rPr>
        <w:t>RENA GRAĐENJE j.d.o.o. Osijek, Sv. Roka 78, OIB: 23578224231, MBS: 030158637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B24633">
        <w:rPr>
          <w:bCs/>
          <w:kern w:val="36"/>
          <w:lang w:eastAsia="en-US"/>
        </w:rPr>
        <w:t>FINA RC Osijek</w:t>
      </w:r>
      <w:r w:rsidR="00A72C6A">
        <w:rPr>
          <w:bCs/>
          <w:kern w:val="36"/>
          <w:lang w:eastAsia="en-US"/>
        </w:rPr>
        <w:t xml:space="preserve"> </w:t>
      </w:r>
      <w:r>
        <w:rPr>
          <w:bCs/>
        </w:rPr>
        <w:t>podni</w:t>
      </w:r>
      <w:r w:rsidR="00A72C6A">
        <w:rPr>
          <w:bCs/>
        </w:rPr>
        <w:t>jela</w:t>
      </w:r>
      <w:r>
        <w:rPr>
          <w:bCs/>
        </w:rPr>
        <w:t xml:space="preserve"> je ovom sudu </w:t>
      </w:r>
      <w:r>
        <w:t xml:space="preserve"> dana </w:t>
      </w:r>
      <w:r w:rsidR="00B24633">
        <w:t>18. listopada</w:t>
      </w:r>
      <w:r w:rsidR="00A72C6A">
        <w:t xml:space="preserve"> 2017</w:t>
      </w:r>
      <w:r w:rsidR="00CE4B7F">
        <w:t>. g.</w:t>
      </w:r>
      <w:r>
        <w:t xml:space="preserve"> prijedlog za otvaranje stečajnog postupka nad dužnikom </w:t>
      </w:r>
      <w:r w:rsidR="00B24633">
        <w:rPr>
          <w:b/>
          <w:bCs/>
          <w:kern w:val="36"/>
          <w:lang w:eastAsia="en-US"/>
        </w:rPr>
        <w:t>RENA GRAĐENJE j.d.o.o. Osijek, Sv. Roka 78, OIB: 23578224231, MBS: 030158637</w:t>
      </w:r>
      <w:r w:rsidRPr="00597110">
        <w:t>.</w:t>
      </w:r>
      <w:r w:rsidR="00B24633"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B24633">
        <w:t>1475/17-3 od 23. listopada 2017.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A72C6A">
        <w:t>6</w:t>
      </w:r>
      <w:r w:rsidR="00657296">
        <w:t xml:space="preserve"> St-</w:t>
      </w:r>
      <w:r w:rsidR="00B24633">
        <w:t>1444/17</w:t>
      </w:r>
      <w:r>
        <w:t xml:space="preserve">, sud pravomoćno otvori stečajni postupak nad dužnikom, odbacit će se svi kasnije zaprimljeni prijedlozi za otvaranje stečaja. </w:t>
      </w:r>
    </w:p>
    <w:p w:rsidRDefault="00657296" w:rsidP="00CA2098" w:rsidR="00657296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657296" w:rsidP="00CA2098" w:rsidR="00657296">
      <w:pPr>
        <w:ind w:firstLine="708"/>
        <w:jc w:val="both"/>
      </w:pPr>
    </w:p>
    <w:p w:rsidRDefault="00A72C6A" w:rsidP="00CA2098" w:rsidR="00A72C6A">
      <w:pPr>
        <w:ind w:firstLine="708"/>
        <w:jc w:val="both"/>
      </w:pPr>
    </w:p>
    <w:p w:rsidRDefault="00B24633" w:rsidP="00B24633" w:rsidR="00B24633">
      <w:pPr>
        <w:jc w:val="right"/>
      </w:pPr>
      <w:r>
        <w:lastRenderedPageBreak/>
        <w:t>Broj: 6 St-1475/17-4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CA2098" w:rsidP="00CA2098" w:rsidR="00A72C6A">
      <w:pPr>
        <w:jc w:val="both"/>
      </w:pPr>
      <w:r>
        <w:tab/>
        <w:t xml:space="preserve">Uvidom u stečajni upisnik Trgovačkog suda u Osijeku utvrđeno je da je </w:t>
      </w:r>
      <w:r w:rsidR="00A72C6A">
        <w:t>pravomoćnim Rješenjem ovoga suda 6 St-</w:t>
      </w:r>
      <w:r w:rsidR="00B24633">
        <w:t>1444/17-5 od 31. listopada</w:t>
      </w:r>
      <w:r w:rsidR="00A72C6A">
        <w:t xml:space="preserve"> 2017. g. (pravomoćno </w:t>
      </w:r>
      <w:r w:rsidR="00B24633">
        <w:t>21. studenog</w:t>
      </w:r>
      <w:r w:rsidR="00A72C6A">
        <w:t xml:space="preserve"> 2017. g.) obustavljen</w:t>
      </w:r>
      <w:r w:rsidR="00B24633">
        <w:t xml:space="preserve"> skraćeni</w:t>
      </w:r>
      <w:r w:rsidR="00A72C6A">
        <w:t xml:space="preserve"> stečajni postupak nad dužnikom </w:t>
      </w:r>
      <w:r w:rsidR="00B24633">
        <w:t>te je određeno da će se nastaviti prema odredbama Stečajnog zakona valjalo je riješiti kao u izreci ovoga Rješenja.</w:t>
      </w:r>
    </w:p>
    <w:p w:rsidRDefault="00B24633" w:rsidP="00B24633" w:rsidR="00B24633">
      <w:pPr>
        <w:jc w:val="both"/>
      </w:pPr>
    </w:p>
    <w:p w:rsidRDefault="00B24633" w:rsidP="00B24633" w:rsidR="00B24633">
      <w:pPr>
        <w:ind w:firstLine="708"/>
        <w:jc w:val="both"/>
      </w:pPr>
      <w:r>
        <w:t xml:space="preserve">Ovo iz razloga, što je stečajni postupak 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CA2098" w:rsidP="00B24633" w:rsidR="00CA2098">
      <w:pPr>
        <w:jc w:val="both"/>
      </w:pPr>
      <w:r>
        <w:tab/>
      </w:r>
      <w:r w:rsidR="00F60233">
        <w:t xml:space="preserve"> </w:t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B24633">
        <w:t>1. veljače 2018.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D72724" w:rsidP="003170FB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B24633">
        <w:t>3.3.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B24633" w:rsidP="00B7625F" w:rsidR="00B24633"/>
    <w:p w:rsidRDefault="00B24633" w:rsidP="00B7625F" w:rsidR="00B24633"/>
    <w:p w:rsidRDefault="00B24633" w:rsidP="00B7625F" w:rsidR="00B24633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021AE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AB9" w:rsidR="00025AB9">
      <w:r>
        <w:separator/>
      </w:r>
    </w:p>
  </w:endnote>
  <w:endnote w:id="0" w:type="continuationSeparator">
    <w:p w:rsidRDefault="00025AB9" w:rsidR="00025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AB9" w:rsidR="00025AB9">
      <w:r>
        <w:separator/>
      </w:r>
    </w:p>
  </w:footnote>
  <w:footnote w:id="0" w:type="continuationSeparator">
    <w:p w:rsidRDefault="00025AB9" w:rsidR="00025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21AE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AB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1E3BB1"/>
    <w:rsid w:val="00237C20"/>
    <w:rsid w:val="00275B80"/>
    <w:rsid w:val="00280570"/>
    <w:rsid w:val="003170FB"/>
    <w:rsid w:val="003604D1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B3357"/>
    <w:rsid w:val="004F13FF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C2B07"/>
    <w:rsid w:val="007E5628"/>
    <w:rsid w:val="008E5E6E"/>
    <w:rsid w:val="009037CB"/>
    <w:rsid w:val="00917797"/>
    <w:rsid w:val="00A466A6"/>
    <w:rsid w:val="00A65909"/>
    <w:rsid w:val="00A72C6A"/>
    <w:rsid w:val="00AA1A56"/>
    <w:rsid w:val="00AF5710"/>
    <w:rsid w:val="00B15461"/>
    <w:rsid w:val="00B24633"/>
    <w:rsid w:val="00B35E7C"/>
    <w:rsid w:val="00B46D29"/>
    <w:rsid w:val="00B7365A"/>
    <w:rsid w:val="00B74F73"/>
    <w:rsid w:val="00B7625F"/>
    <w:rsid w:val="00B846AB"/>
    <w:rsid w:val="00B864B1"/>
    <w:rsid w:val="00BB2480"/>
    <w:rsid w:val="00BF1EBD"/>
    <w:rsid w:val="00BF2834"/>
    <w:rsid w:val="00C021AE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St-1475/2017</izvorni_sadrzaj>
    <derivirana_varijabla naziv="DomainObject.Predmet.OznakaBroj_1">St-1475/2017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 GRAĐENJE j.d.o.o. za graditeljstvo i usluge</izvorni_sadrzaj>
    <derivirana_varijabla naziv="DomainObject.Predmet.ProtustrankaFormated_1">  RENA GRAĐENJE j.d.o.o. za graditeljstvo i usluge</derivirana_varijabla>
  </DomainObject.Predmet.ProtustrankaFormated>
  <DomainObject.Predmet.ProtustrankaFormatedOIB>
    <izvorni_sadrzaj>  RENA GRAĐENJE j.d.o.o. za graditeljstvo i usluge, OIB 23578224231</izvorni_sadrzaj>
    <derivirana_varijabla naziv="DomainObject.Predmet.ProtustrankaFormatedOIB_1">  RENA GRAĐENJE j.d.o.o. za graditeljstvo i usluge, OIB 23578224231</derivirana_varijabla>
  </DomainObject.Predmet.ProtustrankaFormatedOIB>
  <DomainObject.Predmet.ProtustrankaFormatedWithAdress>
    <izvorni_sadrzaj> RENA GRAĐENJE j.d.o.o. za graditeljstvo i usluge, Sv. Roka 78, 31000 Osijek</izvorni_sadrzaj>
    <derivirana_varijabla naziv="DomainObject.Predmet.ProtustrankaFormatedWithAdress_1"> RENA GRAĐENJE j.d.o.o. za graditeljstvo i usluge, Sv. Roka 78, 31000 Osijek</derivirana_varijabla>
  </DomainObject.Predmet.ProtustrankaFormatedWithAdress>
  <DomainObject.Predmet.ProtustrankaFormatedWithAdressOIB>
    <izvorni_sadrzaj> RENA GRAĐENJE j.d.o.o. za graditeljstvo i usluge, OIB 23578224231, Sv. Roka 78, 31000 Osijek</izvorni_sadrzaj>
    <derivirana_varijabla naziv="DomainObject.Predmet.ProtustrankaFormatedWithAdressOIB_1"> RENA GRAĐENJE j.d.o.o. za graditeljstvo i usluge, OIB 23578224231, Sv. Roka 78, 31000 Osijek</derivirana_varijabla>
  </DomainObject.Predmet.ProtustrankaFormatedWithAdressOIB>
  <DomainObject.Predmet.ProtustrankaWithAdress>
    <izvorni_sadrzaj>RENA GRAĐENJE j.d.o.o. za graditeljstvo i usluge Sv. Roka 78, 31000 Osijek</izvorni_sadrzaj>
    <derivirana_varijabla naziv="DomainObject.Predmet.ProtustrankaWithAdress_1">RENA GRAĐENJE j.d.o.o. za graditeljstvo i usluge Sv. Roka 78, 31000 Osijek</derivirana_varijabla>
  </DomainObject.Predmet.ProtustrankaWithAdress>
  <DomainObject.Predmet.ProtustrankaWithAdressOIB>
    <izvorni_sadrzaj>RENA GRAĐENJE j.d.o.o. za graditeljstvo i usluge, OIB 23578224231, Sv. Roka 78, 31000 Osijek</izvorni_sadrzaj>
    <derivirana_varijabla naziv="DomainObject.Predmet.ProtustrankaWithAdressOIB_1">RENA GRAĐENJE j.d.o.o. za graditeljstvo i usluge, OIB 23578224231, Sv. Roka 78, 31000 Osijek</derivirana_varijabla>
  </DomainObject.Predmet.ProtustrankaWithAdressOIB>
  <DomainObject.Predmet.ProtustrankaNazivFormated>
    <izvorni_sadrzaj>RENA GRAĐENJE j.d.o.o. za graditeljstvo i usluge</izvorni_sadrzaj>
    <derivirana_varijabla naziv="DomainObject.Predmet.ProtustrankaNazivFormated_1">RENA GRAĐENJE j.d.o.o. za graditeljstvo i usluge</derivirana_varijabla>
  </DomainObject.Predmet.ProtustrankaNazivFormated>
  <DomainObject.Predmet.ProtustrankaNazivFormatedOIB>
    <izvorni_sadrzaj>RENA GRAĐENJE j.d.o.o. za graditeljstvo i usluge, OIB 23578224231</izvorni_sadrzaj>
    <derivirana_varijabla naziv="DomainObject.Predmet.ProtustrankaNazivFormatedOIB_1">RENA GRAĐENJE j.d.o.o. za graditeljstvo i usluge, OIB 23578224231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RENA GRAĐENJE j.d.o.o. za graditeljstvo i usluge</item>
    </izvorni_sadrzaj>
    <derivirana_varijabla naziv="DomainObject.Predmet.ProtuStrankaListFormated_1">
      <item>RENA GRAĐENJE j.d.o.o. za graditeljstvo i usluge</item>
    </derivirana_varijabla>
  </DomainObject.Predmet.ProtuStrankaListFormated>
  <DomainObject.Predmet.ProtuStrankaListFormatedOIB>
    <izvorni_sadrzaj>
      <item>RENA GRAĐENJE j.d.o.o. za graditeljstvo i usluge, OIB 23578224231</item>
    </izvorni_sadrzaj>
    <derivirana_varijabla naziv="DomainObject.Predmet.ProtuStrankaListFormatedOIB_1">
      <item>RENA GRAĐENJE j.d.o.o. za graditeljstvo i usluge, OIB 23578224231</item>
    </derivirana_varijabla>
  </DomainObject.Predmet.ProtuStrankaListFormatedOIB>
  <DomainObject.Predmet.ProtuStrankaListFormatedWithAdress>
    <izvorni_sadrzaj>
      <item>RENA GRAĐENJE j.d.o.o. za graditeljstvo i usluge, Sv. Roka 78, 31000 Osijek</item>
    </izvorni_sadrzaj>
    <derivirana_varijabla naziv="DomainObject.Predmet.ProtuStrankaListFormatedWithAdress_1">
      <item>RENA GRAĐENJE j.d.o.o. za graditeljstvo i usluge, Sv. Roka 78, 31000 Osijek</item>
    </derivirana_varijabla>
  </DomainObject.Predmet.ProtuStrankaListFormatedWithAdress>
  <DomainObject.Predmet.ProtuStrankaListFormatedWithAdressOIB>
    <izvorni_sadrzaj>
      <item>RENA GRAĐENJE j.d.o.o. za graditeljstvo i usluge, OIB 23578224231, Sv. Roka 78, 31000 Osijek</item>
    </izvorni_sadrzaj>
    <derivirana_varijabla naziv="DomainObject.Predmet.ProtuStrankaListFormatedWithAdressOIB_1">
      <item>RENA GRAĐENJE j.d.o.o. za graditeljstvo i usluge, OIB 23578224231, Sv. Roka 78, 31000 Osijek</item>
    </derivirana_varijabla>
  </DomainObject.Predmet.ProtuStrankaListFormatedWithAdressOIB>
  <DomainObject.Predmet.ProtuStrankaListNazivFormated>
    <izvorni_sadrzaj>
      <item>RENA GRAĐENJE j.d.o.o. za graditeljstvo i usluge</item>
    </izvorni_sadrzaj>
    <derivirana_varijabla naziv="DomainObject.Predmet.ProtuStrankaListNazivFormated_1">
      <item>RENA GRAĐENJE j.d.o.o. za graditeljstvo i usluge</item>
    </derivirana_varijabla>
  </DomainObject.Predmet.ProtuStrankaListNazivFormated>
  <DomainObject.Predmet.ProtuStrankaListNazivFormatedOIB>
    <izvorni_sadrzaj>
      <item>RENA GRAĐENJE j.d.o.o. za graditeljstvo i usluge, OIB 23578224231</item>
    </izvorni_sadrzaj>
    <derivirana_varijabla naziv="DomainObject.Predmet.ProtuStrankaListNazivFormatedOIB_1">
      <item>RENA GRAĐENJE j.d.o.o. za graditeljstvo i usluge, OIB 23578224231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RENA GRAĐENJE j.d.o.o. za graditeljstvo i usluge</izvorni_sadrzaj>
    <derivirana_varijabla naziv="DomainObject.Predmet.ProtustrankaIDrugi_1">RENA GRAĐENJE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RENA GRAĐENJE j.d.o.o. za graditeljstvo i usluge, OIB 23578224231, Sv. Roka 78, 31000 Osijek</izvorni_sadrzaj>
    <derivirana_varijabla naziv="DomainObject.Predmet.ProtustrankaIDrugiAdressOIB_1">RENA GRAĐENJE j.d.o.o. za graditeljstvo i usluge, OIB 23578224231,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RENA GRAĐENJE j.d.o.o. za graditeljstvo i usluge</item>
    </izvorni_sadrzaj>
    <derivirana_varijabla naziv="DomainObject.Predmet.SudioniciListNaziv_1">
      <item>FINA RC OSIJEK</item>
      <item>RENA GRAĐENJE j.d.o.o. za graditeljstvo i usluge</item>
    </derivirana_varijabla>
  </DomainObject.Predmet.SudioniciListNaziv>
  <DomainObject.Predmet.SudioniciListAdressOIB>
    <izvorni_sadrzaj>
      <item>FINA RC OSIJEK, OIB 85821130368</item>
      <item>RENA GRAĐENJE j.d.o.o. za graditeljstvo i usluge, OIB 23578224231, Sv. Roka 78,31000 Osijek</item>
    </izvorni_sadrzaj>
    <derivirana_varijabla naziv="DomainObject.Predmet.SudioniciListAdressOIB_1">
      <item>FINA RC OSIJEK, OIB 85821130368</item>
      <item>RENA GRAĐENJE j.d.o.o. za graditeljstvo i usluge, OIB 23578224231, Sv. Roka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23578224231</item>
    </izvorni_sadrzaj>
    <derivirana_varijabla naziv="DomainObject.Predmet.SudioniciListNazivOIB_1">
      <item>, OIB 85821130368</item>
      <item>, OIB 23578224231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B5E15-6F27-45EA-B9EA-8803A27B0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2137</properties:Characters>
  <properties:Lines>101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2018-02-01T10:22:00Z</dcterms:created>
  <dc:creator>..</dc:creator>
  <cp:lastModifiedBy>Danijela Sekulić</cp:lastModifiedBy>
  <cp:lastPrinted>2018-02-01T10:22:00Z</cp:lastPrinted>
  <dcterms:modified xmlns:xsi="http://www.w3.org/2001/XMLSchema-instance" xsi:type="dcterms:W3CDTF">2018-02-01T10:23:00Z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