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9e14" w14:paraId="1c79e14"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347AD1" w:rsidP="00347AD1" w:rsidR="00347AD1">
      <w:pPr>
        <w:jc w:val="right"/>
        <w:rPr>
          <w:b/>
        </w:rPr>
      </w:pPr>
    </w:p>
    <w:p w:rsidRDefault="006F14E7" w:rsidP="0080397D" w:rsidR="0080397D">
      <w:pPr>
        <w:jc w:val="right"/>
      </w:pPr>
      <w:r w:rsidRPr="00482933">
        <w:t>S</w:t>
      </w:r>
      <w:r>
        <w:t xml:space="preserve">t-937/2018 </w:t>
      </w:r>
    </w:p>
    <w:p w:rsidRDefault="0080397D" w:rsidP="0080397D" w:rsidR="0080397D" w:rsidRPr="00A42440">
      <w:pPr>
        <w:jc w:val="right"/>
      </w:pPr>
    </w:p>
    <w:p w:rsidRDefault="0080397D" w:rsidP="0080397D" w:rsidR="0080397D" w:rsidRPr="00A42440">
      <w:pPr>
        <w:tabs>
          <w:tab w:pos="9072" w:val="right"/>
        </w:tabs>
        <w:jc w:val="center"/>
      </w:pPr>
      <w:r w:rsidRPr="00A42440">
        <w:t xml:space="preserve">REPUBLIKA HRVATSKA </w:t>
      </w:r>
    </w:p>
    <w:p w:rsidRDefault="0080397D" w:rsidP="0080397D" w:rsidR="0080397D" w:rsidRPr="00A42440">
      <w:pPr>
        <w:jc w:val="center"/>
      </w:pPr>
      <w:r w:rsidRPr="00A42440">
        <w:rPr>
          <w:bCs/>
        </w:rPr>
        <w:t>R J E Š E NJ E</w:t>
      </w:r>
    </w:p>
    <w:p w:rsidRDefault="0080397D" w:rsidP="0080397D" w:rsidR="0080397D" w:rsidRPr="00F96540">
      <w:pPr>
        <w:jc w:val="center"/>
      </w:pPr>
    </w:p>
    <w:p w:rsidRDefault="006F14E7" w:rsidP="006F14E7" w:rsidR="006F14E7" w:rsidRPr="0092652A">
      <w:pPr>
        <w:ind w:firstLine="708"/>
        <w:jc w:val="both"/>
      </w:pPr>
      <w:r w:rsidRPr="00337798">
        <w:t>Trgovački sud u Zag</w:t>
      </w:r>
      <w:r w:rsidRPr="00671B25">
        <w:t>rebu</w:t>
      </w:r>
      <w:r w:rsidRPr="00010102">
        <w:t xml:space="preserve"> po sucu </w:t>
      </w:r>
      <w:r>
        <w:t xml:space="preserve">tog suda </w:t>
      </w:r>
      <w:r w:rsidRPr="00010102">
        <w:t xml:space="preserve">Anti Galiću, </w:t>
      </w:r>
      <w:r>
        <w:t xml:space="preserve">kao sucu pojedincu, u stečajnom postupku </w:t>
      </w:r>
      <w:r w:rsidR="000F41D7">
        <w:t xml:space="preserve">nad dužnikom </w:t>
      </w:r>
      <w:r>
        <w:t xml:space="preserve">HOTEL BRANIMIR d.o.o., Zagreb, Branimirova 29., OIB 64697729497, dana </w:t>
      </w:r>
      <w:r w:rsidR="000F41D7">
        <w:t>1.veljače 2019</w:t>
      </w:r>
      <w:r>
        <w:t xml:space="preserve"> </w:t>
      </w:r>
    </w:p>
    <w:p w:rsidRDefault="00844F17" w:rsidP="00844F17" w:rsidR="00844F17" w:rsidRPr="005F3621">
      <w:pPr>
        <w:jc w:val="both"/>
        <w:rPr>
          <w:sz w:val="40"/>
          <w:szCs w:val="40"/>
        </w:rPr>
      </w:pPr>
    </w:p>
    <w:p w:rsidRDefault="005866EA" w:rsidP="005866EA" w:rsidR="005866EA" w:rsidRPr="00502903">
      <w:pPr>
        <w:jc w:val="center"/>
        <w:rPr>
          <w:b/>
        </w:rPr>
      </w:pPr>
      <w:r w:rsidRPr="00502903">
        <w:rPr>
          <w:b/>
        </w:rPr>
        <w:t>r i j e š i o     j e</w:t>
      </w:r>
    </w:p>
    <w:p w:rsidRDefault="005866EA" w:rsidP="005866EA" w:rsidR="005866EA" w:rsidRPr="00E278BA">
      <w:pPr>
        <w:jc w:val="center"/>
      </w:pPr>
      <w:r>
        <w:t xml:space="preserve"> </w:t>
      </w:r>
    </w:p>
    <w:p w:rsidRDefault="00DC1052" w:rsidP="0041655C" w:rsidR="00B50E45">
      <w:pPr>
        <w:ind w:firstLine="708"/>
        <w:jc w:val="both"/>
      </w:pPr>
      <w:r>
        <w:t xml:space="preserve">I. </w:t>
      </w:r>
      <w:r w:rsidR="005866EA">
        <w:t xml:space="preserve">Stečajnom upravitelju </w:t>
      </w:r>
      <w:r w:rsidR="000F41D7">
        <w:t>Irena Kelava, Zagreb, Gredička 23., OIB 65378158056</w:t>
      </w:r>
      <w:r w:rsidR="00AE7330">
        <w:t xml:space="preserve"> </w:t>
      </w:r>
      <w:r w:rsidR="005866EA" w:rsidRPr="00ED1A28">
        <w:t>od</w:t>
      </w:r>
      <w:r w:rsidR="005866EA">
        <w:t>ređuje se konačna nagrada za poslove stečajnog upravitelja stečajnog dužnika</w:t>
      </w:r>
      <w:r w:rsidR="0041655C" w:rsidRPr="0041655C">
        <w:t xml:space="preserve"> </w:t>
      </w:r>
      <w:r w:rsidR="0041655C">
        <w:t>HOTEL BRANIMIR d.o.o., Zagreb, Branimirova 29., OIB 64697729497</w:t>
      </w:r>
      <w:r w:rsidR="005F69FE" w:rsidRPr="00045D71">
        <w:t xml:space="preserve">, </w:t>
      </w:r>
      <w:r w:rsidR="00B50E45" w:rsidRPr="007E046C">
        <w:t xml:space="preserve">u bruto iznosu od </w:t>
      </w:r>
      <w:r w:rsidR="0041655C">
        <w:t>4.394,72 kn</w:t>
      </w:r>
      <w:r w:rsidR="00A2774B" w:rsidRPr="007E046C">
        <w:rPr>
          <w:color w:val="000000"/>
        </w:rPr>
        <w:t>.</w:t>
      </w:r>
    </w:p>
    <w:p w:rsidRDefault="00EF4084" w:rsidP="00EF4084" w:rsidR="00EF4084" w:rsidRPr="00AE7DB8">
      <w:pPr>
        <w:ind w:firstLine="720"/>
        <w:jc w:val="both"/>
      </w:pPr>
      <w:r>
        <w:t xml:space="preserve">II. </w:t>
      </w:r>
      <w:r w:rsidRPr="00AE7DB8">
        <w:t xml:space="preserve">Djelomično se odbija zahtjev za određivanje nagrade stečajnog upravitelja </w:t>
      </w:r>
      <w:r w:rsidR="00C0591E">
        <w:t>Irena Kelava, Zagreb, Gredička 23., OIB 65378158056</w:t>
      </w:r>
      <w:r w:rsidRPr="00AE7DB8">
        <w:t>, u odnosu na zahtjev za uvećanje nagrade iz toč.I rješenja za 7,5% osnovom troškova obveznih doprinosa za zdravstveno osiguranje i to</w:t>
      </w:r>
      <w:r>
        <w:t xml:space="preserve"> </w:t>
      </w:r>
      <w:r w:rsidRPr="00AE7DB8">
        <w:t xml:space="preserve">za </w:t>
      </w:r>
      <w:r>
        <w:t xml:space="preserve">zahtjevani </w:t>
      </w:r>
      <w:r w:rsidRPr="00AE7DB8">
        <w:t xml:space="preserve">bruto iznos </w:t>
      </w:r>
      <w:r>
        <w:t xml:space="preserve">od </w:t>
      </w:r>
      <w:r w:rsidR="00C0591E">
        <w:t>329,60</w:t>
      </w:r>
      <w:r w:rsidRPr="00AE7DB8">
        <w:t xml:space="preserve"> kn </w:t>
      </w:r>
    </w:p>
    <w:p w:rsidRDefault="00540AC8" w:rsidP="00540AC8" w:rsidR="00540AC8" w:rsidRPr="00AE7DB8">
      <w:pPr>
        <w:ind w:firstLine="708"/>
        <w:jc w:val="both"/>
      </w:pPr>
      <w:r>
        <w:t xml:space="preserve">III. </w:t>
      </w:r>
      <w:r w:rsidR="009F4E25">
        <w:t>S</w:t>
      </w:r>
      <w:r w:rsidR="009F4E25" w:rsidRPr="00AE7DB8">
        <w:t>tečajnom upravitelju</w:t>
      </w:r>
      <w:r w:rsidR="009F4E25">
        <w:t xml:space="preserve"> Irena Kelava, Zagreb, Gredička 23., OIB 65378158056</w:t>
      </w:r>
      <w:r w:rsidR="009F4E25" w:rsidRPr="00AE7DB8">
        <w:t xml:space="preserve"> </w:t>
      </w:r>
      <w:r w:rsidR="009F4E25">
        <w:t>o</w:t>
      </w:r>
      <w:r w:rsidR="00DD100D">
        <w:t xml:space="preserve">dobravaju se </w:t>
      </w:r>
      <w:r w:rsidRPr="00AE7DB8">
        <w:t>troškov</w:t>
      </w:r>
      <w:r w:rsidR="00DD100D">
        <w:t xml:space="preserve">i </w:t>
      </w:r>
      <w:r w:rsidRPr="00AE7DB8">
        <w:t xml:space="preserve">u  iznosu od </w:t>
      </w:r>
      <w:r w:rsidR="00DD100D">
        <w:t>426,00</w:t>
      </w:r>
      <w:r w:rsidRPr="00AE7DB8">
        <w:t xml:space="preserve"> kn. </w:t>
      </w:r>
    </w:p>
    <w:p w:rsidRDefault="004F56EB" w:rsidP="00A2774B" w:rsidR="004F56EB">
      <w:pPr>
        <w:ind w:firstLine="720"/>
        <w:jc w:val="both"/>
      </w:pPr>
    </w:p>
    <w:p w:rsidRDefault="0041655C" w:rsidP="00A2774B" w:rsidR="0041655C">
      <w:pPr>
        <w:ind w:firstLine="720"/>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 xml:space="preserve">Podneskom od </w:t>
      </w:r>
      <w:r w:rsidR="00281FF9">
        <w:t xml:space="preserve"> </w:t>
      </w:r>
      <w:r w:rsidR="0041655C">
        <w:t>28.siječnja</w:t>
      </w:r>
      <w:r>
        <w:t xml:space="preserve"> 201</w:t>
      </w:r>
      <w:r w:rsidR="0041655C">
        <w:t>9</w:t>
      </w:r>
      <w:r>
        <w:t>. stečajni upravitelj</w:t>
      </w:r>
      <w:r w:rsidR="0041655C">
        <w:t xml:space="preserve"> Irena Kelava </w:t>
      </w:r>
      <w:r>
        <w:t>obavijesti</w:t>
      </w:r>
      <w:r w:rsidR="0041655C">
        <w:t>ka je ovaj</w:t>
      </w:r>
      <w:r>
        <w:t xml:space="preserve"> </w:t>
      </w:r>
      <w:r w:rsidR="00141E59">
        <w:t xml:space="preserve">sud </w:t>
      </w:r>
      <w:r>
        <w:t>kako je unovči</w:t>
      </w:r>
      <w:r w:rsidR="0041655C">
        <w:t>la</w:t>
      </w:r>
      <w:r>
        <w:t xml:space="preserve"> </w:t>
      </w:r>
      <w:r w:rsidR="00D22112">
        <w:t xml:space="preserve">cjelokupnu </w:t>
      </w:r>
      <w:r>
        <w:t xml:space="preserve">imovinu stečajnog dužnika u ukupnom iznosu od </w:t>
      </w:r>
      <w:r w:rsidR="0041655C">
        <w:t>27.467,01 kn</w:t>
      </w:r>
      <w:r w:rsidR="00141E59">
        <w:t xml:space="preserve">, te </w:t>
      </w:r>
      <w:r w:rsidR="00A65BDE">
        <w:t>predloži</w:t>
      </w:r>
      <w:r w:rsidR="0041655C">
        <w:t>la</w:t>
      </w:r>
      <w:r w:rsidR="006E4263">
        <w:t xml:space="preserve"> </w:t>
      </w:r>
      <w:r w:rsidR="00A65BDE">
        <w:t>određivanje nagrade</w:t>
      </w:r>
      <w:r w:rsidR="000D345A">
        <w:t>,</w:t>
      </w:r>
      <w:r w:rsidR="008D149A" w:rsidRPr="008D149A">
        <w:t xml:space="preserve"> </w:t>
      </w:r>
      <w:r w:rsidR="008D149A">
        <w:t xml:space="preserve">uvećano za </w:t>
      </w:r>
      <w:r w:rsidR="008D149A" w:rsidRPr="00AE7DB8">
        <w:t xml:space="preserve">7,5% osnovom troškova obveznih doprinosa za zdravstveno osiguranje </w:t>
      </w:r>
      <w:r w:rsidR="008D149A">
        <w:t xml:space="preserve">u </w:t>
      </w:r>
      <w:r w:rsidR="008D149A" w:rsidRPr="00AE7DB8">
        <w:t>bruto iznos</w:t>
      </w:r>
      <w:r w:rsidR="008D149A">
        <w:t>u</w:t>
      </w:r>
      <w:r w:rsidR="008D149A" w:rsidRPr="00AE7DB8">
        <w:t xml:space="preserve"> </w:t>
      </w:r>
      <w:r w:rsidR="000D345A">
        <w:t>329,60 kn</w:t>
      </w:r>
      <w:r w:rsidR="008D149A">
        <w:t>, te naknadu troškova</w:t>
      </w:r>
      <w:r w:rsidR="00062A23">
        <w:t xml:space="preserve"> u iznosu od 426,00 kn</w:t>
      </w:r>
      <w:r w:rsidR="00074A48">
        <w:t xml:space="preserve"> </w:t>
      </w:r>
      <w:r>
        <w:t>.</w:t>
      </w:r>
    </w:p>
    <w:p w:rsidRDefault="005866EA" w:rsidP="005866EA" w:rsidR="005866EA">
      <w:pPr>
        <w:ind w:firstLine="720"/>
        <w:jc w:val="both"/>
      </w:pPr>
    </w:p>
    <w:p w:rsidRDefault="005866EA" w:rsidP="005866EA" w:rsidR="005866EA">
      <w:pPr>
        <w:ind w:firstLine="720"/>
        <w:jc w:val="both"/>
      </w:pPr>
      <w:r>
        <w:t xml:space="preserve">Prema članku </w:t>
      </w:r>
      <w:r w:rsidR="00E65FEF">
        <w:t>94. stavak 1. Stečajnog zakona (N.N. br.71/15 i 104/17)</w:t>
      </w:r>
      <w:r>
        <w:t xml:space="preserve"> stečajni upravitelj ima pravo na nagradu za svoj rad, te na naknadu stvarnih troškova. Nagradu </w:t>
      </w:r>
      <w:r w:rsidR="00CA7668">
        <w:t xml:space="preserve">rješenjem </w:t>
      </w:r>
      <w:r>
        <w:t xml:space="preserve">određuje </w:t>
      </w:r>
      <w:r w:rsidR="00CA7668">
        <w:t xml:space="preserve">sud </w:t>
      </w:r>
      <w:r>
        <w:t xml:space="preserve">prema </w:t>
      </w:r>
      <w:r w:rsidR="00CA7668">
        <w:t xml:space="preserve">uredbi kojom </w:t>
      </w:r>
      <w:r>
        <w:t xml:space="preserve">Vlada Republike Hrvatske utvrđuje kriterije i način obračuna i plaćanja nagrade stečajnom upravitelju (stavak 2. članka </w:t>
      </w:r>
      <w:r w:rsidR="00CA7668">
        <w:t>94</w:t>
      </w:r>
      <w:r>
        <w:t>. SZ-a).</w:t>
      </w:r>
    </w:p>
    <w:p w:rsidRDefault="005866EA" w:rsidP="005866EA" w:rsidR="005866EA">
      <w:pPr>
        <w:ind w:firstLine="720"/>
        <w:jc w:val="both"/>
      </w:pPr>
    </w:p>
    <w:p w:rsidRDefault="002E6D2C" w:rsidP="005866EA" w:rsidR="002E6D2C">
      <w:pPr>
        <w:ind w:firstLine="720"/>
        <w:jc w:val="both"/>
      </w:pPr>
      <w:r>
        <w:t>Člankom 2.</w:t>
      </w:r>
      <w:r w:rsidR="00F8000B">
        <w:t xml:space="preserve"> </w:t>
      </w:r>
      <w:r>
        <w:t>stavak 2. Uredbe o kriterijima i načinu obračuna i plaćanja nagrada stečajnim upraviteljima (N.N. br. 105/15., dalje: Uredba)</w:t>
      </w:r>
      <w:r w:rsidR="00F8000B">
        <w:t xml:space="preserve"> propisano je kako se nagrada određuje nakon što stečajni upravitelj dovrši poslove za koje je imenovan.</w:t>
      </w:r>
      <w:r w:rsidR="007C3DA7">
        <w:t xml:space="preserve"> </w:t>
      </w:r>
    </w:p>
    <w:p w:rsidRDefault="00F8000B" w:rsidP="005866EA" w:rsidR="00F8000B">
      <w:pPr>
        <w:ind w:firstLine="720"/>
        <w:jc w:val="both"/>
      </w:pPr>
    </w:p>
    <w:p w:rsidRDefault="005866EA" w:rsidP="005866EA" w:rsidR="005866EA">
      <w:pPr>
        <w:ind w:firstLine="720"/>
        <w:jc w:val="both"/>
      </w:pPr>
      <w:r>
        <w:lastRenderedPageBreak/>
        <w:t>Prema članku 7. Uredbe nagrada stečajnom upravitelju s osnove vrijednosti unovčene stečajne mase obračunava se primjenom tablica vrijednosti unovčene stečajne mase  i nagrade u postocima:</w:t>
      </w:r>
    </w:p>
    <w:p w:rsidRDefault="005866EA" w:rsidP="005866EA" w:rsidR="005866EA">
      <w:pPr>
        <w:ind w:firstLine="720"/>
        <w:jc w:val="both"/>
      </w:pPr>
      <w:r>
        <w:t xml:space="preserve">                                                  do     100.000,00 kn  -   16 %</w:t>
      </w:r>
    </w:p>
    <w:p w:rsidRDefault="005866EA" w:rsidP="005866EA" w:rsidR="005866EA">
      <w:pPr>
        <w:ind w:firstLine="720"/>
        <w:jc w:val="both"/>
      </w:pPr>
      <w:r>
        <w:t>na razliku    100.000,01             do     300.000,00 kn -    12%</w:t>
      </w:r>
    </w:p>
    <w:p w:rsidRDefault="005866EA" w:rsidP="005866EA" w:rsidR="005866EA">
      <w:pPr>
        <w:ind w:firstLine="720"/>
        <w:jc w:val="both"/>
      </w:pPr>
      <w:r>
        <w:t>na razliku    300.000,01             do     500.000,00 kn -    10%</w:t>
      </w:r>
    </w:p>
    <w:p w:rsidRDefault="005866EA" w:rsidP="005866EA" w:rsidR="005866EA">
      <w:pPr>
        <w:ind w:firstLine="720"/>
        <w:jc w:val="both"/>
      </w:pPr>
      <w:r>
        <w:t>na razliku    500.000,01             do   1.000.000,00 kn -    8%</w:t>
      </w:r>
    </w:p>
    <w:p w:rsidRDefault="005866EA" w:rsidP="005866EA" w:rsidR="005866EA">
      <w:pPr>
        <w:ind w:firstLine="720"/>
        <w:jc w:val="both"/>
      </w:pPr>
      <w:r>
        <w:t>na razliku  1.000.000,01            do    5.000.000,00 kn -    7%</w:t>
      </w:r>
    </w:p>
    <w:p w:rsidRDefault="005866EA" w:rsidP="005866EA" w:rsidR="005866EA">
      <w:pPr>
        <w:ind w:firstLine="720"/>
        <w:jc w:val="both"/>
      </w:pPr>
      <w:r>
        <w:t>na razliku  5.000.000,01            do    10.000.000,00 kn -  6%</w:t>
      </w:r>
    </w:p>
    <w:p w:rsidRDefault="005866EA" w:rsidP="005866EA" w:rsidR="005866EA">
      <w:pPr>
        <w:ind w:firstLine="720"/>
        <w:jc w:val="both"/>
      </w:pPr>
      <w:r>
        <w:t>na razliku 10.000.000,01           do   12.000.000,00 kn -  5%</w:t>
      </w:r>
    </w:p>
    <w:p w:rsidRDefault="005866EA" w:rsidP="005866EA" w:rsidR="005866EA">
      <w:pPr>
        <w:ind w:firstLine="720"/>
        <w:jc w:val="both"/>
      </w:pPr>
      <w:r>
        <w:t>na razliku iznad 12.000.000,01                               1%</w:t>
      </w:r>
    </w:p>
    <w:p w:rsidRDefault="005866EA" w:rsidP="005866EA" w:rsidR="005866EA">
      <w:pPr>
        <w:ind w:firstLine="720"/>
        <w:jc w:val="both"/>
      </w:pPr>
    </w:p>
    <w:p w:rsidRDefault="005866EA" w:rsidP="005866EA" w:rsidR="005866EA">
      <w:pPr>
        <w:ind w:firstLine="720"/>
        <w:jc w:val="both"/>
      </w:pPr>
      <w:r>
        <w:t>Naprijed navedenom odredbom propisan je sustav postotnih razreda prema ukupnoj vrijednosti unovčene stečajne mase sa regresivnim tendencijama kod većih iznosa, maximaliziran člankom 6. Uredbe (ne više od 630.000,00 kn)</w:t>
      </w:r>
    </w:p>
    <w:p w:rsidRDefault="005866EA" w:rsidP="005866EA" w:rsidR="005866EA">
      <w:pPr>
        <w:ind w:firstLine="720"/>
        <w:jc w:val="both"/>
      </w:pPr>
      <w:r>
        <w:t xml:space="preserve">Pri tome su postotni razredi određeni  riječima  </w:t>
      </w:r>
      <w:r w:rsidRPr="004E0D9B">
        <w:rPr>
          <w:u w:val="single"/>
        </w:rPr>
        <w:t>od</w:t>
      </w:r>
      <w:r>
        <w:t xml:space="preserve">  (iznosa)  </w:t>
      </w:r>
      <w:r w:rsidRPr="004E0D9B">
        <w:rPr>
          <w:u w:val="single"/>
        </w:rPr>
        <w:t>do</w:t>
      </w:r>
      <w:r>
        <w:t xml:space="preserve"> (iznosa), s tim da je prvi postotni razred određen riječju </w:t>
      </w:r>
      <w:r w:rsidRPr="00F5560C">
        <w:rPr>
          <w:u w:val="single"/>
        </w:rPr>
        <w:t>do</w:t>
      </w:r>
      <w:r>
        <w:t xml:space="preserve"> (vrijednosti unovčene stečajne mase), a zadnji postotni razred određen riječju </w:t>
      </w:r>
      <w:r w:rsidRPr="00F5560C">
        <w:rPr>
          <w:u w:val="single"/>
        </w:rPr>
        <w:t>na razliku iznad</w:t>
      </w:r>
      <w:r>
        <w:t xml:space="preserve"> (vrijednosti unovčene stečajne mase).</w:t>
      </w:r>
    </w:p>
    <w:p w:rsidRDefault="005866EA" w:rsidP="005866EA" w:rsidR="005866EA">
      <w:pPr>
        <w:ind w:firstLine="720"/>
        <w:jc w:val="both"/>
      </w:pPr>
    </w:p>
    <w:p w:rsidRDefault="005866EA" w:rsidP="005866EA" w:rsidR="005866EA">
      <w:pPr>
        <w:ind w:firstLine="720"/>
        <w:jc w:val="both"/>
      </w:pPr>
      <w:r>
        <w:t xml:space="preserve"> Kako je dakle stečajni upravitelj unovčio stečajnu masu za ukupan iznos </w:t>
      </w:r>
      <w:r w:rsidR="001B3307">
        <w:t>27.467,01</w:t>
      </w:r>
      <w:r w:rsidR="007B6E32">
        <w:t xml:space="preserve"> kn</w:t>
      </w:r>
      <w:r>
        <w:t>, to mu primjenom članka 7. Uredbe pripada nagrada i to:</w:t>
      </w:r>
    </w:p>
    <w:p w:rsidRDefault="001B3307" w:rsidP="005866EA" w:rsidR="001B3307">
      <w:pPr>
        <w:ind w:firstLine="720"/>
        <w:jc w:val="both"/>
      </w:pPr>
    </w:p>
    <w:tbl>
      <w:tblPr>
        <w:tblW w:type="dxa" w:w="7300"/>
        <w:tblLook w:val="04A0" w:noVBand="1" w:noHBand="0" w:lastColumn="0" w:firstColumn="1" w:lastRow="0" w:firstRow="1"/>
      </w:tblPr>
      <w:tblGrid>
        <w:gridCol w:w="1780"/>
        <w:gridCol w:w="1780"/>
        <w:gridCol w:w="1820"/>
        <w:gridCol w:w="1920"/>
      </w:tblGrid>
      <w:tr w:rsidTr="001B3307" w:rsidR="001B3307" w:rsidRPr="008B4B38">
        <w:trPr>
          <w:trHeight w:val="300"/>
        </w:trPr>
        <w:tc>
          <w:tcPr>
            <w:tcW w:type="dxa" w:w="178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Od</w:t>
            </w:r>
          </w:p>
        </w:tc>
        <w:tc>
          <w:tcPr>
            <w:tcW w:type="dxa" w:w="178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Do</w:t>
            </w:r>
          </w:p>
        </w:tc>
        <w:tc>
          <w:tcPr>
            <w:tcW w:type="dxa" w:w="182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 naknade</w:t>
            </w:r>
          </w:p>
        </w:tc>
        <w:tc>
          <w:tcPr>
            <w:tcW w:type="dxa" w:w="192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 xml:space="preserve"> Iznos naknade </w:t>
            </w:r>
          </w:p>
        </w:tc>
      </w:tr>
      <w:tr w:rsidTr="001B3307" w:rsidR="001B3307" w:rsidRPr="008B4B38">
        <w:trPr>
          <w:trHeight w:val="300"/>
        </w:trPr>
        <w:tc>
          <w:tcPr>
            <w:tcW w:type="dxa" w:w="178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 xml:space="preserve">            -      </w:t>
            </w:r>
          </w:p>
        </w:tc>
        <w:tc>
          <w:tcPr>
            <w:tcW w:type="dxa" w:w="178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 xml:space="preserve">100.000,00    </w:t>
            </w:r>
          </w:p>
        </w:tc>
        <w:tc>
          <w:tcPr>
            <w:tcW w:type="dxa" w:w="1820"/>
            <w:tcBorders>
              <w:top w:val="nil"/>
              <w:left w:val="nil"/>
              <w:bottom w:val="nil"/>
              <w:right w:val="nil"/>
            </w:tcBorders>
            <w:shd w:fill="auto" w:color="auto" w:val="clear"/>
            <w:noWrap/>
            <w:vAlign w:val="bottom"/>
            <w:hideMark/>
          </w:tcPr>
          <w:p w:rsidRDefault="001B3307" w:rsidR="001B3307" w:rsidRPr="008B4B38">
            <w:pPr>
              <w:jc w:val="right"/>
              <w:rPr>
                <w:color w:val="000000"/>
              </w:rPr>
            </w:pPr>
            <w:r w:rsidRPr="008B4B38">
              <w:rPr>
                <w:color w:val="000000"/>
              </w:rPr>
              <w:t>16%</w:t>
            </w:r>
          </w:p>
        </w:tc>
        <w:tc>
          <w:tcPr>
            <w:tcW w:type="dxa" w:w="192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 xml:space="preserve">4.394,72    </w:t>
            </w:r>
          </w:p>
        </w:tc>
      </w:tr>
      <w:tr w:rsidTr="001B3307" w:rsidR="001B3307" w:rsidRPr="008B4B38">
        <w:trPr>
          <w:trHeight w:val="300"/>
        </w:trPr>
        <w:tc>
          <w:tcPr>
            <w:tcW w:type="dxa" w:w="5380"/>
            <w:gridSpan w:val="3"/>
            <w:tcBorders>
              <w:top w:val="nil"/>
              <w:left w:val="nil"/>
              <w:bottom w:val="nil"/>
              <w:right w:val="nil"/>
            </w:tcBorders>
            <w:shd w:fill="auto" w:color="auto" w:val="clear"/>
            <w:noWrap/>
            <w:vAlign w:val="bottom"/>
            <w:hideMark/>
          </w:tcPr>
          <w:p w:rsidRDefault="001B3307" w:rsidR="001B3307" w:rsidRPr="008B4B38">
            <w:pPr>
              <w:jc w:val="center"/>
              <w:rPr>
                <w:color w:val="000000"/>
              </w:rPr>
            </w:pPr>
            <w:r w:rsidRPr="008B4B38">
              <w:rPr>
                <w:color w:val="000000"/>
              </w:rPr>
              <w:t>Ukupna nagrada stečajnom upravitelju</w:t>
            </w:r>
          </w:p>
        </w:tc>
        <w:tc>
          <w:tcPr>
            <w:tcW w:type="dxa" w:w="1920"/>
            <w:tcBorders>
              <w:top w:val="nil"/>
              <w:left w:val="nil"/>
              <w:bottom w:val="nil"/>
              <w:right w:val="nil"/>
            </w:tcBorders>
            <w:shd w:fill="auto" w:color="auto" w:val="clear"/>
            <w:noWrap/>
            <w:vAlign w:val="bottom"/>
            <w:hideMark/>
          </w:tcPr>
          <w:p w:rsidRDefault="001B3307" w:rsidR="001B3307" w:rsidRPr="008B4B38">
            <w:pPr>
              <w:rPr>
                <w:color w:val="000000"/>
              </w:rPr>
            </w:pPr>
            <w:r w:rsidRPr="008B4B38">
              <w:rPr>
                <w:color w:val="000000"/>
              </w:rPr>
              <w:t xml:space="preserve">                    4.394,72    </w:t>
            </w:r>
          </w:p>
        </w:tc>
      </w:tr>
    </w:tbl>
    <w:p w:rsidRDefault="0094473C" w:rsidP="005D32CB" w:rsidR="0094473C">
      <w:pPr>
        <w:jc w:val="both"/>
      </w:pPr>
    </w:p>
    <w:p w:rsidRDefault="002E4EEA" w:rsidP="005D32CB" w:rsidR="002E4EEA">
      <w:pPr>
        <w:jc w:val="both"/>
      </w:pPr>
    </w:p>
    <w:p w:rsidRDefault="00D13982" w:rsidP="00D13982" w:rsidR="00D13982" w:rsidRPr="008D4AF0">
      <w:pPr>
        <w:ind w:firstLine="708"/>
        <w:jc w:val="both"/>
      </w:pPr>
      <w:r w:rsidRPr="008D4AF0">
        <w:t>Odredbom članka 15. Uredbe  propisano je kako su svi iznosi koji se primjenjuju tom Uredbom bruto iznosi, to jest iznosi prije odbitka pripadajućih doprinosa iz osnovice, poreza ili drugih naknada.</w:t>
      </w:r>
    </w:p>
    <w:p w:rsidRDefault="00D13982" w:rsidP="00D13982" w:rsidR="00D13982" w:rsidRPr="008D4AF0">
      <w:pPr>
        <w:ind w:firstLine="708"/>
        <w:jc w:val="both"/>
      </w:pPr>
      <w:r w:rsidRPr="008D4AF0">
        <w:t>U osnovi, porezi na nagradu padaju na teret stečajnog dužnika. Međutim, Uredbom nije propisana mogućnost uvećanja nagrade ako je stečajni upravitelj radi nagrade obveznik dodatnog (posebnog) poreza, odnosno nije propisana mogućnost plaćanja tog dodatnog poreza na nagradu na teret stečajnog dužnika.</w:t>
      </w:r>
    </w:p>
    <w:p w:rsidRDefault="00D13982" w:rsidP="00D13982" w:rsidR="00D13982" w:rsidRPr="008D4AF0">
      <w:pPr>
        <w:ind w:firstLine="708"/>
        <w:jc w:val="both"/>
      </w:pPr>
      <w:r w:rsidRPr="008D4AF0">
        <w:t xml:space="preserve">Kako je dakle u odnosu na plaćanje nagrade stečajnim upraviteljima, te plaćanje poreza na tu nagradu Uredba lex specialis, te kako Uredbom nije propisana mogućnost plaćanja posebnog poreza na nagradu na teret stečajnog dužnika odlučeno je kao u izreci. </w:t>
      </w:r>
    </w:p>
    <w:p w:rsidRDefault="00D13982" w:rsidP="00D13982" w:rsidR="00D13982" w:rsidRPr="008D4AF0">
      <w:pPr>
        <w:ind w:firstLine="708"/>
        <w:jc w:val="both"/>
      </w:pPr>
      <w:r w:rsidRPr="008D4AF0">
        <w:t>Ovaj sud prvog stupnja prihvaća pravni stav zauzet u odluci Visokog trgovačkog suda Republike Hrvatske od 9.siječnja 2018., poslovni broj Pž-29/2018 prema kojoj: „ I u odnosu na zahtjev za zdravstveno osiguranje sud je pravilno odlučio primjenom odredbe čl.15 Uredbe kojom je propisano da svi iznosi koji se primjenjuju u ovoj Uredbi su bruto iznosi, to jest iznosi prije odbitka pripadajućih doprinosa iz osnovice, poreza ili drugih naknada, a što znači da je taj doprinos već ukuljučen u bruto iznos nagrade stečajnom upravitelju.“</w:t>
      </w:r>
      <w:r>
        <w:t xml:space="preserve"> (toč.II. rješenja)</w:t>
      </w:r>
      <w:r w:rsidRPr="008D4AF0">
        <w:t xml:space="preserve"> </w:t>
      </w:r>
    </w:p>
    <w:p w:rsidRDefault="00D13982" w:rsidP="005D32CB" w:rsidR="00D13982">
      <w:pPr>
        <w:jc w:val="both"/>
      </w:pPr>
    </w:p>
    <w:p w:rsidRDefault="00D223C2" w:rsidP="00D223C2" w:rsidR="00D223C2" w:rsidRPr="00A22098">
      <w:pPr>
        <w:ind w:firstLine="708"/>
        <w:jc w:val="both"/>
        <w:rPr>
          <w:bCs/>
        </w:rPr>
      </w:pPr>
      <w:r w:rsidRPr="00A22098">
        <w:rPr>
          <w:bCs/>
        </w:rPr>
        <w:t>Prema odredbi članka čl</w:t>
      </w:r>
      <w:r>
        <w:rPr>
          <w:bCs/>
        </w:rPr>
        <w:t xml:space="preserve">anku 29. </w:t>
      </w:r>
      <w:r w:rsidRPr="00A22098">
        <w:rPr>
          <w:bCs/>
        </w:rPr>
        <w:t>st</w:t>
      </w:r>
      <w:r>
        <w:rPr>
          <w:bCs/>
        </w:rPr>
        <w:t>avak</w:t>
      </w:r>
      <w:r w:rsidRPr="00A22098">
        <w:rPr>
          <w:bCs/>
        </w:rPr>
        <w:t xml:space="preserve"> 3. SZ-a </w:t>
      </w:r>
      <w:r>
        <w:rPr>
          <w:bCs/>
        </w:rPr>
        <w:t xml:space="preserve">obračun stvarnih </w:t>
      </w:r>
      <w:r w:rsidRPr="00A22098">
        <w:rPr>
          <w:bCs/>
        </w:rPr>
        <w:t xml:space="preserve"> troškova </w:t>
      </w:r>
      <w:r>
        <w:rPr>
          <w:bCs/>
        </w:rPr>
        <w:t>rje</w:t>
      </w:r>
      <w:r w:rsidRPr="00A22098">
        <w:rPr>
          <w:bCs/>
        </w:rPr>
        <w:t xml:space="preserve">šenjem određuje </w:t>
      </w:r>
      <w:r>
        <w:rPr>
          <w:bCs/>
        </w:rPr>
        <w:t xml:space="preserve">stečajni sudac </w:t>
      </w:r>
      <w:r w:rsidRPr="00A22098">
        <w:rPr>
          <w:bCs/>
        </w:rPr>
        <w:t>na temelju pisanoga</w:t>
      </w:r>
      <w:r w:rsidRPr="00B31B61">
        <w:rPr>
          <w:bCs/>
        </w:rPr>
        <w:t xml:space="preserve">, obrazloženoga i dokumentiranoga </w:t>
      </w:r>
      <w:r w:rsidRPr="00A22098">
        <w:rPr>
          <w:bCs/>
        </w:rPr>
        <w:t>izvješća stečajnoga upravitelja (čl</w:t>
      </w:r>
      <w:r>
        <w:rPr>
          <w:bCs/>
        </w:rPr>
        <w:t xml:space="preserve">anak </w:t>
      </w:r>
      <w:r w:rsidRPr="00A22098">
        <w:rPr>
          <w:bCs/>
        </w:rPr>
        <w:t xml:space="preserve"> 94. st</w:t>
      </w:r>
      <w:r>
        <w:rPr>
          <w:bCs/>
        </w:rPr>
        <w:t xml:space="preserve">avak </w:t>
      </w:r>
      <w:r w:rsidRPr="00A22098">
        <w:rPr>
          <w:bCs/>
        </w:rPr>
        <w:t xml:space="preserve"> 3. SZ-a).</w:t>
      </w:r>
    </w:p>
    <w:p w:rsidRDefault="00B31B61" w:rsidP="00B31B61" w:rsidR="00B31B61">
      <w:pPr>
        <w:ind w:firstLine="720"/>
        <w:jc w:val="both"/>
      </w:pPr>
      <w:r>
        <w:lastRenderedPageBreak/>
        <w:t>Kako stečajna upraviteljica u zahtjev</w:t>
      </w:r>
      <w:r w:rsidR="00C53383">
        <w:t>u</w:t>
      </w:r>
      <w:r>
        <w:t xml:space="preserve"> za odobrenje troškova od </w:t>
      </w:r>
      <w:r w:rsidR="00C53383">
        <w:t>28.siječnja</w:t>
      </w:r>
      <w:r>
        <w:t xml:space="preserve"> 201</w:t>
      </w:r>
      <w:r w:rsidR="00C53383">
        <w:t>9</w:t>
      </w:r>
      <w:r>
        <w:t xml:space="preserve">. </w:t>
      </w:r>
      <w:r w:rsidR="00C53383">
        <w:t>zahtjevala naknadu troškova koji uobičajno nastaju u stečajnom piostupkiu (biljez</w:t>
      </w:r>
      <w:r w:rsidR="00143C69">
        <w:t>i</w:t>
      </w:r>
      <w:r w:rsidR="00C53383">
        <w:t>, izrada žiga, poštanski troškovi</w:t>
      </w:r>
      <w:r w:rsidR="00143C69">
        <w:t xml:space="preserve"> i sl.</w:t>
      </w:r>
      <w:r w:rsidR="00C53383">
        <w:t>)</w:t>
      </w:r>
      <w:r>
        <w:t>, temeljem članka 94. stavak 3. rješeno je kao pod toč.</w:t>
      </w:r>
      <w:r w:rsidR="00352774">
        <w:t>I</w:t>
      </w:r>
      <w:r>
        <w:t>II.</w:t>
      </w:r>
    </w:p>
    <w:p w:rsidRDefault="005866EA" w:rsidP="005866EA" w:rsidR="005866EA">
      <w:pPr>
        <w:jc w:val="center"/>
      </w:pPr>
    </w:p>
    <w:p w:rsidRDefault="008B4B38" w:rsidP="005866EA" w:rsidR="008B4B38">
      <w:pPr>
        <w:jc w:val="center"/>
      </w:pPr>
    </w:p>
    <w:p w:rsidRDefault="005866EA" w:rsidP="005866EA" w:rsidR="005866EA">
      <w:pPr>
        <w:jc w:val="center"/>
      </w:pPr>
      <w:r>
        <w:t xml:space="preserve">Zagreb, </w:t>
      </w:r>
      <w:r w:rsidR="00352774">
        <w:t>1.večljače</w:t>
      </w:r>
      <w:r>
        <w:t xml:space="preserve"> 201</w:t>
      </w:r>
      <w:r w:rsidR="00352774">
        <w:t>9</w:t>
      </w:r>
      <w:r>
        <w:t xml:space="preserve">. </w:t>
      </w:r>
    </w:p>
    <w:p w:rsidRDefault="005866EA" w:rsidP="005866EA" w:rsidR="005866EA">
      <w:pPr>
        <w:ind w:left="4320"/>
        <w:jc w:val="right"/>
      </w:pPr>
      <w:r>
        <w:t xml:space="preserve">                                       Sudac:</w:t>
      </w:r>
    </w:p>
    <w:p w:rsidRDefault="005866EA" w:rsidP="005866EA" w:rsidR="005866EA">
      <w:pPr>
        <w:jc w:val="right"/>
      </w:pPr>
      <w:r>
        <w:t xml:space="preserve">Ante Galić </w:t>
      </w:r>
      <w:r w:rsidR="00F92410">
        <w:t>v.r.</w:t>
      </w:r>
    </w:p>
    <w:p w:rsidRDefault="005866EA" w:rsidP="005866EA" w:rsidR="005866EA">
      <w:pPr>
        <w:jc w:val="both"/>
      </w:pP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5866EA" w:rsidP="005866EA" w:rsidR="005866EA">
      <w:pPr>
        <w:ind w:firstLine="720"/>
        <w:jc w:val="both"/>
      </w:pPr>
    </w:p>
    <w:p w:rsidRDefault="00F92410" w:rsidP="004D1CC1" w:rsidR="00F92410">
      <w:pPr>
        <w:ind w:firstLine="708" w:left="3540"/>
        <w:jc w:val="both"/>
      </w:pPr>
      <w:r>
        <w:t>Za točnost otpravka, ovlašteni službenik:</w:t>
      </w:r>
    </w:p>
    <w:p w:rsidRDefault="00F92410" w:rsidP="00422EE0" w:rsidR="00F92410">
      <w:pPr>
        <w:jc w:val="both"/>
      </w:pPr>
      <w:r>
        <w:t xml:space="preserve">               </w:t>
      </w:r>
      <w:r w:rsidR="004D1CC1">
        <w:tab/>
      </w:r>
      <w:r w:rsidR="004D1CC1">
        <w:tab/>
      </w:r>
      <w:r w:rsidR="004D1CC1">
        <w:tab/>
      </w:r>
      <w:r w:rsidR="004D1CC1">
        <w:tab/>
      </w:r>
      <w:r w:rsidR="004D1CC1">
        <w:tab/>
      </w:r>
      <w:r w:rsidR="004D1CC1">
        <w:tab/>
      </w:r>
      <w:r w:rsidR="004D1CC1">
        <w:tab/>
      </w:r>
      <w:r>
        <w:t>Valentina Delač</w:t>
      </w:r>
    </w:p>
    <w:p w:rsidRDefault="005866EA" w:rsidP="005866EA" w:rsidR="005866EA"/>
    <w:sectPr w:rsidSect="001D2443" w:rsidR="005866E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CC1">
      <w:rPr>
        <w:rStyle w:val="Brojstranice"/>
        <w:noProof/>
      </w:rPr>
      <w:t>3</w:t>
    </w:r>
    <w:r>
      <w:rPr>
        <w:rStyle w:val="Brojstranice"/>
      </w:rPr>
      <w:fldChar w:fldCharType="end"/>
    </w:r>
    <w:r w:rsidR="005567D4">
      <w:rPr>
        <w:rStyle w:val="Brojstranice"/>
      </w:rPr>
      <w:t>.</w:t>
    </w:r>
  </w:p>
  <w:p w:rsidRDefault="005567D4" w:rsidP="00AD61A1" w:rsidR="005866EA">
    <w:pPr>
      <w:pStyle w:val="Zaglavlje"/>
      <w:jc w:val="center"/>
    </w:pPr>
    <w:r>
      <w:tab/>
    </w:r>
    <w:r>
      <w:tab/>
    </w:r>
    <w:r w:rsidR="005866EA">
      <w:t>40. St-</w:t>
    </w:r>
    <w:r w:rsidR="00352774">
      <w:t>937</w:t>
    </w:r>
    <w:r w:rsidR="004F56EB">
      <w:t>/1</w:t>
    </w:r>
    <w:r w:rsidR="00AD61A1">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36597"/>
    <w:rsid w:val="00052561"/>
    <w:rsid w:val="00062A23"/>
    <w:rsid w:val="00074A48"/>
    <w:rsid w:val="0007519C"/>
    <w:rsid w:val="0007620B"/>
    <w:rsid w:val="00086650"/>
    <w:rsid w:val="00087C90"/>
    <w:rsid w:val="00096B4E"/>
    <w:rsid w:val="000A759B"/>
    <w:rsid w:val="000D345A"/>
    <w:rsid w:val="000D6E67"/>
    <w:rsid w:val="000E6D9D"/>
    <w:rsid w:val="000F41D7"/>
    <w:rsid w:val="000F6BA9"/>
    <w:rsid w:val="001001F3"/>
    <w:rsid w:val="001010D3"/>
    <w:rsid w:val="001154E0"/>
    <w:rsid w:val="00121C3F"/>
    <w:rsid w:val="00126AA5"/>
    <w:rsid w:val="001311B6"/>
    <w:rsid w:val="001360D7"/>
    <w:rsid w:val="00140F54"/>
    <w:rsid w:val="00141E59"/>
    <w:rsid w:val="00143C69"/>
    <w:rsid w:val="001459C7"/>
    <w:rsid w:val="001577E4"/>
    <w:rsid w:val="0017575A"/>
    <w:rsid w:val="00180A63"/>
    <w:rsid w:val="001A616B"/>
    <w:rsid w:val="001B20B3"/>
    <w:rsid w:val="001B3307"/>
    <w:rsid w:val="001B70F1"/>
    <w:rsid w:val="001C3161"/>
    <w:rsid w:val="001C7A07"/>
    <w:rsid w:val="001D2443"/>
    <w:rsid w:val="001F1881"/>
    <w:rsid w:val="001F20EF"/>
    <w:rsid w:val="00202649"/>
    <w:rsid w:val="00205368"/>
    <w:rsid w:val="002131BA"/>
    <w:rsid w:val="002251CD"/>
    <w:rsid w:val="00230B0D"/>
    <w:rsid w:val="0023327B"/>
    <w:rsid w:val="0024046F"/>
    <w:rsid w:val="00243B55"/>
    <w:rsid w:val="002452F2"/>
    <w:rsid w:val="00245E5F"/>
    <w:rsid w:val="002526BB"/>
    <w:rsid w:val="00253495"/>
    <w:rsid w:val="00264341"/>
    <w:rsid w:val="0027207A"/>
    <w:rsid w:val="00274D8C"/>
    <w:rsid w:val="00281FF9"/>
    <w:rsid w:val="00282033"/>
    <w:rsid w:val="00285FE0"/>
    <w:rsid w:val="0029135F"/>
    <w:rsid w:val="002A271C"/>
    <w:rsid w:val="002B1E43"/>
    <w:rsid w:val="002C4476"/>
    <w:rsid w:val="002D5187"/>
    <w:rsid w:val="002D6A2F"/>
    <w:rsid w:val="002E0389"/>
    <w:rsid w:val="002E4EEA"/>
    <w:rsid w:val="002E6D2C"/>
    <w:rsid w:val="00300EBC"/>
    <w:rsid w:val="00317F97"/>
    <w:rsid w:val="003255D4"/>
    <w:rsid w:val="00325C88"/>
    <w:rsid w:val="0034310D"/>
    <w:rsid w:val="00347AD1"/>
    <w:rsid w:val="00352774"/>
    <w:rsid w:val="00354188"/>
    <w:rsid w:val="00354F39"/>
    <w:rsid w:val="00391C76"/>
    <w:rsid w:val="00392BDA"/>
    <w:rsid w:val="003A4A42"/>
    <w:rsid w:val="003B3AE5"/>
    <w:rsid w:val="003B6DD3"/>
    <w:rsid w:val="003D41F5"/>
    <w:rsid w:val="003E0EB9"/>
    <w:rsid w:val="003E2896"/>
    <w:rsid w:val="003E60CD"/>
    <w:rsid w:val="003E7652"/>
    <w:rsid w:val="00410C13"/>
    <w:rsid w:val="00412B30"/>
    <w:rsid w:val="0041655C"/>
    <w:rsid w:val="00434BFF"/>
    <w:rsid w:val="00463D6D"/>
    <w:rsid w:val="004721ED"/>
    <w:rsid w:val="00473DD7"/>
    <w:rsid w:val="004763B1"/>
    <w:rsid w:val="00491AB1"/>
    <w:rsid w:val="0049271A"/>
    <w:rsid w:val="004A0F64"/>
    <w:rsid w:val="004D1CC1"/>
    <w:rsid w:val="004F56EB"/>
    <w:rsid w:val="004F79CB"/>
    <w:rsid w:val="00502903"/>
    <w:rsid w:val="00505654"/>
    <w:rsid w:val="0051464C"/>
    <w:rsid w:val="00520D93"/>
    <w:rsid w:val="00524570"/>
    <w:rsid w:val="00525876"/>
    <w:rsid w:val="005408FF"/>
    <w:rsid w:val="00540AC8"/>
    <w:rsid w:val="005567D4"/>
    <w:rsid w:val="005608D4"/>
    <w:rsid w:val="00575FBB"/>
    <w:rsid w:val="00586359"/>
    <w:rsid w:val="005866EA"/>
    <w:rsid w:val="005868C5"/>
    <w:rsid w:val="00596B42"/>
    <w:rsid w:val="005C4492"/>
    <w:rsid w:val="005C4D4D"/>
    <w:rsid w:val="005D32CB"/>
    <w:rsid w:val="005E4C75"/>
    <w:rsid w:val="005E5A41"/>
    <w:rsid w:val="005F3816"/>
    <w:rsid w:val="005F3E59"/>
    <w:rsid w:val="005F5711"/>
    <w:rsid w:val="005F69FE"/>
    <w:rsid w:val="005F73E8"/>
    <w:rsid w:val="006553D2"/>
    <w:rsid w:val="006754A5"/>
    <w:rsid w:val="00676689"/>
    <w:rsid w:val="006776F8"/>
    <w:rsid w:val="0069472B"/>
    <w:rsid w:val="006C0093"/>
    <w:rsid w:val="006C116B"/>
    <w:rsid w:val="006E2618"/>
    <w:rsid w:val="006E4263"/>
    <w:rsid w:val="006E6DF0"/>
    <w:rsid w:val="006F14E7"/>
    <w:rsid w:val="006F167B"/>
    <w:rsid w:val="00702CB5"/>
    <w:rsid w:val="0070616F"/>
    <w:rsid w:val="0072602F"/>
    <w:rsid w:val="007343D3"/>
    <w:rsid w:val="007374C7"/>
    <w:rsid w:val="00755E35"/>
    <w:rsid w:val="0076394A"/>
    <w:rsid w:val="00787E90"/>
    <w:rsid w:val="00791B32"/>
    <w:rsid w:val="007976A6"/>
    <w:rsid w:val="007A274C"/>
    <w:rsid w:val="007A4556"/>
    <w:rsid w:val="007B6E32"/>
    <w:rsid w:val="007C3DA7"/>
    <w:rsid w:val="007C53CD"/>
    <w:rsid w:val="007C6B24"/>
    <w:rsid w:val="007D289E"/>
    <w:rsid w:val="007D5746"/>
    <w:rsid w:val="007E046C"/>
    <w:rsid w:val="0080397D"/>
    <w:rsid w:val="008144A5"/>
    <w:rsid w:val="008177C6"/>
    <w:rsid w:val="00822617"/>
    <w:rsid w:val="00844F17"/>
    <w:rsid w:val="0087654A"/>
    <w:rsid w:val="00880396"/>
    <w:rsid w:val="00881D1D"/>
    <w:rsid w:val="00883FF5"/>
    <w:rsid w:val="008917E8"/>
    <w:rsid w:val="008953D3"/>
    <w:rsid w:val="00897B1D"/>
    <w:rsid w:val="008A136C"/>
    <w:rsid w:val="008B4B38"/>
    <w:rsid w:val="008D0E09"/>
    <w:rsid w:val="008D149A"/>
    <w:rsid w:val="008F05A9"/>
    <w:rsid w:val="00901B73"/>
    <w:rsid w:val="009222E9"/>
    <w:rsid w:val="0092396E"/>
    <w:rsid w:val="00926B2C"/>
    <w:rsid w:val="00932F36"/>
    <w:rsid w:val="00943683"/>
    <w:rsid w:val="009439CA"/>
    <w:rsid w:val="0094473C"/>
    <w:rsid w:val="009701B8"/>
    <w:rsid w:val="00973D51"/>
    <w:rsid w:val="00983DA6"/>
    <w:rsid w:val="009C1C3B"/>
    <w:rsid w:val="009C6D30"/>
    <w:rsid w:val="009F4E25"/>
    <w:rsid w:val="00A21501"/>
    <w:rsid w:val="00A2774B"/>
    <w:rsid w:val="00A31301"/>
    <w:rsid w:val="00A332B3"/>
    <w:rsid w:val="00A652A7"/>
    <w:rsid w:val="00A65BDE"/>
    <w:rsid w:val="00A804EC"/>
    <w:rsid w:val="00A80CCD"/>
    <w:rsid w:val="00A87E4D"/>
    <w:rsid w:val="00A9007C"/>
    <w:rsid w:val="00AA1CFB"/>
    <w:rsid w:val="00AB67D5"/>
    <w:rsid w:val="00AB71DB"/>
    <w:rsid w:val="00AC2EFA"/>
    <w:rsid w:val="00AD61A1"/>
    <w:rsid w:val="00AE4D35"/>
    <w:rsid w:val="00AE7330"/>
    <w:rsid w:val="00AF3E27"/>
    <w:rsid w:val="00AF57F1"/>
    <w:rsid w:val="00B009F8"/>
    <w:rsid w:val="00B00A10"/>
    <w:rsid w:val="00B04FE7"/>
    <w:rsid w:val="00B07A8F"/>
    <w:rsid w:val="00B26738"/>
    <w:rsid w:val="00B31B61"/>
    <w:rsid w:val="00B465E2"/>
    <w:rsid w:val="00B50E45"/>
    <w:rsid w:val="00B5356F"/>
    <w:rsid w:val="00B57FBD"/>
    <w:rsid w:val="00B67713"/>
    <w:rsid w:val="00B902ED"/>
    <w:rsid w:val="00BA5D7A"/>
    <w:rsid w:val="00BB306E"/>
    <w:rsid w:val="00C058C9"/>
    <w:rsid w:val="00C0591E"/>
    <w:rsid w:val="00C12DF9"/>
    <w:rsid w:val="00C22123"/>
    <w:rsid w:val="00C2261C"/>
    <w:rsid w:val="00C35162"/>
    <w:rsid w:val="00C4533D"/>
    <w:rsid w:val="00C50F38"/>
    <w:rsid w:val="00C53383"/>
    <w:rsid w:val="00C84A8C"/>
    <w:rsid w:val="00C93351"/>
    <w:rsid w:val="00CA29DB"/>
    <w:rsid w:val="00CA7668"/>
    <w:rsid w:val="00CB2F05"/>
    <w:rsid w:val="00CB7414"/>
    <w:rsid w:val="00CD3D2C"/>
    <w:rsid w:val="00CD3FFC"/>
    <w:rsid w:val="00CD4A64"/>
    <w:rsid w:val="00CD7F3C"/>
    <w:rsid w:val="00CF0712"/>
    <w:rsid w:val="00CF2698"/>
    <w:rsid w:val="00CF3A7E"/>
    <w:rsid w:val="00D00CB1"/>
    <w:rsid w:val="00D13982"/>
    <w:rsid w:val="00D22112"/>
    <w:rsid w:val="00D223C2"/>
    <w:rsid w:val="00D23FD4"/>
    <w:rsid w:val="00D24601"/>
    <w:rsid w:val="00D2602B"/>
    <w:rsid w:val="00D32F94"/>
    <w:rsid w:val="00D4326A"/>
    <w:rsid w:val="00D46697"/>
    <w:rsid w:val="00D55987"/>
    <w:rsid w:val="00D57AC9"/>
    <w:rsid w:val="00D77EFA"/>
    <w:rsid w:val="00D860E8"/>
    <w:rsid w:val="00DB2501"/>
    <w:rsid w:val="00DB2873"/>
    <w:rsid w:val="00DC1052"/>
    <w:rsid w:val="00DD0258"/>
    <w:rsid w:val="00DD100D"/>
    <w:rsid w:val="00DD5D5D"/>
    <w:rsid w:val="00DD7BB0"/>
    <w:rsid w:val="00DF0304"/>
    <w:rsid w:val="00E00585"/>
    <w:rsid w:val="00E0275C"/>
    <w:rsid w:val="00E04F68"/>
    <w:rsid w:val="00E105CD"/>
    <w:rsid w:val="00E2104F"/>
    <w:rsid w:val="00E25F85"/>
    <w:rsid w:val="00E60F0B"/>
    <w:rsid w:val="00E63731"/>
    <w:rsid w:val="00E65FEF"/>
    <w:rsid w:val="00E71B72"/>
    <w:rsid w:val="00E749A5"/>
    <w:rsid w:val="00E86A79"/>
    <w:rsid w:val="00EA1A2B"/>
    <w:rsid w:val="00EA657D"/>
    <w:rsid w:val="00EB0A95"/>
    <w:rsid w:val="00EB552C"/>
    <w:rsid w:val="00EB7EF3"/>
    <w:rsid w:val="00ED3A5D"/>
    <w:rsid w:val="00ED6B92"/>
    <w:rsid w:val="00EE3BE3"/>
    <w:rsid w:val="00EE5B40"/>
    <w:rsid w:val="00EE5FF4"/>
    <w:rsid w:val="00EF4084"/>
    <w:rsid w:val="00F10C44"/>
    <w:rsid w:val="00F340FF"/>
    <w:rsid w:val="00F41BCF"/>
    <w:rsid w:val="00F47207"/>
    <w:rsid w:val="00F53960"/>
    <w:rsid w:val="00F8000B"/>
    <w:rsid w:val="00F83532"/>
    <w:rsid w:val="00F90024"/>
    <w:rsid w:val="00F923D3"/>
    <w:rsid w:val="00F92410"/>
    <w:rsid w:val="00FA0073"/>
    <w:rsid w:val="00FA298D"/>
    <w:rsid w:val="00FB23D8"/>
    <w:rsid w:val="00FC0CD3"/>
    <w:rsid w:val="00FC210F"/>
    <w:rsid w:val="00FC3C45"/>
    <w:rsid w:val="00FD4CB1"/>
    <w:rsid w:val="00FE19D9"/>
    <w:rsid w:val="00FE7440"/>
    <w:rsid w:val="00FF194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ijeloteksta3" w:type="paragraph">
    <w:name w:val="Body Text 3"/>
    <w:basedOn w:val="Normal"/>
    <w:link w:val="Tijeloteksta3Char"/>
    <w:unhideWhenUsed/>
    <w:rsid w:val="00502903"/>
    <w:pPr>
      <w:spacing w:after="120"/>
    </w:pPr>
    <w:rPr>
      <w:sz w:val="16"/>
      <w:szCs w:val="16"/>
    </w:rPr>
  </w:style>
  <w:style w:customStyle="true" w:styleId="Tijeloteksta3Char" w:type="character">
    <w:name w:val="Tijelo teksta 3 Char"/>
    <w:basedOn w:val="Zadanifontodlomka"/>
    <w:link w:val="Tijeloteksta3"/>
    <w:rsid w:val="00502903"/>
    <w:rPr>
      <w:sz w:val="16"/>
      <w:szCs w:val="16"/>
    </w:rPr>
  </w:style>
  <w:style w:styleId="Odlomakpopisa" w:type="paragraph">
    <w:name w:val="List Paragraph"/>
    <w:basedOn w:val="Normal"/>
    <w:uiPriority w:val="34"/>
    <w:qFormat/>
    <w:rsid w:val="00DC1052"/>
    <w:pPr>
      <w:ind w:left="720"/>
      <w:contextualSpacing/>
    </w:pPr>
  </w:style>
  <w:style w:styleId="Tekstrezerviranogmjesta" w:type="character">
    <w:name w:val="Placeholder Text"/>
    <w:basedOn w:val="Zadanifontodlomka"/>
    <w:uiPriority w:val="99"/>
    <w:semiHidden/>
    <w:rsid w:val="004D1CC1"/>
    <w:rPr>
      <w:color w:val="808080"/>
      <w:bdr w:space="0" w:sz="0" w:color="auto" w:val="none"/>
      <w:shd w:fill="auto" w:color="auto" w:val="clear"/>
    </w:rPr>
  </w:style>
  <w:style w:customStyle="true" w:styleId="eSPISCCParagraphDefaultFont" w:type="character">
    <w:name w:val="eSPIS_CC_Paragraph Default Font"/>
    <w:basedOn w:val="Zadanifontodlomka"/>
    <w:rsid w:val="004D1C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CC1"/>
    <w:rPr>
      <w:bdr w:space="0" w:sz="0" w:color="auto" w:val="none"/>
      <w:shd w:fill="FFFFCC" w:color="auto" w:val="clear"/>
      <w:lang w:val="hr-HR"/>
    </w:rPr>
  </w:style>
  <w:style w:customStyle="true" w:styleId="PozadinaSvijetloCrvena" w:type="character">
    <w:name w:val="Pozadina_SvijetloCrvena"/>
    <w:basedOn w:val="eSPISCCParagraphDefaultFont"/>
    <w:rsid w:val="004D1C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C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ijeloteksta3" w:type="paragraph">
    <w:name w:val="Body Text 3"/>
    <w:basedOn w:val="Normal"/>
    <w:link w:val="Tijeloteksta3Char"/>
    <w:unhideWhenUsed/>
    <w:rsid w:val="00502903"/>
    <w:pPr>
      <w:spacing w:after="120"/>
    </w:pPr>
    <w:rPr>
      <w:sz w:val="16"/>
      <w:szCs w:val="16"/>
    </w:rPr>
  </w:style>
  <w:style w:customStyle="1" w:styleId="Tijeloteksta3Char" w:type="character">
    <w:name w:val="Tijelo teksta 3 Char"/>
    <w:basedOn w:val="Zadanifontodlomka"/>
    <w:link w:val="Tijeloteksta3"/>
    <w:rsid w:val="00502903"/>
    <w:rPr>
      <w:sz w:val="16"/>
      <w:szCs w:val="16"/>
    </w:rPr>
  </w:style>
  <w:style w:styleId="Odlomakpopisa" w:type="paragraph">
    <w:name w:val="List Paragraph"/>
    <w:basedOn w:val="Normal"/>
    <w:uiPriority w:val="34"/>
    <w:qFormat/>
    <w:rsid w:val="00DC1052"/>
    <w:pPr>
      <w:ind w:left="720"/>
      <w:contextualSpacing/>
    </w:pPr>
  </w:style>
  <w:style w:styleId="Tekstrezerviranogmjesta" w:type="character">
    <w:name w:val="Placeholder Text"/>
    <w:basedOn w:val="Zadanifontodlomka"/>
    <w:uiPriority w:val="99"/>
    <w:semiHidden/>
    <w:rsid w:val="004D1CC1"/>
    <w:rPr>
      <w:color w:val="808080"/>
      <w:bdr w:color="auto" w:space="0" w:sz="0" w:val="none"/>
      <w:shd w:color="auto" w:fill="auto" w:val="clear"/>
    </w:rPr>
  </w:style>
  <w:style w:customStyle="1" w:styleId="eSPISCCParagraphDefaultFont" w:type="character">
    <w:name w:val="eSPIS_CC_Paragraph Default Font"/>
    <w:basedOn w:val="Zadanifontodlomka"/>
    <w:rsid w:val="004D1C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CC1"/>
    <w:rPr>
      <w:bdr w:color="auto" w:space="0" w:sz="0" w:val="none"/>
      <w:shd w:color="auto" w:fill="FFFFCC" w:val="clear"/>
      <w:lang w:val="hr-HR"/>
    </w:rPr>
  </w:style>
  <w:style w:customStyle="1" w:styleId="PozadinaSvijetloCrvena" w:type="character">
    <w:name w:val="Pozadina_SvijetloCrvena"/>
    <w:basedOn w:val="eSPISCCParagraphDefaultFont"/>
    <w:rsid w:val="004D1C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C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344665">
      <w:bodyDiv w:val="true"/>
      <w:marLeft w:val="0"/>
      <w:marRight w:val="0"/>
      <w:marTop w:val="0"/>
      <w:marBottom w:val="0"/>
      <w:divBdr>
        <w:top w:space="0" w:sz="0" w:color="auto" w:val="none"/>
        <w:left w:space="0" w:sz="0" w:color="auto" w:val="none"/>
        <w:bottom w:space="0" w:sz="0" w:color="auto" w:val="none"/>
        <w:right w:space="0" w:sz="0" w:color="auto" w:val="none"/>
      </w:divBdr>
    </w:div>
    <w:div w:id="140192268">
      <w:bodyDiv w:val="true"/>
      <w:marLeft w:val="0"/>
      <w:marRight w:val="0"/>
      <w:marTop w:val="0"/>
      <w:marBottom w:val="0"/>
      <w:divBdr>
        <w:top w:space="0" w:sz="0" w:color="auto" w:val="none"/>
        <w:left w:space="0" w:sz="0" w:color="auto" w:val="none"/>
        <w:bottom w:space="0" w:sz="0" w:color="auto" w:val="none"/>
        <w:right w:space="0" w:sz="0" w:color="auto" w:val="none"/>
      </w:divBdr>
    </w:div>
    <w:div w:id="175655737">
      <w:bodyDiv w:val="true"/>
      <w:marLeft w:val="0"/>
      <w:marRight w:val="0"/>
      <w:marTop w:val="0"/>
      <w:marBottom w:val="0"/>
      <w:divBdr>
        <w:top w:space="0" w:sz="0" w:color="auto" w:val="none"/>
        <w:left w:space="0" w:sz="0" w:color="auto" w:val="none"/>
        <w:bottom w:space="0" w:sz="0" w:color="auto" w:val="none"/>
        <w:right w:space="0" w:sz="0" w:color="auto" w:val="none"/>
      </w:divBdr>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946233864">
      <w:bodyDiv w:val="true"/>
      <w:marLeft w:val="0"/>
      <w:marRight w:val="0"/>
      <w:marTop w:val="0"/>
      <w:marBottom w:val="0"/>
      <w:divBdr>
        <w:top w:space="0" w:sz="0" w:color="auto" w:val="none"/>
        <w:left w:space="0" w:sz="0" w:color="auto" w:val="none"/>
        <w:bottom w:space="0" w:sz="0" w:color="auto" w:val="none"/>
        <w:right w:space="0" w:sz="0" w:color="auto" w:val="none"/>
      </w:divBdr>
    </w:div>
    <w:div w:id="1444298915">
      <w:bodyDiv w:val="true"/>
      <w:marLeft w:val="0"/>
      <w:marRight w:val="0"/>
      <w:marTop w:val="0"/>
      <w:marBottom w:val="0"/>
      <w:divBdr>
        <w:top w:space="0" w:sz="0" w:color="auto" w:val="none"/>
        <w:left w:space="0" w:sz="0" w:color="auto" w:val="none"/>
        <w:bottom w:space="0" w:sz="0" w:color="auto" w:val="none"/>
        <w:right w:space="0" w:sz="0" w:color="auto" w:val="none"/>
      </w:divBdr>
    </w:div>
    <w:div w:id="1946617526">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 w:id="2054424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St-937/2018</izvorni_sadrzaj>
    <derivirana_varijabla naziv="DomainObject.Predmet.OznakaBroj_1">St-937/2018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BRANIMIR d.o.o. zastupanog po punomoćniku Josip Konjevod</izvorni_sadrzaj>
    <derivirana_varijabla naziv="DomainObject.Predmet.ProtustrankaFormated_1">  HOTEL BRANIMIR d.o.o. zastupanog po punomoćniku Josip Konjevod</derivirana_varijabla>
  </DomainObject.Predmet.ProtustrankaFormated>
  <DomainObject.Predmet.ProtustrankaFormatedOIB>
    <izvorni_sadrzaj>  HOTEL BRANIMIR d.o.o., OIB 64697729493 zastupanog po punomoćniku Josip Konjevod</izvorni_sadrzaj>
    <derivirana_varijabla naziv="DomainObject.Predmet.ProtustrankaFormatedOIB_1">  HOTEL BRANIMIR d.o.o., OIB 64697729493 zastupanog po punomoćniku Josip Konjevod</derivirana_varijabla>
  </DomainObject.Predmet.ProtustrankaFormatedOIB>
  <DomainObject.Predmet.ProtustrankaFormatedWithAdress>
    <izvorni_sadrzaj> HOTEL BRANIMIR d.o.o., Branimirova 29, 10000 Zagreb zastupanog po punomoćniku Josip Konjevod</izvorni_sadrzaj>
    <derivirana_varijabla naziv="DomainObject.Predmet.ProtustrankaFormatedWithAdress_1"> HOTEL BRANIMIR d.o.o., Branimirova 29, 10000 Zagreb zastupanog po punomoćniku Josip Konjevod</derivirana_varijabla>
  </DomainObject.Predmet.ProtustrankaFormatedWithAdress>
  <DomainObject.Predmet.ProtustrankaFormatedWithAdressOIB>
    <izvorni_sadrzaj> HOTEL BRANIMIR d.o.o., OIB 64697729493, Branimirova 29, 10000 Zagreb zastupanog po punomoćniku Josip Konjevod</izvorni_sadrzaj>
    <derivirana_varijabla naziv="DomainObject.Predmet.ProtustrankaFormatedWithAdressOIB_1"> HOTEL BRANIMIR d.o.o., OIB 64697729493, Branimirova 29, 10000 Zagreb zastupanog po punomoćniku Josip Konjevod</derivirana_varijabla>
  </DomainObject.Predmet.ProtustrankaFormatedWithAdressOIB>
  <DomainObject.Predmet.ProtustrankaWithAdress>
    <izvorni_sadrzaj>HOTEL BRANIMIR d.o.o. Branimirova 29, 10000 Zagreb</izvorni_sadrzaj>
    <derivirana_varijabla naziv="DomainObject.Predmet.ProtustrankaWithAdress_1">HOTEL BRANIMIR d.o.o. Branimirova 29, 10000 Zagreb</derivirana_varijabla>
  </DomainObject.Predmet.ProtustrankaWithAdress>
  <DomainObject.Predmet.ProtustrankaWithAdressOIB>
    <izvorni_sadrzaj>HOTEL BRANIMIR d.o.o., OIB 64697729493, Branimirova 29, 10000 Zagreb</izvorni_sadrzaj>
    <derivirana_varijabla naziv="DomainObject.Predmet.ProtustrankaWithAdressOIB_1">HOTEL BRANIMIR d.o.o., OIB 64697729493, Branimirova 29, 10000 Zagreb</derivirana_varijabla>
  </DomainObject.Predmet.ProtustrankaWithAdressOIB>
  <DomainObject.Predmet.ProtustrankaNazivFormated>
    <izvorni_sadrzaj>HOTEL BRANIMIR d.o.o.</izvorni_sadrzaj>
    <derivirana_varijabla naziv="DomainObject.Predmet.ProtustrankaNazivFormated_1">HOTEL BRANIMIR d.o.o.</derivirana_varijabla>
  </DomainObject.Predmet.ProtustrankaNazivFormated>
  <DomainObject.Predmet.ProtustrankaNazivFormatedOIB>
    <izvorni_sadrzaj>HOTEL BRANIMIR d.o.o., OIB 64697729493</izvorni_sadrzaj>
    <derivirana_varijabla naziv="DomainObject.Predmet.ProtustrankaNazivFormatedOIB_1">HOTEL BRANIMIR d.o.o., OIB 64697729493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BRANIMIR d.o.o.</izvorni_sadrzaj>
    <derivirana_varijabla naziv="DomainObject.Predmet.StrankaFormated_1">  HOTEL BRANIMIR d.o.o.</derivirana_varijabla>
  </DomainObject.Predmet.StrankaFormated>
  <DomainObject.Predmet.StrankaFormatedOIB>
    <izvorni_sadrzaj>  HOTEL BRANIMIR d.o.o., OIB 64697729493</izvorni_sadrzaj>
    <derivirana_varijabla naziv="DomainObject.Predmet.StrankaFormatedOIB_1">  HOTEL BRANIMIR d.o.o., OIB 64697729493</derivirana_varijabla>
  </DomainObject.Predmet.StrankaFormatedOIB>
  <DomainObject.Predmet.StrankaFormatedWithAdress>
    <izvorni_sadrzaj> HOTEL BRANIMIR d.o.o., Branimirova 29, 10000 Zagreb</izvorni_sadrzaj>
    <derivirana_varijabla naziv="DomainObject.Predmet.StrankaFormatedWithAdress_1"> HOTEL BRANIMIR d.o.o., Branimirova 29, 10000 Zagreb</derivirana_varijabla>
  </DomainObject.Predmet.StrankaFormatedWithAdress>
  <DomainObject.Predmet.StrankaFormatedWithAdressOIB>
    <izvorni_sadrzaj> HOTEL BRANIMIR d.o.o., OIB 64697729493, Branimirova 29, 10000 Zagreb</izvorni_sadrzaj>
    <derivirana_varijabla naziv="DomainObject.Predmet.StrankaFormatedWithAdressOIB_1"> HOTEL BRANIMIR d.o.o., OIB 64697729493, Branimirova 29, 10000 Zagreb</derivirana_varijabla>
  </DomainObject.Predmet.StrankaFormatedWithAdressOIB>
  <DomainObject.Predmet.StrankaWithAdress>
    <izvorni_sadrzaj>HOTEL BRANIMIR d.o.o. Branimirova 29,10000 Zagreb</izvorni_sadrzaj>
    <derivirana_varijabla naziv="DomainObject.Predmet.StrankaWithAdress_1">HOTEL BRANIMIR d.o.o. Branimirova 29,10000 Zagreb</derivirana_varijabla>
  </DomainObject.Predmet.StrankaWithAdress>
  <DomainObject.Predmet.StrankaWithAdressOIB>
    <izvorni_sadrzaj>HOTEL BRANIMIR d.o.o., OIB 64697729493, Branimirova 29,10000 Zagreb</izvorni_sadrzaj>
    <derivirana_varijabla naziv="DomainObject.Predmet.StrankaWithAdressOIB_1">HOTEL BRANIMIR d.o.o., OIB 64697729493, Branimirova 29,10000 Zagreb</derivirana_varijabla>
  </DomainObject.Predmet.StrankaWithAdressOIB>
  <DomainObject.Predmet.StrankaNazivFormated>
    <izvorni_sadrzaj>HOTEL BRANIMIR d.o.o.</izvorni_sadrzaj>
    <derivirana_varijabla naziv="DomainObject.Predmet.StrankaNazivFormated_1">HOTEL BRANIMIR d.o.o.</derivirana_varijabla>
  </DomainObject.Predmet.StrankaNazivFormated>
  <DomainObject.Predmet.StrankaNazivFormatedOIB>
    <izvorni_sadrzaj>HOTEL BRANIMIR d.o.o., OIB 64697729493</izvorni_sadrzaj>
    <derivirana_varijabla naziv="DomainObject.Predmet.StrankaNazivFormatedOIB_1">HOTEL BRANIMIR d.o.o., OIB 64697729493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HOTEL BRANIMIR d.o.o.</item>
    </izvorni_sadrzaj>
    <derivirana_varijabla naziv="DomainObject.Predmet.StrankaListFormated_1">
      <item>HOTEL BRANIMIR d.o.o.</item>
    </derivirana_varijabla>
  </DomainObject.Predmet.StrankaListFormated>
  <DomainObject.Predmet.StrankaListFormatedOIB>
    <izvorni_sadrzaj>
      <item>HOTEL BRANIMIR d.o.o., OIB 64697729493</item>
    </izvorni_sadrzaj>
    <derivirana_varijabla naziv="DomainObject.Predmet.StrankaListFormatedOIB_1">
      <item>HOTEL BRANIMIR d.o.o., OIB 64697729493</item>
    </derivirana_varijabla>
  </DomainObject.Predmet.StrankaListFormatedOIB>
  <DomainObject.Predmet.StrankaListFormatedWithAdress>
    <izvorni_sadrzaj>
      <item>HOTEL BRANIMIR d.o.o., Branimirova 29, 10000 Zagreb</item>
    </izvorni_sadrzaj>
    <derivirana_varijabla naziv="DomainObject.Predmet.StrankaListFormatedWithAdress_1">
      <item>HOTEL BRANIMIR d.o.o., Branimirova 29, 10000 Zagreb</item>
    </derivirana_varijabla>
  </DomainObject.Predmet.StrankaListFormatedWithAdress>
  <DomainObject.Predmet.StrankaListFormatedWithAdressOIB>
    <izvorni_sadrzaj>
      <item>HOTEL BRANIMIR d.o.o., OIB 64697729493, Branimirova 29, 10000 Zagreb</item>
    </izvorni_sadrzaj>
    <derivirana_varijabla naziv="DomainObject.Predmet.StrankaListFormatedWithAdressOIB_1">
      <item>HOTEL BRANIMIR d.o.o., OIB 64697729493, Branimirova 29, 10000 Zagreb</item>
    </derivirana_varijabla>
  </DomainObject.Predmet.StrankaListFormatedWithAdressOIB>
  <DomainObject.Predmet.StrankaListNazivFormated>
    <izvorni_sadrzaj>
      <item>HOTEL BRANIMIR d.o.o.</item>
    </izvorni_sadrzaj>
    <derivirana_varijabla naziv="DomainObject.Predmet.StrankaListNazivFormated_1">
      <item>HOTEL BRANIMIR d.o.o.</item>
    </derivirana_varijabla>
  </DomainObject.Predmet.StrankaListNazivFormated>
  <DomainObject.Predmet.StrankaListNazivFormatedOIB>
    <izvorni_sadrzaj>
      <item>HOTEL BRANIMIR d.o.o., OIB 64697729493</item>
    </izvorni_sadrzaj>
    <derivirana_varijabla naziv="DomainObject.Predmet.StrankaListNazivFormatedOIB_1">
      <item>HOTEL BRANIMIR d.o.o., OIB 64697729493</item>
    </derivirana_varijabla>
  </DomainObject.Predmet.StrankaListNazivFormatedOIB>
  <DomainObject.Predmet.ProtuStrankaListFormated>
    <izvorni_sadrzaj>
      <item>HOTEL BRANIMIR d.o.o. zastupanog po punomoćniku Josip Konjevod</item>
    </izvorni_sadrzaj>
    <derivirana_varijabla naziv="DomainObject.Predmet.ProtuStrankaListFormated_1">
      <item>HOTEL BRANIMIR d.o.o. zastupanog po punomoćniku Josip Konjevod</item>
    </derivirana_varijabla>
  </DomainObject.Predmet.ProtuStrankaListFormated>
  <DomainObject.Predmet.ProtuStrankaListFormatedOIB>
    <izvorni_sadrzaj>
      <item>HOTEL BRANIMIR d.o.o., OIB 64697729493 zastupanog po punomoćniku Josip Konjevod</item>
    </izvorni_sadrzaj>
    <derivirana_varijabla naziv="DomainObject.Predmet.ProtuStrankaListFormatedOIB_1">
      <item>HOTEL BRANIMIR d.o.o., OIB 64697729493 zastupanog po punomoćniku Josip Konjevod</item>
    </derivirana_varijabla>
  </DomainObject.Predmet.ProtuStrankaListFormatedOIB>
  <DomainObject.Predmet.ProtuStrankaListFormatedWithAdress>
    <izvorni_sadrzaj>
      <item>HOTEL BRANIMIR d.o.o., Branimirova 29, 10000 Zagreb zastupanog po punomoćniku Josip Konjevod</item>
    </izvorni_sadrzaj>
    <derivirana_varijabla naziv="DomainObject.Predmet.ProtuStrankaListFormatedWithAdress_1">
      <item>HOTEL BRANIMIR d.o.o., Branimirova 29, 10000 Zagreb zastupanog po punomoćniku Josip Konjevod</item>
    </derivirana_varijabla>
  </DomainObject.Predmet.ProtuStrankaListFormatedWithAdress>
  <DomainObject.Predmet.ProtuStrankaListFormatedWithAdressOIB>
    <izvorni_sadrzaj>
      <item>HOTEL BRANIMIR d.o.o., OIB 64697729493, Branimirova 29, 10000 Zagreb zastupanog po punomoćniku Josip Konjevod</item>
    </izvorni_sadrzaj>
    <derivirana_varijabla naziv="DomainObject.Predmet.ProtuStrankaListFormatedWithAdressOIB_1">
      <item>HOTEL BRANIMIR d.o.o., OIB 64697729493, Branimirova 29, 10000 Zagreb zastupanog po punomoćniku Josip Konjevod</item>
    </derivirana_varijabla>
  </DomainObject.Predmet.ProtuStrankaListFormatedWithAdressOIB>
  <DomainObject.Predmet.ProtuStrankaListNazivFormated>
    <izvorni_sadrzaj>
      <item>HOTEL BRANIMIR d.o.o.</item>
    </izvorni_sadrzaj>
    <derivirana_varijabla naziv="DomainObject.Predmet.ProtuStrankaListNazivFormated_1">
      <item>HOTEL BRANIMIR d.o.o.</item>
    </derivirana_varijabla>
  </DomainObject.Predmet.ProtuStrankaListNazivFormated>
  <DomainObject.Predmet.ProtuStrankaListNazivFormatedOIB>
    <izvorni_sadrzaj>
      <item>HOTEL BRANIMIR d.o.o., OIB 64697729493</item>
    </izvorni_sadrzaj>
    <derivirana_varijabla naziv="DomainObject.Predmet.ProtuStrankaListNazivFormatedOIB_1">
      <item>HOTEL BRANIMIR d.o.o., OIB 64697729493</item>
    </derivirana_varijabla>
  </DomainObject.Predmet.ProtuStrankaListNazivFormatedOIB>
  <DomainObject.Predmet.OstaliListFormated>
    <izvorni_sadrzaj>
      <item>Josip Konjevod punomoćnik sudionika u postupku HOTEL BRANIMIR d.o.o.</item>
      <item>Ljiljana Mikić</item>
    </izvorni_sadrzaj>
    <derivirana_varijabla naziv="DomainObject.Predmet.OstaliListFormated_1">
      <item>Josip Konjevod punomoćnik sudionika u postupku HOTEL BRANIMIR d.o.o.</item>
      <item>Ljiljana Mikić</item>
    </derivirana_varijabla>
  </DomainObject.Predmet.OstaliListFormated>
  <DomainObject.Predmet.OstaliListFormatedOIB>
    <izvorni_sadrzaj>
      <item>Josip Konjevod punomoćnik sudionika u postupku HOTEL BRANIMIR d.o.o.</item>
      <item>Ljiljana Mikić, OIB 39721036909</item>
    </izvorni_sadrzaj>
    <derivirana_varijabla naziv="DomainObject.Predmet.OstaliListFormatedOIB_1">
      <item>Josip Konjevod punomoćnik sudionika u postupku HOTEL BRANIMIR d.o.o.</item>
      <item>Ljiljana Mikić, OIB 39721036909</item>
    </derivirana_varijabla>
  </DomainObject.Predmet.OstaliListFormatedOIB>
  <DomainObject.Predmet.OstaliListFormatedWithAdress>
    <izvorni_sadrzaj>
      <item>Josip Konjevod, Ilica 36, 10000 Zagreb punomoćnik sudionika u postupku HOTEL BRANIMIR d.o.o.</item>
      <item>Ljiljana Mikić, Sarajevska cesta 58, 10000 Zagreb</item>
    </izvorni_sadrzaj>
    <derivirana_varijabla naziv="DomainObject.Predmet.OstaliListFormatedWithAdress_1">
      <item>Josip Konjevod, Ilica 36, 10000 Zagreb punomoćnik sudionika u postupku HOTEL BRANIMIR d.o.o.</item>
      <item>Ljiljana Mikić, Sarajevska cesta 58, 10000 Zagreb</item>
    </derivirana_varijabla>
  </DomainObject.Predmet.OstaliListFormatedWithAdress>
  <DomainObject.Predmet.OstaliListFormatedWithAdressOIB>
    <izvorni_sadrzaj>
      <item>Josip Konjevod, Ilica 36, 10000 Zagreb punomoćnik sudionika u postupku HOTEL BRANIMIR d.o.o.</item>
      <item>Ljiljana Mikić, OIB 39721036909, Sarajevska cesta 58, 10000 Zagreb</item>
    </izvorni_sadrzaj>
    <derivirana_varijabla naziv="DomainObject.Predmet.OstaliListFormatedWithAdressOIB_1">
      <item>Josip Konjevod, Ilica 36, 10000 Zagreb punomoćnik sudionika u postupku HOTEL BRANIMIR d.o.o.</item>
      <item>Ljiljana Mikić, OIB 39721036909, Sarajevska cesta 58, 10000 Zagreb</item>
    </derivirana_varijabla>
  </DomainObject.Predmet.OstaliListFormatedWithAdressOIB>
  <DomainObject.Predmet.OstaliListNazivFormated>
    <izvorni_sadrzaj>
      <item>Josip Konjevod</item>
      <item>Ljiljana Mikić</item>
    </izvorni_sadrzaj>
    <derivirana_varijabla naziv="DomainObject.Predmet.OstaliListNazivFormated_1">
      <item>Josip Konjevod</item>
      <item>Ljiljana Mikić</item>
    </derivirana_varijabla>
  </DomainObject.Predmet.OstaliListNazivFormated>
  <DomainObject.Predmet.OstaliListNazivFormatedOIB>
    <izvorni_sadrzaj>
      <item>Josip Konjevod</item>
      <item>Ljiljana Mikić, OIB 39721036909</item>
    </izvorni_sadrzaj>
    <derivirana_varijabla naziv="DomainObject.Predmet.OstaliListNazivFormatedOIB_1">
      <item>Josip Konjevod</item>
      <item>Ljiljana Mikić, OIB 39721036909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HOTEL BRANIMIR d.o.o.</izvorni_sadrzaj>
    <derivirana_varijabla naziv="DomainObject.Predmet.StrankaIDrugi_1">HOTEL BRANIMIR d.o.o.</derivirana_varijabla>
  </DomainObject.Predmet.StrankaIDrugi>
  <DomainObject.Predmet.ProtustrankaIDrugi>
    <izvorni_sadrzaj>HOTEL BRANIMIR d.o.o.</izvorni_sadrzaj>
    <derivirana_varijabla naziv="DomainObject.Predmet.ProtustrankaIDrugi_1">HOTEL BRANIMIR d.o.o.</derivirana_varijabla>
  </DomainObject.Predmet.ProtustrankaIDrugi>
  <DomainObject.Predmet.StrankaIDrugiAdressOIB>
    <izvorni_sadrzaj>HOTEL BRANIMIR d.o.o., OIB 64697729493, Branimirova 29, 10000 Zagreb</izvorni_sadrzaj>
    <derivirana_varijabla naziv="DomainObject.Predmet.StrankaIDrugiAdressOIB_1">HOTEL BRANIMIR d.o.o., OIB 64697729493, Branimirova 29, 10000 Zagreb</derivirana_varijabla>
  </DomainObject.Predmet.StrankaIDrugiAdressOIB>
  <DomainObject.Predmet.ProtustrankaIDrugiAdressOIB>
    <izvorni_sadrzaj>HOTEL BRANIMIR d.o.o., OIB 64697729493, Branimirova 29, 10000 Zagreb</izvorni_sadrzaj>
    <derivirana_varijabla naziv="DomainObject.Predmet.ProtustrankaIDrugiAdressOIB_1">HOTEL BRANIMIR d.o.o., OIB 64697729493, Branimirova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BRANIMIR d.o.o.</item>
      <item>HOTEL BRANIMIR d.o.o.</item>
      <item>Josip Konjevod</item>
      <item>Ljiljana Mikić</item>
    </izvorni_sadrzaj>
    <derivirana_varijabla naziv="DomainObject.Predmet.SudioniciListNaziv_1">
      <item>HOTEL BRANIMIR d.o.o.</item>
      <item>HOTEL BRANIMIR d.o.o.</item>
      <item>Josip Konjevod</item>
      <item>Ljiljana Mikić</item>
    </derivirana_varijabla>
  </DomainObject.Predmet.SudioniciListNaziv>
  <DomainObject.Predmet.SudioniciListAdressOIB>
    <izvorni_sadrzaj>
      <item>HOTEL BRANIMIR d.o.o., OIB 64697729493, Branimirova 29,10000 Zagreb</item>
      <item>HOTEL BRANIMIR d.o.o., OIB 64697729493, Branimirova 29,10000 Zagreb</item>
      <item>Josip Konjevod, Ilica 36,10000 Zagreb</item>
      <item>Ljiljana Mikić, OIB 39721036909, Sarajevska cesta 58,10000 Zagreb</item>
    </izvorni_sadrzaj>
    <derivirana_varijabla naziv="DomainObject.Predmet.SudioniciListAdressOIB_1">
      <item>HOTEL BRANIMIR d.o.o., OIB 64697729493, Branimirova 29,10000 Zagreb</item>
      <item>HOTEL BRANIMIR d.o.o., OIB 64697729493, Branimirova 29,10000 Zagreb</item>
      <item>Josip Konjevod, Ilica 36,10000 Zagreb</item>
      <item>Ljiljana Mikić, OIB 39721036909, Sarajevska cesta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64697729493</item>
      <item>, OIB 64697729493</item>
      <item>, OIB null</item>
      <item>, OIB 39721036909</item>
    </izvorni_sadrzaj>
    <derivirana_varijabla naziv="DomainObject.Predmet.SudioniciListNazivOIB_1">
      <item>, OIB 64697729493</item>
      <item>, OIB 64697729493</item>
      <item>, OIB null</item>
      <item>, OIB 39721036909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28. kolovoza 2018.</izvorni_sadrzaj>
    <derivirana_varijabla naziv="DomainObject.PredzadnjaOdlukaIzPredmeta.DatumDonosenjaOdluke_1">28. kolovoza 2018.</derivirana_varijabla>
  </DomainObject.PredzadnjaOdlukaIzPredmeta.DatumDonosenjaOdluke>
  <DomainObject.PredzadnjaOdlukaIzPredmeta.Oznaka>
    <izvorni_sadrzaj>St-937/2018-16</izvorni_sadrzaj>
    <derivirana_varijabla naziv="DomainObject.PredzadnjaOdlukaIzPredmeta.Oznaka_1">St-937/2018-16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4500</properties:Characters>
  <properties:Lines>117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2019-02-01T11:02:00Z</dcterms:created>
  <dc:creator>Korisnik</dc:creator>
  <cp:lastModifiedBy>Valentina Delač</cp:lastModifiedBy>
  <cp:lastPrinted>2019-02-01T11:03:00Z</cp:lastPrinted>
  <dcterms:modified xmlns:xsi="http://www.w3.org/2001/XMLSchema-instance" xsi:type="dcterms:W3CDTF">2019-02-01T11:03:00Z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(Hotel Braniomir  nagrada st upravitelju konačna.docx)</vt:lpwstr>
  </prop:property>
  <prop:property name="CC_coloring" pid="4" fmtid="{D5CDD505-2E9C-101B-9397-08002B2CF9AE}">
    <vt:bool>false</vt:bool>
  </prop:property>
  <prop:property name="BrojStranica" pid="5" fmtid="{D5CDD505-2E9C-101B-9397-08002B2CF9AE}">
    <vt:i4>3</vt:i4>
  </prop:property>
</prop:Properties>
</file>