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0d1d" w14:paraId="19e0d1d" w:rsidRDefault="007D7C71" w:rsidP="00B112FC" w:rsidR="00093559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542C9E" w:rsidP="00B112FC" w:rsidR="00542C9E" w:rsidRPr="00B112FC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D1F7F" w:rsidR="008D1F7F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>
      <w:pPr>
        <w:jc w:val="both"/>
        <w:rPr>
          <w:rFonts w:hAnsi="Times New Roman" w:ascii="Times New Roman"/>
          <w:szCs w:val="24"/>
          <w:lang w:val="hr-HR"/>
        </w:rPr>
      </w:pPr>
    </w:p>
    <w:p w:rsidRDefault="00F32899" w:rsidP="007D7C71" w:rsidR="00F32899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Trgovački sud u Zagrebu po sucu pojedincu Nevenki Siladi </w:t>
      </w:r>
      <w:r w:rsidR="007D7C71" w:rsidRPr="00B112FC">
        <w:rPr>
          <w:rFonts w:hAnsi="Times New Roman" w:ascii="Times New Roman"/>
          <w:szCs w:val="24"/>
          <w:lang w:val="hr-HR"/>
        </w:rPr>
        <w:t>Rstić u stečajnom postupku</w:t>
      </w:r>
      <w:r w:rsidR="00483B7F" w:rsidRPr="00B112FC">
        <w:rPr>
          <w:rFonts w:hAnsi="Times New Roman" w:ascii="Times New Roman"/>
          <w:szCs w:val="24"/>
          <w:lang w:val="hr-HR"/>
        </w:rPr>
        <w:t xml:space="preserve"> otvorenim nad stečajnim dužnikom</w:t>
      </w:r>
      <w:r w:rsidR="007D7C71" w:rsidRPr="00B112FC">
        <w:rPr>
          <w:rFonts w:hAnsi="Times New Roman" w:ascii="Times New Roman"/>
          <w:szCs w:val="24"/>
          <w:lang w:val="hr-HR"/>
        </w:rPr>
        <w:t xml:space="preserve"> </w:t>
      </w:r>
      <w:r w:rsidR="00542C9E" w:rsidRPr="00542C9E">
        <w:rPr>
          <w:rFonts w:hAnsi="Times New Roman" w:ascii="Times New Roman"/>
          <w:szCs w:val="24"/>
          <w:lang w:val="hr-HR"/>
        </w:rPr>
        <w:t>PRIZMA CONSULTING d.o.o. za usluge u stečaju</w:t>
      </w:r>
      <w:r w:rsidR="00542C9E">
        <w:rPr>
          <w:rFonts w:hAnsi="Times New Roman" w:ascii="Times New Roman"/>
          <w:szCs w:val="24"/>
          <w:lang w:val="hr-HR"/>
        </w:rPr>
        <w:t xml:space="preserve">, </w:t>
      </w:r>
      <w:r w:rsidR="00542C9E" w:rsidRPr="00542C9E">
        <w:rPr>
          <w:rFonts w:hAnsi="Times New Roman" w:ascii="Times New Roman"/>
          <w:szCs w:val="24"/>
          <w:lang w:val="hr-HR"/>
        </w:rPr>
        <w:t>Zagreb (Grad Zagreb)</w:t>
      </w:r>
      <w:r w:rsidR="00542C9E">
        <w:rPr>
          <w:rFonts w:hAnsi="Times New Roman" w:ascii="Times New Roman"/>
          <w:szCs w:val="24"/>
          <w:lang w:val="hr-HR"/>
        </w:rPr>
        <w:t xml:space="preserve">, </w:t>
      </w:r>
      <w:r w:rsidR="00542C9E" w:rsidRPr="00542C9E">
        <w:rPr>
          <w:rFonts w:hAnsi="Times New Roman" w:ascii="Times New Roman"/>
          <w:szCs w:val="24"/>
          <w:lang w:val="hr-HR"/>
        </w:rPr>
        <w:t>Hruševečka 11</w:t>
      </w:r>
      <w:r w:rsidR="00542C9E">
        <w:rPr>
          <w:rFonts w:hAnsi="Times New Roman" w:ascii="Times New Roman"/>
          <w:szCs w:val="24"/>
          <w:lang w:val="hr-HR"/>
        </w:rPr>
        <w:t xml:space="preserve">, OIB: </w:t>
      </w:r>
      <w:r w:rsidR="00542C9E" w:rsidRPr="00542C9E">
        <w:rPr>
          <w:rFonts w:hAnsi="Times New Roman" w:ascii="Times New Roman"/>
          <w:szCs w:val="24"/>
          <w:lang w:val="hr-HR"/>
        </w:rPr>
        <w:t>92675099115</w:t>
      </w:r>
      <w:r w:rsidRPr="00B112FC">
        <w:rPr>
          <w:rFonts w:hAnsi="Times New Roman" w:ascii="Times New Roman"/>
          <w:lang w:val="hr-HR"/>
        </w:rPr>
        <w:t xml:space="preserve">, </w:t>
      </w:r>
      <w:r w:rsidR="007D7C71" w:rsidRPr="00B112FC">
        <w:rPr>
          <w:rFonts w:hAnsi="Times New Roman" w:ascii="Times New Roman"/>
          <w:szCs w:val="24"/>
          <w:lang w:val="hr-HR"/>
        </w:rPr>
        <w:t>odlučuj</w:t>
      </w:r>
      <w:r w:rsidRPr="00B112FC">
        <w:rPr>
          <w:rFonts w:hAnsi="Times New Roman" w:ascii="Times New Roman"/>
          <w:szCs w:val="24"/>
          <w:lang w:val="hr-HR"/>
        </w:rPr>
        <w:t xml:space="preserve">ući o prijavi novčane tražbine </w:t>
      </w:r>
      <w:r w:rsidR="00542C9E">
        <w:rPr>
          <w:rFonts w:hAnsi="Times New Roman" w:ascii="Times New Roman"/>
          <w:szCs w:val="24"/>
          <w:lang w:val="hr-HR"/>
        </w:rPr>
        <w:t>vjerovnika ARIFA KOGEJ iz Pule, Zadarska 8</w:t>
      </w:r>
      <w:r w:rsidRPr="00B112FC">
        <w:rPr>
          <w:rFonts w:hAnsi="Times New Roman" w:ascii="Times New Roman"/>
          <w:szCs w:val="24"/>
          <w:lang w:val="hr-HR"/>
        </w:rPr>
        <w:t>,</w:t>
      </w:r>
      <w:r w:rsidR="00542C9E">
        <w:rPr>
          <w:rFonts w:hAnsi="Times New Roman" w:ascii="Times New Roman"/>
          <w:szCs w:val="24"/>
          <w:lang w:val="hr-HR"/>
        </w:rPr>
        <w:t xml:space="preserve"> OIB: 97815778133 kojeg zastupa Irena Braičin, odvjetnica iz Pule, Kolodvorska 10/III</w:t>
      </w:r>
      <w:r w:rsidRPr="00B112FC">
        <w:rPr>
          <w:rFonts w:hAnsi="Times New Roman" w:ascii="Times New Roman"/>
          <w:szCs w:val="24"/>
          <w:lang w:val="hr-HR"/>
        </w:rPr>
        <w:t xml:space="preserve">, dana </w:t>
      </w:r>
      <w:r w:rsidR="00542C9E">
        <w:rPr>
          <w:rFonts w:hAnsi="Times New Roman" w:ascii="Times New Roman"/>
          <w:szCs w:val="24"/>
          <w:lang w:val="hr-HR"/>
        </w:rPr>
        <w:t>24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B112FC" w:rsidRPr="00B112FC">
        <w:rPr>
          <w:rFonts w:hAnsi="Times New Roman" w:ascii="Times New Roman"/>
          <w:szCs w:val="24"/>
          <w:lang w:val="hr-HR"/>
        </w:rPr>
        <w:t>ožujka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  <w:r w:rsidRPr="00B112FC">
        <w:rPr>
          <w:rFonts w:hAnsi="Times New Roman" w:ascii="Times New Roman"/>
          <w:szCs w:val="24"/>
          <w:lang w:val="hr-HR"/>
        </w:rPr>
        <w:t xml:space="preserve"> godine</w:t>
      </w:r>
    </w:p>
    <w:p w:rsidRDefault="00542C9E" w:rsidP="00FF45CB" w:rsidR="00542C9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2C9E" w:rsidP="00FF45CB" w:rsidR="00542C9E" w:rsidRPr="00B11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163BA1" w:rsidR="000935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Odbacuje se kao </w:t>
      </w:r>
      <w:r w:rsidR="00542C9E">
        <w:rPr>
          <w:rFonts w:hAnsi="Times New Roman" w:ascii="Times New Roman"/>
          <w:szCs w:val="24"/>
          <w:lang w:val="hr-HR"/>
        </w:rPr>
        <w:t>nedopuštena</w:t>
      </w:r>
      <w:r w:rsidRPr="00B112FC">
        <w:rPr>
          <w:rFonts w:hAnsi="Times New Roman" w:ascii="Times New Roman"/>
          <w:szCs w:val="24"/>
          <w:lang w:val="hr-HR"/>
        </w:rPr>
        <w:t xml:space="preserve"> prijava novčane tražbine vjerovnika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>ARIFA KOGEJ iz Pule, Zadarska 8</w:t>
      </w:r>
      <w:r w:rsidR="00542C9E" w:rsidRPr="00B112FC">
        <w:rPr>
          <w:rFonts w:hAnsi="Times New Roman" w:ascii="Times New Roman"/>
          <w:szCs w:val="24"/>
          <w:lang w:val="hr-HR"/>
        </w:rPr>
        <w:t>,</w:t>
      </w:r>
      <w:r w:rsidR="00542C9E">
        <w:rPr>
          <w:rFonts w:hAnsi="Times New Roman" w:ascii="Times New Roman"/>
          <w:szCs w:val="24"/>
          <w:lang w:val="hr-HR"/>
        </w:rPr>
        <w:t xml:space="preserve"> OIB: 97815778133</w:t>
      </w:r>
      <w:r w:rsidR="00B112FC" w:rsidRPr="00B112FC">
        <w:rPr>
          <w:rFonts w:hAnsi="Times New Roman" w:ascii="Times New Roman"/>
          <w:szCs w:val="24"/>
          <w:lang w:val="hr-HR"/>
        </w:rPr>
        <w:t>,</w:t>
      </w:r>
      <w:r w:rsidR="00FF45CB" w:rsidRPr="00B112FC">
        <w:rPr>
          <w:rFonts w:hAnsi="Times New Roman" w:ascii="Times New Roman"/>
          <w:szCs w:val="24"/>
          <w:lang w:val="hr-HR"/>
        </w:rPr>
        <w:t xml:space="preserve"> u iznosu</w:t>
      </w:r>
      <w:r w:rsidR="00542C9E">
        <w:rPr>
          <w:rFonts w:hAnsi="Times New Roman" w:ascii="Times New Roman"/>
          <w:szCs w:val="24"/>
          <w:lang w:val="hr-HR"/>
        </w:rPr>
        <w:t xml:space="preserve"> od 40.000,00 kuna</w:t>
      </w:r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 xml:space="preserve">s kamatom i troškom, </w:t>
      </w:r>
      <w:r w:rsidRPr="00B112FC">
        <w:rPr>
          <w:rFonts w:hAnsi="Times New Roman" w:ascii="Times New Roman"/>
          <w:szCs w:val="24"/>
          <w:lang w:val="hr-HR"/>
        </w:rPr>
        <w:t>podnesena</w:t>
      </w:r>
      <w:r w:rsidR="00542C9E">
        <w:rPr>
          <w:rFonts w:hAnsi="Times New Roman" w:ascii="Times New Roman"/>
          <w:szCs w:val="24"/>
          <w:lang w:val="hr-HR"/>
        </w:rPr>
        <w:t xml:space="preserve"> stečajnom upravitelju Mati Čičku, dana 7</w:t>
      </w:r>
      <w:r w:rsidR="00483B7F" w:rsidRPr="00B112FC">
        <w:rPr>
          <w:rFonts w:hAnsi="Times New Roman" w:ascii="Times New Roman"/>
          <w:szCs w:val="24"/>
          <w:lang w:val="hr-HR"/>
        </w:rPr>
        <w:t xml:space="preserve">. </w:t>
      </w:r>
      <w:r w:rsidR="00542C9E">
        <w:rPr>
          <w:rFonts w:hAnsi="Times New Roman" w:ascii="Times New Roman"/>
          <w:szCs w:val="24"/>
          <w:lang w:val="hr-HR"/>
        </w:rPr>
        <w:t>prosinca</w:t>
      </w:r>
      <w:r w:rsidR="00483B7F" w:rsidRPr="00B112FC">
        <w:rPr>
          <w:rFonts w:hAnsi="Times New Roman" w:ascii="Times New Roman"/>
          <w:szCs w:val="24"/>
          <w:lang w:val="hr-HR"/>
        </w:rPr>
        <w:t xml:space="preserve"> </w:t>
      </w:r>
      <w:r w:rsidR="000C42FE" w:rsidRPr="00B112FC">
        <w:rPr>
          <w:rFonts w:hAnsi="Times New Roman" w:ascii="Times New Roman"/>
          <w:szCs w:val="24"/>
          <w:lang w:val="hr-HR"/>
        </w:rPr>
        <w:t>2015</w:t>
      </w:r>
      <w:r w:rsidR="00B112FC" w:rsidRPr="00B112FC">
        <w:rPr>
          <w:rFonts w:hAnsi="Times New Roman" w:ascii="Times New Roman"/>
          <w:szCs w:val="24"/>
          <w:lang w:val="hr-HR"/>
        </w:rPr>
        <w:t>. godine</w:t>
      </w:r>
      <w:r w:rsidR="00542C9E">
        <w:rPr>
          <w:rFonts w:hAnsi="Times New Roman" w:ascii="Times New Roman"/>
          <w:szCs w:val="24"/>
          <w:lang w:val="hr-HR"/>
        </w:rPr>
        <w:t>.</w:t>
      </w:r>
    </w:p>
    <w:p w:rsidRDefault="00542C9E" w:rsidP="00163BA1" w:rsidR="00542C9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42C9E" w:rsidP="00163BA1" w:rsidR="00542C9E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Obrazloženje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</w:p>
    <w:p w:rsidRDefault="007D7C71" w:rsidP="00542C9E" w:rsidR="007D7C71">
      <w:pPr>
        <w:ind w:firstLine="708"/>
        <w:jc w:val="both"/>
        <w:rPr>
          <w:rFonts w:hAnsi="Times New Roman" w:ascii="Times New Roman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Nad gore navedenim stečajnim dužnikom otvoren je</w:t>
      </w:r>
      <w:r w:rsidR="00542C9E">
        <w:rPr>
          <w:rFonts w:hAnsi="Times New Roman" w:ascii="Times New Roman"/>
          <w:szCs w:val="24"/>
          <w:lang w:val="hr-HR"/>
        </w:rPr>
        <w:t xml:space="preserve"> i istovremeno zaključen</w:t>
      </w:r>
      <w:r w:rsidRPr="00B112FC">
        <w:rPr>
          <w:rFonts w:hAnsi="Times New Roman" w:ascii="Times New Roman"/>
          <w:szCs w:val="24"/>
          <w:lang w:val="hr-HR"/>
        </w:rPr>
        <w:t xml:space="preserve"> stečajni postupak</w:t>
      </w:r>
      <w:r w:rsidR="00542C9E">
        <w:rPr>
          <w:rFonts w:hAnsi="Times New Roman" w:ascii="Times New Roman"/>
          <w:szCs w:val="24"/>
          <w:lang w:val="hr-HR"/>
        </w:rPr>
        <w:t xml:space="preserve"> rješenjem ovog suda gornjeg broja,</w:t>
      </w:r>
      <w:r w:rsidRPr="00B112FC">
        <w:rPr>
          <w:rFonts w:hAnsi="Times New Roman" w:ascii="Times New Roman"/>
          <w:szCs w:val="24"/>
          <w:lang w:val="hr-HR"/>
        </w:rPr>
        <w:t xml:space="preserve"> dana </w:t>
      </w:r>
      <w:r w:rsidR="00542C9E">
        <w:rPr>
          <w:rFonts w:hAnsi="Times New Roman" w:ascii="Times New Roman"/>
          <w:szCs w:val="24"/>
          <w:lang w:val="hr-HR"/>
        </w:rPr>
        <w:t>22</w:t>
      </w:r>
      <w:r w:rsidR="00A87867" w:rsidRPr="00B112FC">
        <w:rPr>
          <w:rFonts w:hAnsi="Times New Roman" w:ascii="Times New Roman"/>
          <w:szCs w:val="24"/>
          <w:lang w:val="hr-HR"/>
        </w:rPr>
        <w:t>.</w:t>
      </w:r>
      <w:r w:rsidR="00BF3B36" w:rsidRPr="00B112FC">
        <w:rPr>
          <w:rFonts w:hAnsi="Times New Roman" w:ascii="Times New Roman"/>
          <w:szCs w:val="24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>listopada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>2015</w:t>
      </w:r>
      <w:r w:rsidRPr="00B112FC">
        <w:rPr>
          <w:rFonts w:hAnsi="Times New Roman" w:ascii="Times New Roman"/>
          <w:szCs w:val="24"/>
          <w:lang w:val="hr-HR"/>
        </w:rPr>
        <w:t>. godine</w:t>
      </w:r>
      <w:r w:rsidR="00542C9E">
        <w:rPr>
          <w:rFonts w:hAnsi="Times New Roman" w:ascii="Times New Roman"/>
          <w:szCs w:val="24"/>
          <w:lang w:val="hr-HR"/>
        </w:rPr>
        <w:t xml:space="preserve"> (list 35 spisa), koje rješenje je postalo pravomoćno dana 9. studenog 2015. godine, temeljem odredbe čl. 63.</w:t>
      </w:r>
      <w:r w:rsidR="00542C9E">
        <w:rPr>
          <w:rFonts w:hAnsi="Times New Roman" w:ascii="Times New Roman"/>
          <w:lang w:val="hr-HR"/>
        </w:rPr>
        <w:t xml:space="preserve"> </w:t>
      </w:r>
      <w:r w:rsidR="00B112FC" w:rsidRPr="00B112FC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B112FC">
        <w:rPr>
          <w:rFonts w:hAnsi="Times New Roman" w:ascii="Times New Roman"/>
          <w:lang w:val="hr-HR"/>
        </w:rPr>
        <w:t xml:space="preserve">, </w:t>
      </w:r>
      <w:r w:rsidR="00542C9E">
        <w:rPr>
          <w:rFonts w:hAnsi="Times New Roman" w:ascii="Times New Roman"/>
          <w:lang w:val="hr-HR"/>
        </w:rPr>
        <w:t>budući da je tijekom prethodnog postupka utvrđeno da dužnik nema imovine koja bi činila stečajnu masu potrebnu i za namirenje najnužnijih troškova postupka.</w:t>
      </w:r>
    </w:p>
    <w:p w:rsidRDefault="00542C9E" w:rsidP="00542C9E" w:rsidR="00542C9E">
      <w:pPr>
        <w:ind w:firstLine="708"/>
        <w:jc w:val="both"/>
        <w:rPr>
          <w:rFonts w:hAnsi="Times New Roman" w:ascii="Times New Roman"/>
          <w:lang w:val="hr-HR"/>
        </w:rPr>
      </w:pPr>
    </w:p>
    <w:p w:rsidRDefault="00542C9E" w:rsidP="00542C9E" w:rsidR="00542C9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Stoga, kako vjerovnici nisu zvani temeljem odredbe čl. 54. SZ-a na podnošenje prijava svojih novčanih tražbina stečajnom upravitelju, to je odlučeno kao u izreci ovog rješenja sukladno odredbi čl. 17. i 54. SZ-a.</w:t>
      </w:r>
    </w:p>
    <w:p w:rsidRDefault="00542C9E" w:rsidP="00542C9E" w:rsidR="00542C9E">
      <w:pPr>
        <w:ind w:firstLine="708"/>
        <w:jc w:val="both"/>
        <w:rPr>
          <w:rFonts w:hAnsi="Times New Roman" w:ascii="Times New Roman"/>
          <w:lang w:val="hr-HR"/>
        </w:rPr>
      </w:pPr>
    </w:p>
    <w:p w:rsidRDefault="00542C9E" w:rsidP="00542C9E" w:rsidR="00542C9E" w:rsidRPr="00B112F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ukoliko bi se naknadno stekli uvjeti za nastavak stečajnog postupka sukladno odredbi čl. 199. SZ-a, vjerovnici bi od strane stečajnog suca bili zvani na prijavu svojih tražbina sukladno odredbi čl. 63. st. 7. SZ-a.</w:t>
      </w:r>
    </w:p>
    <w:p w:rsidRDefault="00B112FC" w:rsidP="00483B7F" w:rsidR="00B112FC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42C9E" w:rsidP="00B45236" w:rsidR="00542C9E">
      <w:pPr>
        <w:jc w:val="center"/>
        <w:rPr>
          <w:rFonts w:hAnsi="Times New Roman" w:ascii="Times New Roman"/>
          <w:szCs w:val="24"/>
          <w:lang w:val="hr-HR"/>
        </w:rPr>
      </w:pPr>
    </w:p>
    <w:p w:rsidRDefault="00BF3B36" w:rsidP="00B45236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542C9E">
        <w:rPr>
          <w:rFonts w:hAnsi="Times New Roman" w:ascii="Times New Roman"/>
          <w:szCs w:val="24"/>
          <w:lang w:val="hr-HR"/>
        </w:rPr>
        <w:t>24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542C9E">
        <w:rPr>
          <w:rFonts w:hAnsi="Times New Roman" w:ascii="Times New Roman"/>
          <w:szCs w:val="24"/>
          <w:lang w:val="hr-HR"/>
        </w:rPr>
        <w:t>ožujka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="00483B7F" w:rsidRPr="00B112FC">
        <w:rPr>
          <w:rFonts w:hAnsi="Times New Roman" w:ascii="Times New Roman"/>
          <w:szCs w:val="24"/>
          <w:lang w:val="hr-HR"/>
        </w:rPr>
        <w:t xml:space="preserve">           </w:t>
      </w:r>
      <w:r w:rsidR="00483B7F" w:rsidRPr="00B112FC">
        <w:rPr>
          <w:rFonts w:hAnsi="Times New Roman" w:ascii="Times New Roman"/>
          <w:szCs w:val="24"/>
          <w:lang w:val="hr-HR"/>
        </w:rPr>
        <w:tab/>
      </w:r>
      <w:r w:rsidR="000C42FE" w:rsidRPr="00B112FC">
        <w:rPr>
          <w:rFonts w:hAnsi="Times New Roman" w:ascii="Times New Roman"/>
          <w:szCs w:val="24"/>
          <w:lang w:val="hr-HR"/>
        </w:rPr>
        <w:t xml:space="preserve">     </w:t>
      </w:r>
      <w:r w:rsidRPr="00B112FC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 xml:space="preserve">             </w:t>
      </w:r>
      <w:r w:rsidRPr="00B112FC">
        <w:rPr>
          <w:rFonts w:hAnsi="Times New Roman" w:ascii="Times New Roman"/>
          <w:szCs w:val="24"/>
          <w:lang w:val="hr-HR"/>
        </w:rPr>
        <w:t>Nevenka Siladi Rstić</w:t>
      </w:r>
      <w:r w:rsidR="00483B7F" w:rsidRPr="00B112FC">
        <w:rPr>
          <w:rFonts w:hAnsi="Times New Roman" w:ascii="Times New Roman"/>
          <w:szCs w:val="24"/>
          <w:lang w:val="hr-HR"/>
        </w:rPr>
        <w:t>, v.</w:t>
      </w:r>
      <w:r w:rsidR="00B112FC" w:rsidRPr="00B112FC">
        <w:rPr>
          <w:rFonts w:hAnsi="Times New Roman" w:ascii="Times New Roman"/>
          <w:szCs w:val="24"/>
          <w:lang w:val="hr-HR"/>
        </w:rPr>
        <w:t xml:space="preserve"> </w:t>
      </w:r>
      <w:r w:rsidR="00483B7F" w:rsidRPr="00B112FC">
        <w:rPr>
          <w:rFonts w:hAnsi="Times New Roman" w:ascii="Times New Roman"/>
          <w:szCs w:val="24"/>
          <w:lang w:val="hr-HR"/>
        </w:rPr>
        <w:t>r.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483B7F" w:rsidP="00B77432" w:rsidR="00163BA1" w:rsidRPr="00B112FC">
      <w:pPr>
        <w:pStyle w:val="Uvuenotijeloteksta"/>
        <w:ind w:left="0"/>
        <w:jc w:val="both"/>
      </w:pPr>
      <w:r w:rsidRPr="00B112FC">
        <w:t>Za točnost otpravka – ovlašten službenik</w:t>
      </w:r>
    </w:p>
    <w:p w:rsidRDefault="00483B7F" w:rsidP="00B77432" w:rsidR="000B734D">
      <w:pPr>
        <w:pStyle w:val="Uvuenotijeloteksta"/>
        <w:ind w:left="0"/>
        <w:jc w:val="both"/>
      </w:pPr>
      <w:r w:rsidRPr="00B112FC">
        <w:t xml:space="preserve">              </w:t>
      </w:r>
      <w:r w:rsidR="00163BA1" w:rsidRPr="00B112FC">
        <w:t xml:space="preserve">     </w:t>
      </w:r>
      <w:r w:rsidRPr="00B112FC">
        <w:t xml:space="preserve">  </w:t>
      </w:r>
      <w:r w:rsidR="00B77432" w:rsidRPr="00B112FC">
        <w:t xml:space="preserve"> Ana Brlek</w:t>
      </w:r>
    </w:p>
    <w:p w:rsidRDefault="00542C9E" w:rsidP="00B77432" w:rsidR="00542C9E">
      <w:pPr>
        <w:pStyle w:val="Uvuenotijeloteksta"/>
        <w:ind w:left="0"/>
        <w:jc w:val="both"/>
      </w:pPr>
    </w:p>
    <w:p w:rsidRDefault="00542C9E" w:rsidP="00B77432" w:rsidR="00542C9E">
      <w:pPr>
        <w:pStyle w:val="Uvuenotijeloteksta"/>
        <w:ind w:left="0"/>
        <w:jc w:val="both"/>
      </w:pPr>
    </w:p>
    <w:p w:rsidRDefault="00542C9E" w:rsidP="00B77432" w:rsidR="00542C9E" w:rsidRPr="00B112FC">
      <w:pPr>
        <w:pStyle w:val="Uvuenotijeloteksta"/>
        <w:ind w:left="0"/>
        <w:jc w:val="both"/>
      </w:pPr>
    </w:p>
    <w:p w:rsidRDefault="00163BA1" w:rsidP="002E06EF" w:rsidR="002E06EF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DN</w:t>
      </w:r>
      <w:r w:rsidR="002E06EF" w:rsidRPr="00B112FC">
        <w:rPr>
          <w:rFonts w:hAnsi="Times New Roman" w:ascii="Times New Roman"/>
          <w:szCs w:val="24"/>
          <w:lang w:val="hr-HR"/>
        </w:rPr>
        <w:t>a:</w:t>
      </w:r>
    </w:p>
    <w:p w:rsidRDefault="00FF45CB" w:rsidP="00FF45CB" w:rsidR="00B112FC">
      <w:pPr>
        <w:numPr>
          <w:ilvl w:val="0"/>
          <w:numId w:val="7"/>
        </w:numPr>
        <w:ind w:hanging="284" w:right="-143" w:left="284"/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V</w:t>
      </w:r>
      <w:r w:rsidR="00163BA1" w:rsidRPr="00B112FC">
        <w:rPr>
          <w:rFonts w:hAnsi="Times New Roman" w:ascii="Times New Roman"/>
          <w:szCs w:val="24"/>
          <w:lang w:val="hr-HR"/>
        </w:rPr>
        <w:t xml:space="preserve">jerovniku, </w:t>
      </w:r>
      <w:r w:rsidR="00542C9E">
        <w:rPr>
          <w:rFonts w:hAnsi="Times New Roman" w:ascii="Times New Roman"/>
          <w:szCs w:val="24"/>
          <w:lang w:val="hr-HR"/>
        </w:rPr>
        <w:t>Arifa Kogej iz Pule, Zadarska 8</w:t>
      </w:r>
      <w:r w:rsidR="00542C9E" w:rsidRPr="00B112FC">
        <w:rPr>
          <w:rFonts w:hAnsi="Times New Roman" w:ascii="Times New Roman"/>
          <w:szCs w:val="24"/>
          <w:lang w:val="hr-HR"/>
        </w:rPr>
        <w:t>,</w:t>
      </w:r>
      <w:r w:rsidR="00542C9E">
        <w:rPr>
          <w:rFonts w:hAnsi="Times New Roman" w:ascii="Times New Roman"/>
          <w:szCs w:val="24"/>
          <w:lang w:val="hr-HR"/>
        </w:rPr>
        <w:t xml:space="preserve">  po punomoćnici, Irena Braičin, odvjetnica iz Pule, Kolodvorska 10/III</w:t>
      </w:r>
    </w:p>
    <w:p w:rsidRDefault="00FF45CB" w:rsidP="00FF45CB" w:rsidR="00FF45CB" w:rsidRPr="00B112FC">
      <w:pPr>
        <w:numPr>
          <w:ilvl w:val="0"/>
          <w:numId w:val="7"/>
        </w:numPr>
        <w:ind w:hanging="284" w:right="-143" w:left="284"/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St</w:t>
      </w:r>
      <w:r w:rsidR="00163BA1" w:rsidRPr="00B112FC">
        <w:rPr>
          <w:rFonts w:hAnsi="Times New Roman" w:ascii="Times New Roman"/>
          <w:szCs w:val="24"/>
          <w:lang w:val="hr-HR"/>
        </w:rPr>
        <w:t xml:space="preserve">ečajnom upravitelju, </w:t>
      </w:r>
      <w:r w:rsidR="00F32899">
        <w:rPr>
          <w:rFonts w:hAnsi="Times New Roman" w:ascii="Times New Roman"/>
          <w:szCs w:val="24"/>
          <w:lang w:val="hr-HR"/>
        </w:rPr>
        <w:t>Mato Čičak</w:t>
      </w:r>
    </w:p>
    <w:p w:rsidRDefault="00B112FC" w:rsidP="00FF45CB" w:rsidR="002E06EF" w:rsidRPr="00B112FC">
      <w:pPr>
        <w:numPr>
          <w:ilvl w:val="0"/>
          <w:numId w:val="7"/>
        </w:numPr>
        <w:ind w:hanging="284" w:left="284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0B734D" w:rsidRPr="00B112FC">
        <w:rPr>
          <w:rFonts w:hAnsi="Times New Roman" w:ascii="Times New Roman"/>
          <w:szCs w:val="24"/>
          <w:lang w:val="hr-HR"/>
        </w:rPr>
        <w:t>e-</w:t>
      </w:r>
      <w:r w:rsidR="00FF45CB" w:rsidRPr="00B112FC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>glasna ploča Trgovačkog suda u Zagrebu</w:t>
      </w:r>
    </w:p>
    <w:p w:rsidRDefault="008400E8" w:rsidR="008400E8" w:rsidRPr="00B112FC">
      <w:pPr>
        <w:ind w:left="360"/>
        <w:jc w:val="both"/>
        <w:outlineLvl w:val="0"/>
        <w:rPr>
          <w:rFonts w:hAnsi="Times New Roman" w:ascii="Times New Roman"/>
          <w:szCs w:val="24"/>
          <w:lang w:val="hr-HR"/>
        </w:rPr>
      </w:pPr>
    </w:p>
    <w:sectPr w:rsidSect="008D1F7F" w:rsidR="008400E8" w:rsidRPr="00B112F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093559" w:rsidR="00093559">
        <w:pPr>
          <w:pStyle w:val="Zaglavlje"/>
          <w:framePr w:y="1" w:xAlign="right" w:vAnchor="text" w:hAnchor="margin" w:wrap="around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62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163BA1" w:rsidR="007A5AD4">
    <w:pPr>
      <w:pStyle w:val="Zaglavlje"/>
      <w:framePr w:y="1" w:xAlign="right" w:vAnchor="text" w:hAnchor="margin" w:wrap="around"/>
    </w:pPr>
    <w:r>
      <w:tab/>
    </w:r>
    <w:r>
      <w:tab/>
    </w:r>
    <w:r>
      <w:rPr>
        <w:rFonts w:hAnsi="Times New Roman" w:ascii="Times New Roman"/>
        <w:szCs w:val="24"/>
        <w:lang w:val="hr-HR"/>
      </w:rPr>
      <w:t>47.</w:t>
    </w:r>
    <w:r w:rsidR="00B112FC">
      <w:rPr>
        <w:rFonts w:hAnsi="Times New Roman" w:ascii="Times New Roman"/>
        <w:szCs w:val="24"/>
        <w:lang w:val="hr-HR"/>
      </w:rPr>
      <w:t xml:space="preserve"> </w:t>
    </w:r>
    <w:r w:rsidRPr="00483B7F">
      <w:rPr>
        <w:rFonts w:hAnsi="Times New Roman" w:ascii="Times New Roman"/>
        <w:szCs w:val="24"/>
        <w:lang w:val="hr-HR"/>
      </w:rPr>
      <w:t>St-</w:t>
    </w:r>
    <w:r w:rsidR="00D05576">
      <w:rPr>
        <w:rFonts w:hAnsi="Times New Roman" w:ascii="Times New Roman"/>
        <w:szCs w:val="24"/>
        <w:lang w:val="hr-HR"/>
      </w:rPr>
      <w:t>580</w:t>
    </w:r>
    <w:r w:rsidRPr="00483B7F">
      <w:rPr>
        <w:rFonts w:hAnsi="Times New Roman" w:ascii="Times New Roman"/>
        <w:szCs w:val="24"/>
        <w:lang w:val="hr-HR"/>
      </w:rPr>
      <w:t>/</w:t>
    </w:r>
    <w:r w:rsidR="00D05576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D05576">
      <w:rPr>
        <w:rFonts w:hAnsi="Times New Roman" w:ascii="Times New Roman"/>
        <w:sz w:val="20"/>
        <w:lang w:val="hr-HR"/>
      </w:rPr>
      <w:t>17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</w:t>
    </w:r>
    <w:r w:rsidR="00BB6CD2">
      <w:rPr>
        <w:rFonts w:hAnsi="Times New Roman" w:ascii="Times New Roman"/>
        <w:szCs w:val="24"/>
        <w:lang w:val="hr-HR"/>
      </w:rPr>
      <w:t>47.</w:t>
    </w:r>
    <w:r w:rsidR="00B112FC">
      <w:rPr>
        <w:rFonts w:hAnsi="Times New Roman" w:ascii="Times New Roman"/>
        <w:szCs w:val="24"/>
        <w:lang w:val="hr-HR"/>
      </w:rPr>
      <w:t xml:space="preserve"> </w:t>
    </w:r>
    <w:r w:rsidR="007A5AD4" w:rsidRPr="00483B7F">
      <w:rPr>
        <w:rFonts w:hAnsi="Times New Roman" w:ascii="Times New Roman"/>
        <w:szCs w:val="24"/>
        <w:lang w:val="hr-HR"/>
      </w:rPr>
      <w:t>St-</w:t>
    </w:r>
    <w:r w:rsidR="00D05576">
      <w:rPr>
        <w:rFonts w:hAnsi="Times New Roman" w:ascii="Times New Roman"/>
        <w:szCs w:val="24"/>
        <w:lang w:val="hr-HR"/>
      </w:rPr>
      <w:t>580</w:t>
    </w:r>
    <w:r w:rsidR="007A5AD4" w:rsidRPr="00483B7F">
      <w:rPr>
        <w:rFonts w:hAnsi="Times New Roman" w:ascii="Times New Roman"/>
        <w:szCs w:val="24"/>
        <w:lang w:val="hr-HR"/>
      </w:rPr>
      <w:t>/</w:t>
    </w:r>
    <w:r w:rsidR="00D05576">
      <w:rPr>
        <w:rFonts w:hAnsi="Times New Roman" w:ascii="Times New Roman"/>
        <w:szCs w:val="24"/>
        <w:lang w:val="hr-HR"/>
      </w:rPr>
      <w:t>15</w:t>
    </w:r>
    <w:r w:rsidR="007A5AD4">
      <w:rPr>
        <w:rFonts w:hAnsi="Times New Roman" w:ascii="Times New Roman"/>
        <w:szCs w:val="24"/>
        <w:lang w:val="hr-HR"/>
      </w:rPr>
      <w:t>-</w:t>
    </w:r>
    <w:r w:rsidR="00D05576">
      <w:rPr>
        <w:rFonts w:hAnsi="Times New Roman" w:ascii="Times New Roman"/>
        <w:sz w:val="20"/>
        <w:lang w:val="hr-HR"/>
      </w:rPr>
      <w:t>17</w:t>
    </w: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</w:p>
  <w:p w:rsidRDefault="000C42FE" w:rsidP="00953077" w:rsidR="000935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42C9E" w:rsidP="00953077" w:rsidR="00542C9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 w:rsidR="00C6798E"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D0557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3BA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522E"/>
    <w:rsid w:val="00436A60"/>
    <w:rsid w:val="004457F5"/>
    <w:rsid w:val="00454952"/>
    <w:rsid w:val="0045701C"/>
    <w:rsid w:val="004570FE"/>
    <w:rsid w:val="00460E56"/>
    <w:rsid w:val="00476870"/>
    <w:rsid w:val="00481B26"/>
    <w:rsid w:val="00483B7F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6A74"/>
    <w:rsid w:val="00537753"/>
    <w:rsid w:val="00542C9E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62EE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169F7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12FC"/>
    <w:rsid w:val="00B12013"/>
    <w:rsid w:val="00B1783A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64F"/>
    <w:rsid w:val="00C06898"/>
    <w:rsid w:val="00C107AF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6FD2"/>
    <w:rsid w:val="00CE6185"/>
    <w:rsid w:val="00CF1D88"/>
    <w:rsid w:val="00CF36C9"/>
    <w:rsid w:val="00D01FF9"/>
    <w:rsid w:val="00D02E0A"/>
    <w:rsid w:val="00D05576"/>
    <w:rsid w:val="00D16509"/>
    <w:rsid w:val="00D2254F"/>
    <w:rsid w:val="00D226F9"/>
    <w:rsid w:val="00D300D3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75C6C"/>
    <w:rsid w:val="00D8753D"/>
    <w:rsid w:val="00D90465"/>
    <w:rsid w:val="00DA09AC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2899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0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0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0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0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St-580/2015-17</izvorni_sadrzaj>
    <derivirana_varijabla naziv="DomainObject.Oznaka_1">St-580/2015-17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2015.</izvorni_sadrzaj>
    <derivirana_varijabla naziv="DomainObject.Predmet.DatumOsnivanja_1">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 za usluge u stečaju</izvorni_sadrzaj>
    <derivirana_varijabla naziv="DomainObject.Predmet.ProtustrankaFormated_1">  PRIZMA CONSULTING d.o.o. za usluge u stečaju</derivirana_varijabla>
  </DomainObject.Predmet.ProtustrankaFormated>
  <DomainObject.Predmet.ProtustrankaFormatedOIB>
    <izvorni_sadrzaj>  PRIZMA CONSULTING d.o.o. za usluge u stečaju, OIB 92675099115</izvorni_sadrzaj>
    <derivirana_varijabla naziv="DomainObject.Predmet.ProtustrankaFormatedOIB_1">  PRIZMA CONSULTING d.o.o. za usluge u stečaju, OIB 92675099115</derivirana_varijabla>
  </DomainObject.Predmet.ProtustrankaFormatedOIB>
  <DomainObject.Predmet.ProtustrankaFormatedWithAdress>
    <izvorni_sadrzaj> PRIZMA CONSULTING d.o.o. za usluge u stečaju, Hruševečka 11, 10000 Zagreb</izvorni_sadrzaj>
    <derivirana_varijabla naziv="DomainObject.Predmet.ProtustrankaFormatedWithAdress_1"> PRIZMA CONSULTING d.o.o. za usluge u stečaju, Hruševečka 11, 10000 Zagreb</derivirana_varijabla>
  </DomainObject.Predmet.ProtustrankaFormatedWithAdress>
  <DomainObject.Predmet.ProtustrankaFormatedWithAdressOIB>
    <izvorni_sadrzaj> PRIZMA CONSULTING d.o.o. za usluge u stečaju, OIB 92675099115, Hruševečka 11, 10000 Zagreb</izvorni_sadrzaj>
    <derivirana_varijabla naziv="DomainObject.Predmet.ProtustrankaFormatedWithAdressOIB_1"> PRIZMA CONSULTING d.o.o. za usluge u stečaju, OIB 92675099115, Hruševečka 11, 10000 Zagreb</derivirana_varijabla>
  </DomainObject.Predmet.ProtustrankaFormatedWithAdressOIB>
  <DomainObject.Predmet.ProtustrankaWithAdress>
    <izvorni_sadrzaj>PRIZMA CONSULTING d.o.o. za usluge u stečaju Hruševečka 11, 10000 Zagreb</izvorni_sadrzaj>
    <derivirana_varijabla naziv="DomainObject.Predmet.ProtustrankaWithAdress_1">PRIZMA CONSULTING d.o.o. za usluge u stečaju Hruševečka 11, 10000 Zagreb</derivirana_varijabla>
  </DomainObject.Predmet.ProtustrankaWithAdress>
  <DomainObject.Predmet.ProtustrankaWithAdressOIB>
    <izvorni_sadrzaj>PRIZMA CONSULTING d.o.o. za usluge u stečaju, OIB 92675099115, Hruševečka 11, 10000 Zagreb</izvorni_sadrzaj>
    <derivirana_varijabla naziv="DomainObject.Predmet.ProtustrankaWithAdressOIB_1">PRIZMA CONSULTING d.o.o. za usluge u stečaju, OIB 92675099115, Hruševečka 11, 10000 Zagreb</derivirana_varijabla>
  </DomainObject.Predmet.ProtustrankaWithAdressOIB>
  <DomainObject.Predmet.ProtustrankaNazivFormated>
    <izvorni_sadrzaj>PRIZMA CONSULTING d.o.o. za usluge u stečaju</izvorni_sadrzaj>
    <derivirana_varijabla naziv="DomainObject.Predmet.ProtustrankaNazivFormated_1">PRIZMA CONSULTING d.o.o. za usluge u stečaju</derivirana_varijabla>
  </DomainObject.Predmet.ProtustrankaNazivFormated>
  <DomainObject.Predmet.ProtustrankaNazivFormatedOIB>
    <izvorni_sadrzaj>PRIZMA CONSULTING d.o.o. za usluge u stečaju, OIB 92675099115</izvorni_sadrzaj>
    <derivirana_varijabla naziv="DomainObject.Predmet.ProtustrankaNazivFormatedOIB_1">PRIZMA CONSULTING d.o.o. za usluge u stečaju,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 za usluge u stečaju</item>
    </izvorni_sadrzaj>
    <derivirana_varijabla naziv="DomainObject.Predmet.ProtuStrankaListFormated_1">
      <item>PRIZMA CONSULTING d.o.o. za usluge u stečaju</item>
    </derivirana_varijabla>
  </DomainObject.Predmet.ProtuStrankaListFormated>
  <DomainObject.Predmet.ProtuStrankaListFormatedOIB>
    <izvorni_sadrzaj>
      <item>PRIZMA CONSULTING d.o.o. za usluge u stečaju, OIB 92675099115</item>
    </izvorni_sadrzaj>
    <derivirana_varijabla naziv="DomainObject.Predmet.ProtuStrankaListFormatedOIB_1">
      <item>PRIZMA CONSULTING d.o.o. za usluge u stečaju, OIB 92675099115</item>
    </derivirana_varijabla>
  </DomainObject.Predmet.ProtuStrankaListFormatedOIB>
  <DomainObject.Predmet.ProtuStrankaListFormatedWithAdress>
    <izvorni_sadrzaj>
      <item>PRIZMA CONSULTING d.o.o. za usluge u stečaju, Hruševečka 11, 10000 Zagreb</item>
    </izvorni_sadrzaj>
    <derivirana_varijabla naziv="DomainObject.Predmet.ProtuStrankaListFormatedWithAdress_1">
      <item>PRIZMA CONSULTING d.o.o. za usluge u stečaju, Hruševečka 11, 10000 Zagreb</item>
    </derivirana_varijabla>
  </DomainObject.Predmet.ProtuStrankaListFormatedWithAdress>
  <DomainObject.Predmet.ProtuStrankaListFormatedWithAdressOIB>
    <izvorni_sadrzaj>
      <item>PRIZMA CONSULTING d.o.o. za usluge u stečaju, OIB 92675099115, Hruševečka 11, 10000 Zagreb</item>
    </izvorni_sadrzaj>
    <derivirana_varijabla naziv="DomainObject.Predmet.ProtuStrankaListFormatedWithAdressOIB_1">
      <item>PRIZMA CONSULTING d.o.o. za usluge u stečaju, OIB 92675099115, Hruševečka 11, 10000 Zagreb</item>
    </derivirana_varijabla>
  </DomainObject.Predmet.ProtuStrankaListFormatedWithAdressOIB>
  <DomainObject.Predmet.ProtuStrankaListNazivFormated>
    <izvorni_sadrzaj>
      <item>PRIZMA CONSULTING d.o.o. za usluge u stečaju</item>
    </izvorni_sadrzaj>
    <derivirana_varijabla naziv="DomainObject.Predmet.ProtuStrankaListNazivFormated_1">
      <item>PRIZMA CONSULTING d.o.o. za usluge u stečaju</item>
    </derivirana_varijabla>
  </DomainObject.Predmet.ProtuStrankaListNazivFormated>
  <DomainObject.Predmet.ProtuStrankaListNazivFormatedOIB>
    <izvorni_sadrzaj>
      <item>PRIZMA CONSULTING d.o.o. za usluge u stečaju, OIB 92675099115</item>
    </izvorni_sadrzaj>
    <derivirana_varijabla naziv="DomainObject.Predmet.ProtuStrankaListNazivFormatedOIB_1">
      <item>PRIZMA CONSULTING d.o.o. za usluge u stečaju, OIB 92675099115</item>
    </derivirana_varijabla>
  </DomainObject.Predmet.ProtuStrankaListNazivFormatedOIB>
  <DomainObject.Predmet.OstaliListFormated>
    <izvorni_sadrzaj>
      <item>Ivan Prpić</item>
      <item>Mato Čičak</item>
    </izvorni_sadrzaj>
    <derivirana_varijabla naziv="DomainObject.Predmet.OstaliListFormated_1">
      <item>Ivan Prpić</item>
      <item>Mato Čičak</item>
    </derivirana_varijabla>
  </DomainObject.Predmet.OstaliListFormated>
  <DomainObject.Predmet.OstaliListFormatedOIB>
    <izvorni_sadrzaj>
      <item>Ivan Prpić, OIB 16795120342</item>
      <item>Mato Čičak, OIB 63670108668</item>
    </izvorni_sadrzaj>
    <derivirana_varijabla naziv="DomainObject.Predmet.OstaliListFormatedOIB_1">
      <item>Ivan Prpić, OIB 16795120342</item>
      <item>Mato Čičak, OIB 63670108668</item>
    </derivirana_varijabla>
  </DomainObject.Predmet.OstaliListFormatedOIB>
  <DomainObject.Predmet.OstaliListFormatedWithAdress>
    <izvorni_sadrzaj>
      <item>Ivan Prpić, Obala Ruđera Boškovića 4, 44000 Sisak</item>
      <item>Mato Čičak, Ii Deverićev Odvojak 5, 10412 Donja Lomnica</item>
    </izvorni_sadrzaj>
    <derivirana_varijabla naziv="DomainObject.Predmet.OstaliListFormatedWithAdress_1">
      <item>Ivan Prpić, Obala Ruđera Boškovića 4, 44000 Sisak</item>
      <item>Mato Čičak, Ii Deverićev Odvojak 5, 10412 Donja Lomnica</item>
    </derivirana_varijabla>
  </DomainObject.Predmet.OstaliListFormatedWithAdress>
  <DomainObject.Predmet.OstaliListFormatedWithAdressOIB>
    <izvorni_sadrzaj>
      <item>Ivan Prpić, OIB 16795120342, Obala Ruđera Boškovića 4, 44000 Sisak</item>
      <item>Mato Čičak, OIB 63670108668, Ii Deverićev Odvojak 5, 10412 Donja Lomnica</item>
    </izvorni_sadrzaj>
    <derivirana_varijabla naziv="DomainObject.Predmet.OstaliListFormatedWithAdressOIB_1">
      <item>Ivan Prpić, OIB 16795120342, Obala Ruđera Boškovića 4, 44000 Sisak</item>
      <item>Mato Čičak, OIB 63670108668, Ii Deverićev Odvojak 5, 10412 Donja Lomnica</item>
    </derivirana_varijabla>
  </DomainObject.Predmet.OstaliListFormatedWithAdressOIB>
  <DomainObject.Predmet.OstaliListNazivFormated>
    <izvorni_sadrzaj>
      <item>Ivan Prpić</item>
      <item>Mato Čičak</item>
    </izvorni_sadrzaj>
    <derivirana_varijabla naziv="DomainObject.Predmet.OstaliListNazivFormated_1">
      <item>Ivan Prpić</item>
      <item>Mato Čičak</item>
    </derivirana_varijabla>
  </DomainObject.Predmet.OstaliListNazivFormated>
  <DomainObject.Predmet.OstaliListNazivFormatedOIB>
    <izvorni_sadrzaj>
      <item>Ivan Prpić, OIB 16795120342</item>
      <item>Mato Čičak, OIB 63670108668</item>
    </izvorni_sadrzaj>
    <derivirana_varijabla naziv="DomainObject.Predmet.OstaliListNazivFormatedOIB_1">
      <item>Ivan Prpić, OIB 16795120342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St-580/2015-17</izvorni_sadrzaj>
    <derivirana_varijabla naziv="DomainObject.PoslovniBrojDokumenta_1">St-580/2015-17</derivirana_varijabla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 za usluge u stečaju</izvorni_sadrzaj>
    <derivirana_varijabla naziv="DomainObject.Predmet.ProtustrankaIDrugi_1">PRIZMA CONSULTING d.o.o. za usluge u stečaju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 za usluge u stečaju, OIB 92675099115, Hruševečka 11, 10000 Zagreb</izvorni_sadrzaj>
    <derivirana_varijabla naziv="DomainObject.Predmet.ProtustrankaIDrugiAdressOIB_1">PRIZMA CONSULTING d.o.o. za usluge u stečaju,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 za usluge u stečaju</item>
      <item>Ivan Prpić</item>
      <item>Mato Čičak</item>
    </izvorni_sadrzaj>
    <derivirana_varijabla naziv="DomainObject.Predmet.SudioniciListNaziv_1">
      <item>PRIZMA CONSULTING d.o.o.</item>
      <item>PRIZMA CONSULTING d.o.o. za usluge u stečaju</item>
      <item>Ivan Prpić</item>
      <item>Mato Čičak</item>
    </derivirana_varijabla>
  </DomainObject.Predmet.SudioniciListNaziv>
  <DomainObject.Predmet.SudioniciListAdressOIB>
    <izvorni_sadrzaj>
      <item>PRIZMA CONSULTING d.o.o., OIB 92675099115, Hruševečka 11,10000 Zagreb</item>
      <item>PRIZMA CONSULTING d.o.o. za usluge u stečaju, OIB 92675099115, Hruševečka 11,10000 Zagreb</item>
      <item>Ivan Prpić, OIB 16795120342, Obala Ruđera Boškovića 4,44000 Sisak</item>
      <item>Mato Čičak, OIB 63670108668, Ii Deverićev Odvojak 5,10412 Donja Lomnica</item>
    </izvorni_sadrzaj>
    <derivirana_varijabla naziv="DomainObject.Predmet.SudioniciListAdressOIB_1">
      <item>PRIZMA CONSULTING d.o.o., OIB 92675099115, Hruševečka 11,10000 Zagreb</item>
      <item>PRIZMA CONSULTING d.o.o. za usluge u stečaju, OIB 92675099115, Hruševečka 11,10000 Zagreb</item>
      <item>Ivan Prpić, OIB 16795120342, Obala Ruđera Boškovića 4,44000 Sisak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  <item>, OIB 16795120342</item>
      <item>, OIB 63670108668</item>
    </izvorni_sadrzaj>
    <derivirana_varijabla naziv="DomainObject.Predmet.SudioniciListNazivOIB_1">
      <item>, OIB 92675099115</item>
      <item>, OIB 92675099115</item>
      <item>, OIB 16795120342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1854</properties:Characters>
  <properties:Lines>56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2016-03-24T09:16:00Z</dcterms:created>
  <dc:creator>rsticn</dc:creator>
  <cp:lastModifiedBy>Ana Brlek</cp:lastModifiedBy>
  <cp:lastPrinted>2016-03-24T09:32:00Z</cp:lastPrinted>
  <dcterms:modified xmlns:xsi="http://www.w3.org/2001/XMLSchema-instance" xsi:type="dcterms:W3CDTF">2016-03-24T09:32:00Z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St-580/2015-17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