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5EA3" w:rsidR="00410EA1" w:rsidP="00625EA3" w:rsidRDefault="00410EA1" w14:paraId="252e996" w14:textId="252e996">
      <w:pPr>
        <w:pBdr>
          <w:bottom w:val="single" w:color="auto" w:sz="4" w:space="1"/>
        </w:pBdr>
        <w:spacing w:after="0" w:line="288" w:lineRule="auto"/>
        <w:jc w:val="center"/>
        <w15:collapsed w:val="false"/>
        <w:rPr>
          <w:rFonts w:ascii="Tahoma" w:hAnsi="Tahoma" w:eastAsia="SimSun" w:cs="Tahoma"/>
          <w:b/>
          <w:kern w:val="3"/>
          <w:sz w:val="24"/>
          <w:szCs w:val="24"/>
          <w:lang w:eastAsia="zh-CN" w:bidi="hi-IN"/>
        </w:rPr>
      </w:pPr>
      <w:bookmarkStart w:name="_GoBack" w:id="0"/>
      <w:bookmarkEnd w:id="0"/>
      <w:r w:rsidRPr="00625EA3">
        <w:rPr>
          <w:rFonts w:ascii="Tahoma" w:hAnsi="Tahoma" w:eastAsia="SimSun" w:cs="Tahoma"/>
          <w:b/>
          <w:kern w:val="3"/>
          <w:sz w:val="24"/>
          <w:szCs w:val="24"/>
          <w:lang w:eastAsia="zh-CN" w:bidi="hi-IN"/>
        </w:rPr>
        <w:t>STANKO MAKAR, A.Šenoe 6, Sigetec Ludbreški</w:t>
      </w:r>
    </w:p>
    <w:p w:rsidRPr="00625EA3" w:rsidR="00410EA1" w:rsidP="00625EA3" w:rsidRDefault="00410EA1">
      <w:pPr>
        <w:pBdr>
          <w:bottom w:val="single" w:color="auto" w:sz="4" w:space="1"/>
        </w:pBdr>
        <w:spacing w:after="0" w:line="288" w:lineRule="auto"/>
        <w:jc w:val="center"/>
        <w:rPr>
          <w:rFonts w:ascii="Tahoma" w:hAnsi="Tahoma" w:eastAsia="SimSun" w:cs="Tahoma"/>
          <w:i/>
          <w:kern w:val="3"/>
          <w:lang w:eastAsia="zh-CN" w:bidi="hi-IN"/>
        </w:rPr>
      </w:pPr>
      <w:r w:rsidRPr="00625EA3">
        <w:rPr>
          <w:rFonts w:ascii="Tahoma" w:hAnsi="Tahoma" w:eastAsia="SimSun" w:cs="Tahoma"/>
          <w:kern w:val="3"/>
          <w:lang w:eastAsia="zh-CN" w:bidi="hi-IN"/>
        </w:rPr>
        <w:t xml:space="preserve">Stečajni upravitelj nad dužnikom </w:t>
      </w:r>
      <w:r w:rsidRPr="00D617F4">
        <w:rPr>
          <w:rFonts w:ascii="Tahoma" w:hAnsi="Tahoma" w:eastAsia="SimSun" w:cs="Tahoma"/>
          <w:kern w:val="3"/>
          <w:lang w:eastAsia="zh-CN" w:bidi="hi-IN"/>
        </w:rPr>
        <w:t>TVORNICA STOČNE HRANE d.o.o. u stečaju</w:t>
      </w:r>
    </w:p>
    <w:p w:rsidRPr="00625EA3" w:rsidR="00410EA1" w:rsidP="00625EA3" w:rsidRDefault="00410EA1">
      <w:pPr>
        <w:pBdr>
          <w:bottom w:val="single" w:color="auto" w:sz="4" w:space="1"/>
        </w:pBdr>
        <w:spacing w:after="0" w:line="288" w:lineRule="auto"/>
        <w:jc w:val="center"/>
        <w:rPr>
          <w:rFonts w:ascii="Tahoma" w:hAnsi="Tahoma" w:eastAsia="SimSun" w:cs="Tahoma"/>
          <w:kern w:val="3"/>
          <w:lang w:eastAsia="zh-CN" w:bidi="hi-IN"/>
        </w:rPr>
      </w:pPr>
      <w:r w:rsidRPr="00625EA3">
        <w:rPr>
          <w:rFonts w:ascii="Tahoma" w:hAnsi="Tahoma" w:eastAsia="SimSun" w:cs="Tahoma"/>
          <w:kern w:val="3"/>
          <w:lang w:eastAsia="zh-CN" w:bidi="hi-IN"/>
        </w:rPr>
        <w:t>Kolodvorska 14, Koprivnica, OIB: 76325867397, St-</w:t>
      </w:r>
      <w:r>
        <w:rPr>
          <w:rFonts w:ascii="Tahoma" w:hAnsi="Tahoma" w:eastAsia="SimSun" w:cs="Tahoma"/>
          <w:kern w:val="3"/>
          <w:lang w:eastAsia="zh-CN" w:bidi="hi-IN"/>
        </w:rPr>
        <w:t>91/15</w:t>
      </w:r>
    </w:p>
    <w:p w:rsidR="00C94F82" w:rsidP="00625EA3" w:rsidRDefault="00C94F82">
      <w:pPr>
        <w:jc w:val="both"/>
        <w:rPr>
          <w:rFonts w:ascii="Tahoma" w:hAnsi="Tahoma" w:cs="Tahoma"/>
          <w:lang w:val="pl-PL"/>
        </w:rPr>
      </w:pPr>
    </w:p>
    <w:p w:rsidRPr="0006486C" w:rsidR="00410EA1" w:rsidP="00625EA3" w:rsidRDefault="00410EA1">
      <w:pPr>
        <w:jc w:val="both"/>
        <w:rPr>
          <w:rFonts w:ascii="Tahoma" w:hAnsi="Tahoma" w:cs="Tahoma"/>
          <w:b/>
        </w:rPr>
      </w:pPr>
      <w:r w:rsidRPr="0006486C">
        <w:rPr>
          <w:rFonts w:ascii="Tahoma" w:hAnsi="Tahoma" w:cs="Tahoma"/>
          <w:lang w:val="pl-PL"/>
        </w:rPr>
        <w:t>Nadle</w:t>
      </w:r>
      <w:r w:rsidRPr="0006486C">
        <w:rPr>
          <w:rFonts w:ascii="Tahoma" w:hAnsi="Tahoma" w:cs="Tahoma"/>
        </w:rPr>
        <w:t>ž</w:t>
      </w:r>
      <w:r w:rsidRPr="0006486C">
        <w:rPr>
          <w:rFonts w:ascii="Tahoma" w:hAnsi="Tahoma" w:cs="Tahoma"/>
          <w:lang w:val="pl-PL"/>
        </w:rPr>
        <w:t>ni</w:t>
      </w:r>
      <w:r w:rsidRPr="0006486C">
        <w:rPr>
          <w:rFonts w:ascii="Tahoma" w:hAnsi="Tahoma" w:cs="Tahoma"/>
        </w:rPr>
        <w:t xml:space="preserve"> </w:t>
      </w:r>
      <w:r w:rsidRPr="0006486C">
        <w:rPr>
          <w:rFonts w:ascii="Tahoma" w:hAnsi="Tahoma" w:cs="Tahoma"/>
          <w:lang w:val="pl-PL"/>
        </w:rPr>
        <w:t>trgova</w:t>
      </w:r>
      <w:r w:rsidRPr="0006486C">
        <w:rPr>
          <w:rFonts w:ascii="Tahoma" w:hAnsi="Tahoma" w:cs="Tahoma"/>
        </w:rPr>
        <w:t>č</w:t>
      </w:r>
      <w:r w:rsidRPr="0006486C">
        <w:rPr>
          <w:rFonts w:ascii="Tahoma" w:hAnsi="Tahoma" w:cs="Tahoma"/>
          <w:lang w:val="pl-PL"/>
        </w:rPr>
        <w:t>ki</w:t>
      </w:r>
      <w:r w:rsidRPr="0006486C">
        <w:rPr>
          <w:rFonts w:ascii="Tahoma" w:hAnsi="Tahoma" w:cs="Tahoma"/>
        </w:rPr>
        <w:t xml:space="preserve"> </w:t>
      </w:r>
      <w:r w:rsidRPr="0006486C">
        <w:rPr>
          <w:rFonts w:ascii="Tahoma" w:hAnsi="Tahoma" w:cs="Tahoma"/>
          <w:lang w:val="pl-PL"/>
        </w:rPr>
        <w:t>sud</w:t>
      </w:r>
      <w:r>
        <w:rPr>
          <w:rFonts w:ascii="Tahoma" w:hAnsi="Tahoma" w:cs="Tahoma"/>
          <w:lang w:val="pl-PL"/>
        </w:rPr>
        <w:t xml:space="preserve">: </w:t>
      </w:r>
      <w:r w:rsidRPr="0006486C">
        <w:rPr>
          <w:rFonts w:ascii="Tahoma" w:hAnsi="Tahoma" w:cs="Tahoma"/>
        </w:rPr>
        <w:t xml:space="preserve"> </w:t>
      </w:r>
      <w:r>
        <w:rPr>
          <w:rFonts w:ascii="Tahoma" w:hAnsi="Tahoma" w:cs="Tahoma"/>
          <w:b/>
        </w:rPr>
        <w:t>Trgovački sud u Varaždinu</w:t>
      </w:r>
    </w:p>
    <w:p w:rsidR="00410EA1" w:rsidP="00625EA3" w:rsidRDefault="00410EA1">
      <w:pPr>
        <w:jc w:val="both"/>
        <w:rPr>
          <w:rFonts w:ascii="Tahoma" w:hAnsi="Tahoma" w:cs="Tahoma"/>
          <w:lang w:val="pl-PL"/>
        </w:rPr>
      </w:pPr>
      <w:r w:rsidRPr="0006486C">
        <w:rPr>
          <w:rFonts w:ascii="Tahoma" w:hAnsi="Tahoma" w:cs="Tahoma"/>
          <w:lang w:val="pl-PL"/>
        </w:rPr>
        <w:t>Poslovni broj spisa</w:t>
      </w:r>
      <w:r>
        <w:rPr>
          <w:rFonts w:ascii="Tahoma" w:hAnsi="Tahoma" w:cs="Tahoma"/>
          <w:lang w:val="pl-PL"/>
        </w:rPr>
        <w:t xml:space="preserve">:       </w:t>
      </w:r>
      <w:r w:rsidRPr="0006486C">
        <w:rPr>
          <w:rFonts w:ascii="Tahoma" w:hAnsi="Tahoma" w:cs="Tahoma"/>
          <w:lang w:val="pl-PL"/>
        </w:rPr>
        <w:t xml:space="preserve"> </w:t>
      </w:r>
      <w:r w:rsidRPr="0006486C">
        <w:rPr>
          <w:rFonts w:ascii="Tahoma" w:hAnsi="Tahoma" w:cs="Tahoma"/>
          <w:b/>
          <w:lang w:val="pl-PL"/>
        </w:rPr>
        <w:t>St-</w:t>
      </w:r>
      <w:r>
        <w:rPr>
          <w:rFonts w:ascii="Tahoma" w:hAnsi="Tahoma" w:cs="Tahoma"/>
          <w:b/>
          <w:lang w:val="pl-PL"/>
        </w:rPr>
        <w:t>91/15</w:t>
      </w:r>
    </w:p>
    <w:p w:rsidR="00410EA1" w:rsidP="00625EA3" w:rsidRDefault="00410EA1">
      <w:pPr>
        <w:jc w:val="both"/>
        <w:rPr>
          <w:rFonts w:ascii="Tahoma" w:hAnsi="Tahoma" w:cs="Tahoma"/>
          <w:b/>
          <w:lang w:val="pl-PL"/>
        </w:rPr>
      </w:pPr>
      <w:r w:rsidRPr="0006486C">
        <w:rPr>
          <w:rFonts w:ascii="Tahoma" w:hAnsi="Tahoma" w:cs="Tahoma"/>
          <w:lang w:val="pl-PL"/>
        </w:rPr>
        <w:t>Dužnik</w:t>
      </w:r>
      <w:r>
        <w:rPr>
          <w:rFonts w:ascii="Tahoma" w:hAnsi="Tahoma" w:cs="Tahoma"/>
          <w:lang w:val="pl-PL"/>
        </w:rPr>
        <w:t xml:space="preserve">:      </w:t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  <w:t xml:space="preserve">    </w:t>
      </w:r>
      <w:r>
        <w:rPr>
          <w:rFonts w:ascii="Tahoma" w:hAnsi="Tahoma" w:cs="Tahoma"/>
          <w:b/>
          <w:lang w:val="pl-PL"/>
        </w:rPr>
        <w:t>TVORNICA STOČNE HRANE d.o.o. u stečaju</w:t>
      </w:r>
    </w:p>
    <w:p w:rsidR="00410EA1" w:rsidP="00625EA3" w:rsidRDefault="00410EA1">
      <w:pPr>
        <w:jc w:val="both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  <w:t xml:space="preserve">    Kolodvorska 14, Koprivnica, OIB: 76325867397</w:t>
      </w:r>
    </w:p>
    <w:p w:rsidR="00EA6F3F" w:rsidP="00EA6F3F" w:rsidRDefault="00EA6F3F">
      <w:pPr>
        <w:spacing w:after="0" w:line="288" w:lineRule="auto"/>
        <w:ind w:left="1778"/>
        <w:jc w:val="both"/>
        <w:rPr>
          <w:rFonts w:ascii="Tahoma" w:hAnsi="Tahoma" w:cs="Tahoma"/>
        </w:rPr>
      </w:pPr>
    </w:p>
    <w:p w:rsidR="00722033" w:rsidP="00722033" w:rsidRDefault="00722033">
      <w:p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bCs/>
          <w:lang w:val="pl-PL" w:eastAsia="hr-HR"/>
        </w:rPr>
        <w:t xml:space="preserve">Temeljem </w:t>
      </w:r>
      <w:r w:rsidRPr="008E72FC">
        <w:rPr>
          <w:rFonts w:ascii="Tahoma" w:hAnsi="Tahoma" w:cs="Tahoma"/>
          <w:bCs/>
          <w:lang w:val="pl-PL" w:eastAsia="hr-HR"/>
        </w:rPr>
        <w:t>Rješenj</w:t>
      </w:r>
      <w:r>
        <w:rPr>
          <w:rFonts w:ascii="Tahoma" w:hAnsi="Tahoma" w:cs="Tahoma"/>
          <w:bCs/>
          <w:lang w:val="pl-PL" w:eastAsia="hr-HR"/>
        </w:rPr>
        <w:t>a</w:t>
      </w:r>
      <w:r w:rsidRPr="008E72FC">
        <w:rPr>
          <w:rFonts w:ascii="Tahoma" w:hAnsi="Tahoma" w:cs="Tahoma"/>
          <w:bCs/>
          <w:lang w:val="pl-PL" w:eastAsia="hr-HR"/>
        </w:rPr>
        <w:t xml:space="preserve"> o dosudi od </w:t>
      </w:r>
      <w:r>
        <w:rPr>
          <w:rFonts w:ascii="Tahoma" w:hAnsi="Tahoma" w:cs="Tahoma"/>
          <w:bCs/>
          <w:lang w:val="pl-PL" w:eastAsia="hr-HR"/>
        </w:rPr>
        <w:t>22.6.2019</w:t>
      </w:r>
      <w:r w:rsidRPr="008E72FC">
        <w:rPr>
          <w:rFonts w:ascii="Tahoma" w:hAnsi="Tahoma" w:cs="Tahoma"/>
          <w:bCs/>
          <w:lang w:val="pl-PL" w:eastAsia="hr-HR"/>
        </w:rPr>
        <w:t xml:space="preserve">. poslovni broj: </w:t>
      </w:r>
      <w:r w:rsidRPr="008E72FC">
        <w:rPr>
          <w:rFonts w:ascii="Tahoma" w:hAnsi="Tahoma" w:cs="Tahoma"/>
          <w:bCs/>
          <w:lang w:eastAsia="hr-HR"/>
        </w:rPr>
        <w:t>3 St-91/2015-106</w:t>
      </w:r>
      <w:r>
        <w:rPr>
          <w:rFonts w:ascii="Tahoma" w:hAnsi="Tahoma" w:cs="Tahoma"/>
          <w:bCs/>
          <w:lang w:eastAsia="hr-HR"/>
        </w:rPr>
        <w:t>, dosuđene su</w:t>
      </w:r>
      <w:r>
        <w:rPr>
          <w:rFonts w:ascii="Tahoma" w:hAnsi="Tahoma" w:cs="Tahoma"/>
        </w:rPr>
        <w:t xml:space="preserve"> nekretnine upisane</w:t>
      </w:r>
      <w:r w:rsidRPr="008E72FC">
        <w:rPr>
          <w:rFonts w:ascii="Tahoma" w:hAnsi="Tahoma" w:cs="Tahoma"/>
        </w:rPr>
        <w:t xml:space="preserve"> u z.k.ul.br. 13552</w:t>
      </w:r>
      <w:r>
        <w:rPr>
          <w:rFonts w:ascii="Tahoma" w:hAnsi="Tahoma" w:cs="Tahoma"/>
        </w:rPr>
        <w:t xml:space="preserve">, </w:t>
      </w:r>
      <w:r w:rsidRPr="008E72FC">
        <w:rPr>
          <w:rFonts w:ascii="Tahoma" w:hAnsi="Tahoma" w:cs="Tahoma"/>
        </w:rPr>
        <w:t xml:space="preserve">z.k.ul.br. 1653 k.o. </w:t>
      </w:r>
      <w:r>
        <w:rPr>
          <w:rFonts w:ascii="Tahoma" w:hAnsi="Tahoma" w:cs="Tahoma"/>
        </w:rPr>
        <w:t xml:space="preserve">i </w:t>
      </w:r>
      <w:r w:rsidRPr="008E72FC">
        <w:rPr>
          <w:rFonts w:ascii="Tahoma" w:hAnsi="Tahoma" w:cs="Tahoma"/>
        </w:rPr>
        <w:t>z.k.ul.br. 1654 k.o. Koprivnica</w:t>
      </w:r>
      <w:r>
        <w:rPr>
          <w:rFonts w:ascii="Tahoma" w:hAnsi="Tahoma" w:cs="Tahoma"/>
        </w:rPr>
        <w:t xml:space="preserve"> kupcu HEBA PLUS d.o.o. iz Koprivnice, OIB: 63592527794</w:t>
      </w:r>
      <w:r w:rsidRPr="008E72FC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 xml:space="preserve">za ostvarenu kupovninu od </w:t>
      </w:r>
      <w:r>
        <w:rPr>
          <w:rFonts w:ascii="Tahoma" w:hAnsi="Tahoma" w:cs="Tahoma"/>
          <w:b/>
        </w:rPr>
        <w:t>770</w:t>
      </w:r>
      <w:r w:rsidRPr="00EA6F3F">
        <w:rPr>
          <w:rFonts w:ascii="Tahoma" w:hAnsi="Tahoma" w:cs="Tahoma"/>
          <w:b/>
        </w:rPr>
        <w:t>.000,00 kn</w:t>
      </w:r>
      <w:r>
        <w:rPr>
          <w:rFonts w:ascii="Tahoma" w:hAnsi="Tahoma" w:cs="Tahoma"/>
        </w:rPr>
        <w:t>, to je podnesen prijedlog diobe kupovnine 25.7.2019.</w:t>
      </w:r>
      <w:r w:rsidR="00695C1A">
        <w:rPr>
          <w:rFonts w:ascii="Tahoma" w:hAnsi="Tahoma" w:cs="Tahoma"/>
        </w:rPr>
        <w:t>, te je</w:t>
      </w:r>
      <w:r>
        <w:rPr>
          <w:rFonts w:ascii="Tahoma" w:hAnsi="Tahoma" w:cs="Tahoma"/>
        </w:rPr>
        <w:t xml:space="preserve"> Zaključkom broj: 3 St-91/2015-112 od 3.9.2019. zakazano ročište za diobu kupovnine za dan 19.9.2019. godine.</w:t>
      </w:r>
    </w:p>
    <w:p w:rsidR="00722033" w:rsidP="00722033" w:rsidRDefault="00722033">
      <w:pPr>
        <w:spacing w:after="0" w:line="288" w:lineRule="auto"/>
        <w:jc w:val="both"/>
        <w:rPr>
          <w:rFonts w:ascii="Tahoma" w:hAnsi="Tahoma" w:cs="Tahoma"/>
        </w:rPr>
      </w:pPr>
    </w:p>
    <w:p w:rsidR="00722033" w:rsidP="00722033" w:rsidRDefault="00722033">
      <w:p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Obzirom da su zapisnikom od 27.6.2019. nekretnine predane u posjed kupcu koji je poduzeo radnje prijenosa svih režija i </w:t>
      </w:r>
      <w:r w:rsidR="007D3B69">
        <w:rPr>
          <w:rFonts w:ascii="Tahoma" w:hAnsi="Tahoma" w:cs="Tahoma"/>
        </w:rPr>
        <w:t xml:space="preserve">komunalnih </w:t>
      </w:r>
      <w:r>
        <w:rPr>
          <w:rFonts w:ascii="Tahoma" w:hAnsi="Tahoma" w:cs="Tahoma"/>
        </w:rPr>
        <w:t xml:space="preserve">doprinosa, utvrđeno </w:t>
      </w:r>
      <w:r w:rsidR="00695C1A">
        <w:rPr>
          <w:rFonts w:ascii="Tahoma" w:hAnsi="Tahoma" w:cs="Tahoma"/>
        </w:rPr>
        <w:t xml:space="preserve">je </w:t>
      </w:r>
      <w:r>
        <w:rPr>
          <w:rFonts w:ascii="Tahoma" w:hAnsi="Tahoma" w:cs="Tahoma"/>
        </w:rPr>
        <w:t xml:space="preserve">da nisu </w:t>
      </w:r>
      <w:r w:rsidR="007D3B69">
        <w:rPr>
          <w:rFonts w:ascii="Tahoma" w:hAnsi="Tahoma" w:cs="Tahoma"/>
        </w:rPr>
        <w:t>u razdoblju do unovčenja nekretnine uplaćene sve režije za vodu, plin te komunalna naknada i naknada za uređenje voda, a koji računi nisu bili ni zaprimljeni ni evidentirani u poslovnim knjigama stečajnog dužnika</w:t>
      </w:r>
      <w:r w:rsidR="00ED3C71">
        <w:rPr>
          <w:rFonts w:ascii="Tahoma" w:hAnsi="Tahoma" w:cs="Tahoma"/>
        </w:rPr>
        <w:t xml:space="preserve">. Računi </w:t>
      </w:r>
      <w:r w:rsidR="007D3B69">
        <w:rPr>
          <w:rFonts w:ascii="Tahoma" w:hAnsi="Tahoma" w:cs="Tahoma"/>
        </w:rPr>
        <w:t xml:space="preserve">su zatraženi </w:t>
      </w:r>
      <w:r w:rsidR="00E62D16">
        <w:rPr>
          <w:rFonts w:ascii="Tahoma" w:hAnsi="Tahoma" w:cs="Tahoma"/>
        </w:rPr>
        <w:t xml:space="preserve">od </w:t>
      </w:r>
      <w:r w:rsidR="00ED3C71">
        <w:rPr>
          <w:rFonts w:ascii="Tahoma" w:hAnsi="Tahoma" w:cs="Tahoma"/>
        </w:rPr>
        <w:t>izdavatelja</w:t>
      </w:r>
      <w:r w:rsidR="00695C1A">
        <w:rPr>
          <w:rFonts w:ascii="Tahoma" w:hAnsi="Tahoma" w:cs="Tahoma"/>
        </w:rPr>
        <w:t xml:space="preserve"> Koprivničke vode d.o.o., Koprivnica opskrba d.o.o. i Grad Koprivnica</w:t>
      </w:r>
      <w:r w:rsidR="00ED3C71">
        <w:rPr>
          <w:rFonts w:ascii="Tahoma" w:hAnsi="Tahoma" w:cs="Tahoma"/>
        </w:rPr>
        <w:t xml:space="preserve">, te su </w:t>
      </w:r>
      <w:r w:rsidR="00E62D16">
        <w:rPr>
          <w:rFonts w:ascii="Tahoma" w:hAnsi="Tahoma" w:cs="Tahoma"/>
        </w:rPr>
        <w:t>zaprimljeni</w:t>
      </w:r>
      <w:r w:rsidR="00695C1A">
        <w:rPr>
          <w:rFonts w:ascii="Tahoma" w:hAnsi="Tahoma" w:cs="Tahoma"/>
        </w:rPr>
        <w:t xml:space="preserve"> 14.8.2019. </w:t>
      </w:r>
      <w:r w:rsidR="00E62D16">
        <w:rPr>
          <w:rFonts w:ascii="Tahoma" w:hAnsi="Tahoma" w:cs="Tahoma"/>
        </w:rPr>
        <w:t>i evidentirani u poslovnim knjigama sa tim datumom. Dakle, navedeni troškovi nisu bili podnijeti u</w:t>
      </w:r>
      <w:r>
        <w:rPr>
          <w:rFonts w:ascii="Tahoma" w:hAnsi="Tahoma" w:cs="Tahoma"/>
        </w:rPr>
        <w:t xml:space="preserve"> prijedlogu diobe kupovnine od 25.7.2019.</w:t>
      </w:r>
      <w:r w:rsidR="00E62D16">
        <w:rPr>
          <w:rFonts w:ascii="Tahoma" w:hAnsi="Tahoma" w:cs="Tahoma"/>
        </w:rPr>
        <w:t xml:space="preserve">, te temeljem naknadnog pribavljanja računa, evidentiranja u poslovne knjige stečajnog dužnika, </w:t>
      </w:r>
      <w:r>
        <w:rPr>
          <w:rFonts w:ascii="Tahoma" w:hAnsi="Tahoma" w:cs="Tahoma"/>
        </w:rPr>
        <w:t>se podnosi</w:t>
      </w:r>
    </w:p>
    <w:p w:rsidR="00722033" w:rsidP="00722033" w:rsidRDefault="00722033">
      <w:pPr>
        <w:spacing w:after="0" w:line="288" w:lineRule="auto"/>
        <w:jc w:val="both"/>
        <w:rPr>
          <w:rFonts w:ascii="Tahoma" w:hAnsi="Tahoma" w:cs="Tahoma"/>
        </w:rPr>
      </w:pPr>
    </w:p>
    <w:p w:rsidR="00695C1A" w:rsidP="00722033" w:rsidRDefault="00695C1A">
      <w:pPr>
        <w:spacing w:after="0" w:line="288" w:lineRule="auto"/>
        <w:jc w:val="both"/>
        <w:rPr>
          <w:rFonts w:ascii="Tahoma" w:hAnsi="Tahoma" w:cs="Tahoma"/>
        </w:rPr>
      </w:pPr>
    </w:p>
    <w:p w:rsidRPr="00B23F41" w:rsidR="008E72FC" w:rsidP="008E72FC" w:rsidRDefault="00722033">
      <w:pPr>
        <w:pStyle w:val="Odlomakpopisa"/>
        <w:autoSpaceDN w:val="false"/>
        <w:spacing w:after="0" w:line="288" w:lineRule="auto"/>
        <w:jc w:val="center"/>
        <w:rPr>
          <w:rFonts w:ascii="Tahoma" w:hAnsi="Tahoma" w:cs="Tahoma"/>
          <w:b/>
          <w:u w:val="single"/>
          <w:lang w:eastAsia="hr-HR"/>
        </w:rPr>
      </w:pPr>
      <w:r>
        <w:rPr>
          <w:rFonts w:ascii="Tahoma" w:hAnsi="Tahoma" w:cs="Tahoma"/>
          <w:b/>
          <w:u w:val="single"/>
          <w:lang w:eastAsia="hr-HR"/>
        </w:rPr>
        <w:t xml:space="preserve">DOPUNA </w:t>
      </w:r>
      <w:r w:rsidRPr="00B23F41" w:rsidR="008E72FC">
        <w:rPr>
          <w:rFonts w:ascii="Tahoma" w:hAnsi="Tahoma" w:cs="Tahoma"/>
          <w:b/>
          <w:u w:val="single"/>
          <w:lang w:eastAsia="hr-HR"/>
        </w:rPr>
        <w:t>PRIJEDLOG</w:t>
      </w:r>
      <w:r>
        <w:rPr>
          <w:rFonts w:ascii="Tahoma" w:hAnsi="Tahoma" w:cs="Tahoma"/>
          <w:b/>
          <w:u w:val="single"/>
          <w:lang w:eastAsia="hr-HR"/>
        </w:rPr>
        <w:t>A</w:t>
      </w:r>
      <w:r w:rsidRPr="00B23F41" w:rsidR="008E72FC">
        <w:rPr>
          <w:rFonts w:ascii="Tahoma" w:hAnsi="Tahoma" w:cs="Tahoma"/>
          <w:b/>
          <w:u w:val="single"/>
          <w:lang w:eastAsia="hr-HR"/>
        </w:rPr>
        <w:t xml:space="preserve"> RASPODJELE KUPOVNINE </w:t>
      </w:r>
      <w:r>
        <w:rPr>
          <w:rFonts w:ascii="Tahoma" w:hAnsi="Tahoma" w:cs="Tahoma"/>
          <w:b/>
          <w:u w:val="single"/>
          <w:lang w:eastAsia="hr-HR"/>
        </w:rPr>
        <w:t>od 25.7.2019.</w:t>
      </w:r>
    </w:p>
    <w:p w:rsidR="008E72FC" w:rsidP="008E72FC" w:rsidRDefault="008E72FC">
      <w:pPr>
        <w:pStyle w:val="Odlomakpopisa"/>
        <w:autoSpaceDN w:val="false"/>
        <w:spacing w:after="0" w:line="288" w:lineRule="auto"/>
        <w:jc w:val="center"/>
        <w:rPr>
          <w:rFonts w:ascii="Tahoma" w:hAnsi="Tahoma" w:cs="Tahoma"/>
          <w:b/>
          <w:lang w:val="pl-PL" w:eastAsia="hr-HR"/>
        </w:rPr>
      </w:pPr>
    </w:p>
    <w:p w:rsidR="00C23E04" w:rsidP="00C94F82" w:rsidRDefault="00C23E04">
      <w:pPr>
        <w:spacing w:after="0" w:line="288" w:lineRule="auto"/>
        <w:jc w:val="both"/>
        <w:rPr>
          <w:rFonts w:ascii="Tahoma" w:hAnsi="Tahoma" w:cs="Tahoma"/>
          <w:bCs/>
          <w:lang w:val="pl-PL" w:eastAsia="hr-HR"/>
        </w:rPr>
      </w:pPr>
    </w:p>
    <w:p w:rsidRPr="00C23E04" w:rsidR="00C23E04" w:rsidP="00C23E04" w:rsidRDefault="00C23E04">
      <w:pPr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bCs/>
          <w:lang w:val="pl-PL" w:eastAsia="hr-HR"/>
        </w:rPr>
        <w:t>Prijedlogom raspodjele kupovnine sukl</w:t>
      </w:r>
      <w:r w:rsidR="00695C1A">
        <w:rPr>
          <w:rFonts w:ascii="Tahoma" w:hAnsi="Tahoma" w:cs="Tahoma"/>
          <w:bCs/>
          <w:lang w:val="pl-PL" w:eastAsia="hr-HR"/>
        </w:rPr>
        <w:t>a</w:t>
      </w:r>
      <w:r>
        <w:rPr>
          <w:rFonts w:ascii="Tahoma" w:hAnsi="Tahoma" w:cs="Tahoma"/>
          <w:bCs/>
          <w:lang w:val="pl-PL" w:eastAsia="hr-HR"/>
        </w:rPr>
        <w:t xml:space="preserve">dno </w:t>
      </w:r>
      <w:r w:rsidRPr="00384B0B" w:rsidR="008E72FC">
        <w:rPr>
          <w:rFonts w:ascii="Tahoma" w:hAnsi="Tahoma" w:cs="Tahoma"/>
          <w:lang w:val="pl-PL" w:eastAsia="hr-HR"/>
        </w:rPr>
        <w:t xml:space="preserve">čl. 254. Stečajnog zakona </w:t>
      </w:r>
      <w:r w:rsidRPr="00384B0B" w:rsidR="008E72FC">
        <w:rPr>
          <w:rFonts w:ascii="Tahoma" w:hAnsi="Tahoma" w:cs="Tahoma"/>
          <w:lang w:eastAsia="hr-HR"/>
        </w:rPr>
        <w:t>predl</w:t>
      </w:r>
      <w:r>
        <w:rPr>
          <w:rFonts w:ascii="Tahoma" w:hAnsi="Tahoma" w:cs="Tahoma"/>
          <w:lang w:eastAsia="hr-HR"/>
        </w:rPr>
        <w:t xml:space="preserve">ožena je </w:t>
      </w:r>
      <w:r w:rsidRPr="00384B0B" w:rsidR="008E72FC">
        <w:rPr>
          <w:rFonts w:ascii="Tahoma" w:hAnsi="Tahoma" w:cs="Tahoma"/>
          <w:lang w:eastAsia="hr-HR"/>
        </w:rPr>
        <w:t xml:space="preserve">raspodjela kupovnine </w:t>
      </w:r>
      <w:r w:rsidR="00C94F82">
        <w:rPr>
          <w:rFonts w:ascii="Tahoma" w:hAnsi="Tahoma" w:cs="Tahoma"/>
          <w:lang w:eastAsia="hr-HR"/>
        </w:rPr>
        <w:t xml:space="preserve">za namirenje razlučnog vjerovnika u </w:t>
      </w:r>
      <w:r w:rsidRPr="00384B0B" w:rsidR="008E72FC">
        <w:rPr>
          <w:rFonts w:ascii="Tahoma" w:hAnsi="Tahoma" w:cs="Tahoma"/>
          <w:lang w:eastAsia="hr-HR"/>
        </w:rPr>
        <w:t xml:space="preserve">iznosu od </w:t>
      </w:r>
      <w:r w:rsidR="00DC3D86">
        <w:rPr>
          <w:rFonts w:ascii="Tahoma" w:hAnsi="Tahoma" w:cs="Tahoma"/>
          <w:b/>
          <w:lang w:eastAsia="hr-HR"/>
        </w:rPr>
        <w:t>502.809,23</w:t>
      </w:r>
      <w:r w:rsidRPr="00F638D7" w:rsidR="008E72FC">
        <w:rPr>
          <w:rFonts w:ascii="Tahoma" w:hAnsi="Tahoma" w:cs="Tahoma"/>
          <w:b/>
          <w:lang w:eastAsia="hr-HR"/>
        </w:rPr>
        <w:t xml:space="preserve"> kn</w:t>
      </w:r>
      <w:r w:rsidR="00C94F82">
        <w:rPr>
          <w:rFonts w:ascii="Tahoma" w:hAnsi="Tahoma" w:cs="Tahoma"/>
          <w:b/>
          <w:lang w:eastAsia="hr-HR"/>
        </w:rPr>
        <w:t xml:space="preserve"> </w:t>
      </w:r>
      <w:r w:rsidRPr="008D79C8" w:rsidR="00C94F82">
        <w:rPr>
          <w:rFonts w:ascii="Tahoma" w:hAnsi="Tahoma" w:cs="Tahoma"/>
          <w:lang w:eastAsia="hr-HR"/>
        </w:rPr>
        <w:t xml:space="preserve">i </w:t>
      </w:r>
      <w:r w:rsidR="008D79C8">
        <w:rPr>
          <w:rFonts w:ascii="Tahoma" w:hAnsi="Tahoma" w:cs="Tahoma"/>
          <w:lang w:eastAsia="hr-HR"/>
        </w:rPr>
        <w:t>namirenje stvarno nastalih troškova stečajnog postupka</w:t>
      </w:r>
      <w:r w:rsidR="00EF7DB2">
        <w:rPr>
          <w:rFonts w:ascii="Tahoma" w:hAnsi="Tahoma" w:cs="Tahoma"/>
          <w:lang w:eastAsia="hr-HR"/>
        </w:rPr>
        <w:t xml:space="preserve"> (bez PDV-a)</w:t>
      </w:r>
      <w:r w:rsidR="008D79C8">
        <w:rPr>
          <w:rFonts w:ascii="Tahoma" w:hAnsi="Tahoma" w:cs="Tahoma"/>
          <w:lang w:eastAsia="hr-HR"/>
        </w:rPr>
        <w:t xml:space="preserve"> </w:t>
      </w:r>
      <w:r w:rsidR="00C94F82">
        <w:rPr>
          <w:rFonts w:ascii="Tahoma" w:hAnsi="Tahoma" w:cs="Tahoma"/>
          <w:lang w:val="pl-PL" w:eastAsia="hr-HR"/>
        </w:rPr>
        <w:t>sukladno čl. 254.st.3</w:t>
      </w:r>
      <w:r w:rsidRPr="00384B0B" w:rsidR="008E72FC">
        <w:rPr>
          <w:rFonts w:ascii="Tahoma" w:hAnsi="Tahoma" w:cs="Tahoma"/>
          <w:lang w:eastAsia="hr-HR"/>
        </w:rPr>
        <w:t>.</w:t>
      </w:r>
      <w:r w:rsidR="00C94F82">
        <w:rPr>
          <w:rFonts w:ascii="Tahoma" w:hAnsi="Tahoma" w:cs="Tahoma"/>
          <w:lang w:eastAsia="hr-HR"/>
        </w:rPr>
        <w:t xml:space="preserve"> </w:t>
      </w:r>
      <w:r w:rsidR="008D79C8">
        <w:rPr>
          <w:rFonts w:ascii="Tahoma" w:hAnsi="Tahoma" w:cs="Tahoma"/>
          <w:lang w:eastAsia="hr-HR"/>
        </w:rPr>
        <w:t xml:space="preserve">u iznosu od </w:t>
      </w:r>
      <w:r w:rsidR="00DC3D86">
        <w:rPr>
          <w:rFonts w:ascii="Tahoma" w:hAnsi="Tahoma" w:cs="Tahoma"/>
          <w:b/>
          <w:lang w:eastAsia="hr-HR"/>
        </w:rPr>
        <w:t>267.190,77</w:t>
      </w:r>
      <w:r w:rsidRPr="00B23F41" w:rsidR="00B23F41">
        <w:rPr>
          <w:rFonts w:ascii="Tahoma" w:hAnsi="Tahoma" w:cs="Tahoma"/>
          <w:b/>
          <w:lang w:eastAsia="hr-HR"/>
        </w:rPr>
        <w:t xml:space="preserve"> kn</w:t>
      </w:r>
      <w:r>
        <w:rPr>
          <w:rFonts w:ascii="Tahoma" w:hAnsi="Tahoma" w:cs="Tahoma"/>
          <w:b/>
          <w:lang w:eastAsia="hr-HR"/>
        </w:rPr>
        <w:t xml:space="preserve">, </w:t>
      </w:r>
      <w:r w:rsidRPr="00C23E04">
        <w:rPr>
          <w:rFonts w:ascii="Tahoma" w:hAnsi="Tahoma" w:cs="Tahoma"/>
          <w:lang w:eastAsia="hr-HR"/>
        </w:rPr>
        <w:t>za koje troškove je dostavljena dokumentacija.</w:t>
      </w:r>
    </w:p>
    <w:p w:rsidR="00C23E04" w:rsidP="00C23E04" w:rsidRDefault="00C23E04">
      <w:pPr>
        <w:spacing w:after="0" w:line="288" w:lineRule="auto"/>
        <w:jc w:val="both"/>
        <w:rPr>
          <w:rFonts w:ascii="Tahoma" w:hAnsi="Tahoma" w:cs="Tahoma"/>
          <w:b/>
          <w:lang w:eastAsia="hr-HR"/>
        </w:rPr>
      </w:pPr>
    </w:p>
    <w:p w:rsidR="00C23E04" w:rsidP="00C23E04" w:rsidRDefault="00C23E04">
      <w:pPr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 xml:space="preserve">Kako je </w:t>
      </w:r>
      <w:r w:rsidR="00695C1A">
        <w:rPr>
          <w:rFonts w:ascii="Tahoma" w:hAnsi="Tahoma" w:cs="Tahoma"/>
          <w:lang w:eastAsia="hr-HR"/>
        </w:rPr>
        <w:t xml:space="preserve">gore </w:t>
      </w:r>
      <w:r w:rsidR="00E62D16">
        <w:rPr>
          <w:rFonts w:ascii="Tahoma" w:hAnsi="Tahoma" w:cs="Tahoma"/>
          <w:lang w:eastAsia="hr-HR"/>
        </w:rPr>
        <w:t xml:space="preserve">iznijeto, </w:t>
      </w:r>
      <w:r>
        <w:rPr>
          <w:rFonts w:ascii="Tahoma" w:hAnsi="Tahoma" w:cs="Tahoma"/>
          <w:lang w:eastAsia="hr-HR"/>
        </w:rPr>
        <w:t xml:space="preserve">u prijedlogu </w:t>
      </w:r>
      <w:r w:rsidR="00695C1A">
        <w:rPr>
          <w:rFonts w:ascii="Tahoma" w:hAnsi="Tahoma" w:cs="Tahoma"/>
          <w:lang w:eastAsia="hr-HR"/>
        </w:rPr>
        <w:t xml:space="preserve">od 25.7.2019. </w:t>
      </w:r>
      <w:r>
        <w:rPr>
          <w:rFonts w:ascii="Tahoma" w:hAnsi="Tahoma" w:cs="Tahoma"/>
          <w:lang w:eastAsia="hr-HR"/>
        </w:rPr>
        <w:t xml:space="preserve">nisu uključeni svi troškovi koji terete predmetne nekretnine, jer nisu bili zaprimljeni računi izdavatelja i isti nisu bili evidentirani u poslovnim knjigama stečajnog dužnika, </w:t>
      </w:r>
      <w:r w:rsidR="00E62D16">
        <w:rPr>
          <w:rFonts w:ascii="Tahoma" w:hAnsi="Tahoma" w:cs="Tahoma"/>
          <w:lang w:eastAsia="hr-HR"/>
        </w:rPr>
        <w:t xml:space="preserve">a </w:t>
      </w:r>
      <w:r w:rsidR="00695C1A">
        <w:rPr>
          <w:rFonts w:ascii="Tahoma" w:hAnsi="Tahoma" w:cs="Tahoma"/>
          <w:lang w:eastAsia="hr-HR"/>
        </w:rPr>
        <w:t xml:space="preserve">koji troškovi </w:t>
      </w:r>
      <w:r>
        <w:rPr>
          <w:rFonts w:ascii="Tahoma" w:hAnsi="Tahoma" w:cs="Tahoma"/>
          <w:lang w:eastAsia="hr-HR"/>
        </w:rPr>
        <w:t xml:space="preserve">ukupno </w:t>
      </w:r>
      <w:r w:rsidR="00695C1A">
        <w:rPr>
          <w:rFonts w:ascii="Tahoma" w:hAnsi="Tahoma" w:cs="Tahoma"/>
          <w:lang w:eastAsia="hr-HR"/>
        </w:rPr>
        <w:t xml:space="preserve">iznose </w:t>
      </w:r>
      <w:r w:rsidRPr="00697206" w:rsidR="00E62D16">
        <w:rPr>
          <w:rFonts w:ascii="Tahoma" w:hAnsi="Tahoma" w:cs="Tahoma"/>
          <w:b/>
          <w:u w:val="single"/>
          <w:lang w:eastAsia="hr-HR"/>
        </w:rPr>
        <w:t>19.411,50 kn</w:t>
      </w:r>
      <w:r w:rsidR="00695C1A">
        <w:rPr>
          <w:rFonts w:ascii="Tahoma" w:hAnsi="Tahoma" w:cs="Tahoma"/>
          <w:lang w:eastAsia="hr-HR"/>
        </w:rPr>
        <w:t xml:space="preserve"> </w:t>
      </w:r>
      <w:r>
        <w:rPr>
          <w:rFonts w:ascii="Tahoma" w:hAnsi="Tahoma" w:cs="Tahoma"/>
          <w:lang w:eastAsia="hr-HR"/>
        </w:rPr>
        <w:t>bez PDV-a i odnose se na:</w:t>
      </w:r>
    </w:p>
    <w:p w:rsidRPr="007D3B69" w:rsidR="00C23E04" w:rsidP="00C23E04" w:rsidRDefault="00C23E04">
      <w:pPr>
        <w:pStyle w:val="Odlomakpopisa"/>
        <w:numPr>
          <w:ilvl w:val="0"/>
          <w:numId w:val="2"/>
        </w:numPr>
        <w:spacing w:after="0" w:line="288" w:lineRule="auto"/>
        <w:jc w:val="both"/>
        <w:rPr>
          <w:rFonts w:ascii="Tahoma" w:hAnsi="Tahoma" w:cs="Tahoma"/>
          <w:lang w:eastAsia="hr-HR"/>
        </w:rPr>
      </w:pPr>
      <w:r w:rsidRPr="007D3B69">
        <w:rPr>
          <w:rFonts w:ascii="Tahoma" w:hAnsi="Tahoma" w:cs="Tahoma"/>
          <w:lang w:eastAsia="hr-HR"/>
        </w:rPr>
        <w:t>komunaln</w:t>
      </w:r>
      <w:r w:rsidR="00E62D16">
        <w:rPr>
          <w:rFonts w:ascii="Tahoma" w:hAnsi="Tahoma" w:cs="Tahoma"/>
          <w:lang w:eastAsia="hr-HR"/>
        </w:rPr>
        <w:t>u</w:t>
      </w:r>
      <w:r w:rsidRPr="007D3B69">
        <w:rPr>
          <w:rFonts w:ascii="Tahoma" w:hAnsi="Tahoma" w:cs="Tahoma"/>
          <w:lang w:eastAsia="hr-HR"/>
        </w:rPr>
        <w:t xml:space="preserve"> naknad</w:t>
      </w:r>
      <w:r w:rsidR="00E62D16">
        <w:rPr>
          <w:rFonts w:ascii="Tahoma" w:hAnsi="Tahoma" w:cs="Tahoma"/>
          <w:lang w:eastAsia="hr-HR"/>
        </w:rPr>
        <w:t>u</w:t>
      </w:r>
      <w:r w:rsidRPr="007D3B69">
        <w:rPr>
          <w:rFonts w:ascii="Tahoma" w:hAnsi="Tahoma" w:cs="Tahoma"/>
          <w:lang w:eastAsia="hr-HR"/>
        </w:rPr>
        <w:t xml:space="preserve"> u iznosu od </w:t>
      </w:r>
      <w:r w:rsidR="007D3B69">
        <w:rPr>
          <w:rFonts w:ascii="Tahoma" w:hAnsi="Tahoma" w:cs="Tahoma"/>
          <w:u w:val="single"/>
          <w:lang w:eastAsia="hr-HR"/>
        </w:rPr>
        <w:t>17.878,50</w:t>
      </w:r>
      <w:r w:rsidRPr="007D3B69">
        <w:rPr>
          <w:rFonts w:ascii="Tahoma" w:hAnsi="Tahoma" w:cs="Tahoma"/>
          <w:u w:val="single"/>
          <w:lang w:eastAsia="hr-HR"/>
        </w:rPr>
        <w:t xml:space="preserve"> kn</w:t>
      </w:r>
      <w:r w:rsidRPr="007D3B69">
        <w:rPr>
          <w:rFonts w:ascii="Tahoma" w:hAnsi="Tahoma" w:cs="Tahoma"/>
          <w:lang w:eastAsia="hr-HR"/>
        </w:rPr>
        <w:t>, evidentiran</w:t>
      </w:r>
      <w:r w:rsidR="00E62D16">
        <w:rPr>
          <w:rFonts w:ascii="Tahoma" w:hAnsi="Tahoma" w:cs="Tahoma"/>
          <w:lang w:eastAsia="hr-HR"/>
        </w:rPr>
        <w:t xml:space="preserve">u sa danom 14.8.2019. </w:t>
      </w:r>
      <w:r w:rsidRPr="007D3B69">
        <w:rPr>
          <w:rFonts w:ascii="Tahoma" w:hAnsi="Tahoma" w:cs="Tahoma"/>
          <w:lang w:eastAsia="hr-HR"/>
        </w:rPr>
        <w:t>u poslovnim evidencijama stečajnog dužnika po kontu 402</w:t>
      </w:r>
      <w:r w:rsidR="007D3B69">
        <w:rPr>
          <w:rFonts w:ascii="Tahoma" w:hAnsi="Tahoma" w:cs="Tahoma"/>
          <w:lang w:eastAsia="hr-HR"/>
        </w:rPr>
        <w:t>0</w:t>
      </w:r>
      <w:r w:rsidRPr="007D3B69">
        <w:rPr>
          <w:rFonts w:ascii="Tahoma" w:hAnsi="Tahoma" w:cs="Tahoma"/>
          <w:lang w:eastAsia="hr-HR"/>
        </w:rPr>
        <w:t xml:space="preserve">0, a prema </w:t>
      </w:r>
      <w:r w:rsidR="00E62D16">
        <w:rPr>
          <w:rFonts w:ascii="Tahoma" w:hAnsi="Tahoma" w:cs="Tahoma"/>
          <w:lang w:eastAsia="hr-HR"/>
        </w:rPr>
        <w:t xml:space="preserve">kartici i </w:t>
      </w:r>
      <w:r w:rsidRPr="007D3B69">
        <w:rPr>
          <w:rFonts w:ascii="Tahoma" w:hAnsi="Tahoma" w:cs="Tahoma"/>
          <w:lang w:eastAsia="hr-HR"/>
        </w:rPr>
        <w:t xml:space="preserve">računima u prilogu </w:t>
      </w:r>
      <w:r w:rsidRPr="007D3B69" w:rsidR="00A27FCF">
        <w:rPr>
          <w:rFonts w:ascii="Tahoma" w:hAnsi="Tahoma" w:cs="Tahoma"/>
          <w:lang w:eastAsia="hr-HR"/>
        </w:rPr>
        <w:t>1</w:t>
      </w:r>
      <w:r w:rsidRPr="007D3B69">
        <w:rPr>
          <w:rFonts w:ascii="Tahoma" w:hAnsi="Tahoma" w:cs="Tahoma"/>
          <w:lang w:eastAsia="hr-HR"/>
        </w:rPr>
        <w:t>,</w:t>
      </w:r>
    </w:p>
    <w:p w:rsidRPr="007D3B69" w:rsidR="00C23E04" w:rsidP="00C23E04" w:rsidRDefault="00C23E04">
      <w:pPr>
        <w:pStyle w:val="Odlomakpopisa"/>
        <w:spacing w:after="0" w:line="288" w:lineRule="auto"/>
        <w:ind w:left="0" w:firstLine="360"/>
        <w:jc w:val="both"/>
        <w:rPr>
          <w:rFonts w:ascii="Tahoma" w:hAnsi="Tahoma" w:cs="Tahoma"/>
          <w:lang w:eastAsia="hr-HR"/>
        </w:rPr>
      </w:pPr>
      <w:r w:rsidRPr="007D3B69">
        <w:rPr>
          <w:rFonts w:ascii="Tahoma" w:hAnsi="Tahoma" w:cs="Tahoma"/>
          <w:b/>
          <w:i/>
          <w:lang w:eastAsia="hr-HR"/>
        </w:rPr>
        <w:t xml:space="preserve">Prilog </w:t>
      </w:r>
      <w:r w:rsidRPr="007D3B69" w:rsidR="00A27FCF">
        <w:rPr>
          <w:rFonts w:ascii="Tahoma" w:hAnsi="Tahoma" w:cs="Tahoma"/>
          <w:b/>
          <w:i/>
          <w:lang w:eastAsia="hr-HR"/>
        </w:rPr>
        <w:t>1</w:t>
      </w:r>
      <w:r w:rsidRPr="007D3B69">
        <w:rPr>
          <w:rFonts w:ascii="Tahoma" w:hAnsi="Tahoma" w:cs="Tahoma"/>
          <w:b/>
          <w:i/>
          <w:lang w:eastAsia="hr-HR"/>
        </w:rPr>
        <w:t>:</w:t>
      </w:r>
      <w:r w:rsidRPr="007D3B69">
        <w:rPr>
          <w:rFonts w:ascii="Tahoma" w:hAnsi="Tahoma" w:cs="Tahoma"/>
          <w:lang w:eastAsia="hr-HR"/>
        </w:rPr>
        <w:t xml:space="preserve"> Kopije računa i kartica konta 4020</w:t>
      </w:r>
      <w:r w:rsidR="00A91C6F">
        <w:rPr>
          <w:rFonts w:ascii="Tahoma" w:hAnsi="Tahoma" w:cs="Tahoma"/>
          <w:lang w:eastAsia="hr-HR"/>
        </w:rPr>
        <w:t>0</w:t>
      </w:r>
    </w:p>
    <w:p w:rsidR="00695C1A" w:rsidP="00695C1A" w:rsidRDefault="00695C1A">
      <w:pPr>
        <w:pStyle w:val="Odlomakpopisa"/>
        <w:numPr>
          <w:ilvl w:val="0"/>
          <w:numId w:val="2"/>
        </w:num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lastRenderedPageBreak/>
        <w:t>troškov</w:t>
      </w:r>
      <w:r w:rsidR="00E62D16">
        <w:rPr>
          <w:rFonts w:ascii="Tahoma" w:hAnsi="Tahoma" w:cs="Tahoma"/>
          <w:lang w:eastAsia="hr-HR"/>
        </w:rPr>
        <w:t>e</w:t>
      </w:r>
      <w:r>
        <w:rPr>
          <w:rFonts w:ascii="Tahoma" w:hAnsi="Tahoma" w:cs="Tahoma"/>
          <w:lang w:eastAsia="hr-HR"/>
        </w:rPr>
        <w:t xml:space="preserve"> potrošnje plina u iznosu od </w:t>
      </w:r>
      <w:r w:rsidR="007D3B69">
        <w:rPr>
          <w:rFonts w:ascii="Tahoma" w:hAnsi="Tahoma" w:cs="Tahoma"/>
          <w:u w:val="single"/>
          <w:lang w:eastAsia="hr-HR"/>
        </w:rPr>
        <w:t>210,00</w:t>
      </w:r>
      <w:r w:rsidRPr="00B23F41">
        <w:rPr>
          <w:rFonts w:ascii="Tahoma" w:hAnsi="Tahoma" w:cs="Tahoma"/>
          <w:u w:val="single"/>
          <w:lang w:eastAsia="hr-HR"/>
        </w:rPr>
        <w:t xml:space="preserve"> kn</w:t>
      </w:r>
      <w:r>
        <w:rPr>
          <w:rFonts w:ascii="Tahoma" w:hAnsi="Tahoma" w:cs="Tahoma"/>
          <w:lang w:eastAsia="hr-HR"/>
        </w:rPr>
        <w:t xml:space="preserve">, </w:t>
      </w:r>
      <w:r w:rsidR="00E62D16">
        <w:rPr>
          <w:rFonts w:ascii="Tahoma" w:hAnsi="Tahoma" w:cs="Tahoma"/>
          <w:lang w:eastAsia="hr-HR"/>
        </w:rPr>
        <w:t xml:space="preserve">evidentirane sa danom 14.8.2019. </w:t>
      </w:r>
      <w:r>
        <w:rPr>
          <w:rFonts w:ascii="Tahoma" w:hAnsi="Tahoma" w:cs="Tahoma"/>
          <w:lang w:eastAsia="hr-HR"/>
        </w:rPr>
        <w:t xml:space="preserve">u poslovnim knjigama stečajnog dužnika po kontu </w:t>
      </w:r>
      <w:r w:rsidR="00A27FCF">
        <w:rPr>
          <w:rFonts w:ascii="Tahoma" w:hAnsi="Tahoma" w:cs="Tahoma"/>
          <w:lang w:eastAsia="hr-HR"/>
        </w:rPr>
        <w:t>401510</w:t>
      </w:r>
      <w:r>
        <w:rPr>
          <w:rFonts w:ascii="Tahoma" w:hAnsi="Tahoma" w:cs="Tahoma"/>
          <w:lang w:eastAsia="hr-HR"/>
        </w:rPr>
        <w:t xml:space="preserve">, a prema računima u prilogu </w:t>
      </w:r>
      <w:r w:rsidR="00A27FCF">
        <w:rPr>
          <w:rFonts w:ascii="Tahoma" w:hAnsi="Tahoma" w:cs="Tahoma"/>
          <w:lang w:eastAsia="hr-HR"/>
        </w:rPr>
        <w:t>2</w:t>
      </w:r>
      <w:r>
        <w:rPr>
          <w:rFonts w:ascii="Tahoma" w:hAnsi="Tahoma" w:cs="Tahoma"/>
          <w:lang w:eastAsia="hr-HR"/>
        </w:rPr>
        <w:t>,</w:t>
      </w:r>
    </w:p>
    <w:p w:rsidR="00695C1A" w:rsidP="00695C1A" w:rsidRDefault="00695C1A">
      <w:pPr>
        <w:pStyle w:val="Odlomakpopisa"/>
        <w:autoSpaceDN w:val="false"/>
        <w:spacing w:after="0" w:line="288" w:lineRule="auto"/>
        <w:ind w:left="360"/>
        <w:jc w:val="both"/>
        <w:rPr>
          <w:rFonts w:ascii="Tahoma" w:hAnsi="Tahoma" w:cs="Tahoma"/>
          <w:lang w:eastAsia="hr-HR"/>
        </w:rPr>
      </w:pPr>
      <w:r w:rsidRPr="0096022D">
        <w:rPr>
          <w:rFonts w:ascii="Tahoma" w:hAnsi="Tahoma" w:cs="Tahoma"/>
          <w:b/>
          <w:i/>
          <w:lang w:eastAsia="hr-HR"/>
        </w:rPr>
        <w:t xml:space="preserve">Prilog </w:t>
      </w:r>
      <w:r w:rsidR="00A27FCF">
        <w:rPr>
          <w:rFonts w:ascii="Tahoma" w:hAnsi="Tahoma" w:cs="Tahoma"/>
          <w:b/>
          <w:i/>
          <w:lang w:eastAsia="hr-HR"/>
        </w:rPr>
        <w:t>2</w:t>
      </w:r>
      <w:r w:rsidRPr="0096022D">
        <w:rPr>
          <w:rFonts w:ascii="Tahoma" w:hAnsi="Tahoma" w:cs="Tahoma"/>
          <w:b/>
          <w:i/>
          <w:lang w:eastAsia="hr-HR"/>
        </w:rPr>
        <w:t>:</w:t>
      </w:r>
      <w:r>
        <w:rPr>
          <w:rFonts w:ascii="Tahoma" w:hAnsi="Tahoma" w:cs="Tahoma"/>
          <w:lang w:eastAsia="hr-HR"/>
        </w:rPr>
        <w:t xml:space="preserve"> Kopije računa i kartica konta 40151</w:t>
      </w:r>
      <w:r w:rsidR="00A27FCF">
        <w:rPr>
          <w:rFonts w:ascii="Tahoma" w:hAnsi="Tahoma" w:cs="Tahoma"/>
          <w:lang w:eastAsia="hr-HR"/>
        </w:rPr>
        <w:t>0</w:t>
      </w:r>
      <w:r>
        <w:rPr>
          <w:rFonts w:ascii="Tahoma" w:hAnsi="Tahoma" w:cs="Tahoma"/>
          <w:lang w:eastAsia="hr-HR"/>
        </w:rPr>
        <w:t xml:space="preserve"> </w:t>
      </w:r>
    </w:p>
    <w:p w:rsidR="00695C1A" w:rsidP="00695C1A" w:rsidRDefault="00695C1A">
      <w:pPr>
        <w:pStyle w:val="Odlomakpopisa"/>
        <w:numPr>
          <w:ilvl w:val="0"/>
          <w:numId w:val="2"/>
        </w:numPr>
        <w:autoSpaceDN w:val="false"/>
        <w:spacing w:after="0" w:line="288" w:lineRule="auto"/>
        <w:jc w:val="both"/>
        <w:rPr>
          <w:rFonts w:ascii="Tahoma" w:hAnsi="Tahoma" w:cs="Tahoma"/>
          <w:lang w:eastAsia="hr-HR"/>
        </w:rPr>
      </w:pPr>
      <w:r w:rsidRPr="006433AB">
        <w:rPr>
          <w:rFonts w:ascii="Tahoma" w:hAnsi="Tahoma" w:cs="Tahoma"/>
          <w:lang w:eastAsia="hr-HR"/>
        </w:rPr>
        <w:t>troškov</w:t>
      </w:r>
      <w:r w:rsidR="00E62D16">
        <w:rPr>
          <w:rFonts w:ascii="Tahoma" w:hAnsi="Tahoma" w:cs="Tahoma"/>
          <w:lang w:eastAsia="hr-HR"/>
        </w:rPr>
        <w:t>e</w:t>
      </w:r>
      <w:r w:rsidRPr="006433AB">
        <w:rPr>
          <w:rFonts w:ascii="Tahoma" w:hAnsi="Tahoma" w:cs="Tahoma"/>
          <w:lang w:eastAsia="hr-HR"/>
        </w:rPr>
        <w:t xml:space="preserve"> potro</w:t>
      </w:r>
      <w:r>
        <w:rPr>
          <w:rFonts w:ascii="Tahoma" w:hAnsi="Tahoma" w:cs="Tahoma"/>
          <w:lang w:eastAsia="hr-HR"/>
        </w:rPr>
        <w:t xml:space="preserve">šnje vode u iznosu od </w:t>
      </w:r>
      <w:r w:rsidRPr="00B23F41">
        <w:rPr>
          <w:rFonts w:ascii="Tahoma" w:hAnsi="Tahoma" w:cs="Tahoma"/>
          <w:u w:val="single"/>
          <w:lang w:eastAsia="hr-HR"/>
        </w:rPr>
        <w:t>1.</w:t>
      </w:r>
      <w:r w:rsidR="007D3B69">
        <w:rPr>
          <w:rFonts w:ascii="Tahoma" w:hAnsi="Tahoma" w:cs="Tahoma"/>
          <w:u w:val="single"/>
          <w:lang w:eastAsia="hr-HR"/>
        </w:rPr>
        <w:t>323,00</w:t>
      </w:r>
      <w:r w:rsidRPr="00B23F41">
        <w:rPr>
          <w:rFonts w:ascii="Tahoma" w:hAnsi="Tahoma" w:cs="Tahoma"/>
          <w:u w:val="single"/>
          <w:lang w:eastAsia="hr-HR"/>
        </w:rPr>
        <w:t xml:space="preserve"> kn</w:t>
      </w:r>
      <w:r>
        <w:rPr>
          <w:rFonts w:ascii="Tahoma" w:hAnsi="Tahoma" w:cs="Tahoma"/>
          <w:lang w:eastAsia="hr-HR"/>
        </w:rPr>
        <w:t>, evidentiran</w:t>
      </w:r>
      <w:r w:rsidR="00E62D16">
        <w:rPr>
          <w:rFonts w:ascii="Tahoma" w:hAnsi="Tahoma" w:cs="Tahoma"/>
          <w:lang w:eastAsia="hr-HR"/>
        </w:rPr>
        <w:t>e sa danom 14.8.2019.</w:t>
      </w:r>
      <w:r>
        <w:rPr>
          <w:rFonts w:ascii="Tahoma" w:hAnsi="Tahoma" w:cs="Tahoma"/>
          <w:lang w:eastAsia="hr-HR"/>
        </w:rPr>
        <w:t xml:space="preserve"> u poslovnim evidencijama stečajnog dužnika po kontu </w:t>
      </w:r>
      <w:r w:rsidR="00A27FCF">
        <w:rPr>
          <w:rFonts w:ascii="Tahoma" w:hAnsi="Tahoma" w:cs="Tahoma"/>
          <w:lang w:eastAsia="hr-HR"/>
        </w:rPr>
        <w:t>40121</w:t>
      </w:r>
      <w:r>
        <w:rPr>
          <w:rFonts w:ascii="Tahoma" w:hAnsi="Tahoma" w:cs="Tahoma"/>
          <w:lang w:eastAsia="hr-HR"/>
        </w:rPr>
        <w:t xml:space="preserve">, a  prema računima u prilogu </w:t>
      </w:r>
      <w:r w:rsidR="00A27FCF">
        <w:rPr>
          <w:rFonts w:ascii="Tahoma" w:hAnsi="Tahoma" w:cs="Tahoma"/>
          <w:lang w:eastAsia="hr-HR"/>
        </w:rPr>
        <w:t>3</w:t>
      </w:r>
      <w:r>
        <w:rPr>
          <w:rFonts w:ascii="Tahoma" w:hAnsi="Tahoma" w:cs="Tahoma"/>
          <w:lang w:eastAsia="hr-HR"/>
        </w:rPr>
        <w:t>.</w:t>
      </w:r>
    </w:p>
    <w:p w:rsidR="00695C1A" w:rsidP="00695C1A" w:rsidRDefault="00A27FCF">
      <w:pPr>
        <w:pStyle w:val="Odlomakpopisa"/>
        <w:autoSpaceDN w:val="false"/>
        <w:spacing w:after="0" w:line="288" w:lineRule="auto"/>
        <w:ind w:left="360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b/>
          <w:i/>
          <w:lang w:eastAsia="hr-HR"/>
        </w:rPr>
        <w:t>Prilog 3</w:t>
      </w:r>
      <w:r w:rsidRPr="0096022D" w:rsidR="00695C1A">
        <w:rPr>
          <w:rFonts w:ascii="Tahoma" w:hAnsi="Tahoma" w:cs="Tahoma"/>
          <w:b/>
          <w:i/>
          <w:lang w:eastAsia="hr-HR"/>
        </w:rPr>
        <w:t>:</w:t>
      </w:r>
      <w:r w:rsidR="00695C1A">
        <w:rPr>
          <w:rFonts w:ascii="Tahoma" w:hAnsi="Tahoma" w:cs="Tahoma"/>
          <w:lang w:eastAsia="hr-HR"/>
        </w:rPr>
        <w:t xml:space="preserve"> Kopije računa za vodu i kartica konta 4012</w:t>
      </w:r>
      <w:r>
        <w:rPr>
          <w:rFonts w:ascii="Tahoma" w:hAnsi="Tahoma" w:cs="Tahoma"/>
          <w:lang w:eastAsia="hr-HR"/>
        </w:rPr>
        <w:t>1</w:t>
      </w:r>
    </w:p>
    <w:p w:rsidR="00695C1A" w:rsidP="00695C1A" w:rsidRDefault="00695C1A">
      <w:pPr>
        <w:spacing w:after="0" w:line="288" w:lineRule="auto"/>
        <w:jc w:val="both"/>
        <w:rPr>
          <w:rFonts w:ascii="Tahoma" w:hAnsi="Tahoma" w:cs="Tahoma"/>
          <w:lang w:eastAsia="en-AU"/>
        </w:rPr>
      </w:pPr>
    </w:p>
    <w:p w:rsidR="00E62D16" w:rsidP="00695C1A" w:rsidRDefault="00E62D16">
      <w:pPr>
        <w:spacing w:after="0" w:line="288" w:lineRule="auto"/>
        <w:jc w:val="both"/>
        <w:rPr>
          <w:rFonts w:ascii="Tahoma" w:hAnsi="Tahoma" w:cs="Tahoma"/>
          <w:lang w:eastAsia="en-AU"/>
        </w:rPr>
      </w:pPr>
    </w:p>
    <w:p w:rsidR="00A27FCF" w:rsidP="00695C1A" w:rsidRDefault="00695C1A">
      <w:pPr>
        <w:spacing w:after="0" w:line="288" w:lineRule="auto"/>
        <w:jc w:val="both"/>
        <w:rPr>
          <w:rFonts w:ascii="Tahoma" w:hAnsi="Tahoma" w:cs="Tahoma"/>
          <w:lang w:eastAsia="en-AU"/>
        </w:rPr>
      </w:pPr>
      <w:r>
        <w:rPr>
          <w:rFonts w:ascii="Tahoma" w:hAnsi="Tahoma" w:cs="Tahoma"/>
          <w:lang w:eastAsia="en-AU"/>
        </w:rPr>
        <w:t xml:space="preserve">Slijedom iznijetog ukupno stvarno nastali troškovi iskazani po prijedlogu od 25.7.2019. i ove dopune </w:t>
      </w:r>
      <w:r w:rsidR="00E62D16">
        <w:rPr>
          <w:rFonts w:ascii="Tahoma" w:hAnsi="Tahoma" w:cs="Tahoma"/>
          <w:lang w:eastAsia="en-AU"/>
        </w:rPr>
        <w:t xml:space="preserve">ukupno </w:t>
      </w:r>
      <w:r>
        <w:rPr>
          <w:rFonts w:ascii="Tahoma" w:hAnsi="Tahoma" w:cs="Tahoma"/>
          <w:lang w:eastAsia="en-AU"/>
        </w:rPr>
        <w:t xml:space="preserve">iznose </w:t>
      </w:r>
      <w:r w:rsidRPr="00697206" w:rsidR="00E62D16">
        <w:rPr>
          <w:rFonts w:ascii="Tahoma" w:hAnsi="Tahoma" w:cs="Tahoma"/>
          <w:b/>
          <w:u w:val="single"/>
          <w:lang w:eastAsia="en-AU"/>
        </w:rPr>
        <w:t>286.602,27 kn</w:t>
      </w:r>
      <w:r w:rsidR="00E62D16">
        <w:rPr>
          <w:rFonts w:ascii="Tahoma" w:hAnsi="Tahoma" w:cs="Tahoma"/>
          <w:lang w:eastAsia="en-AU"/>
        </w:rPr>
        <w:t xml:space="preserve"> (267.190,77+19.411,50), </w:t>
      </w:r>
      <w:r>
        <w:rPr>
          <w:rFonts w:ascii="Tahoma" w:hAnsi="Tahoma" w:cs="Tahoma"/>
          <w:lang w:eastAsia="en-AU"/>
        </w:rPr>
        <w:t>to se predlaže</w:t>
      </w:r>
      <w:r w:rsidR="00A27FCF">
        <w:rPr>
          <w:rFonts w:ascii="Tahoma" w:hAnsi="Tahoma" w:cs="Tahoma"/>
          <w:lang w:eastAsia="en-AU"/>
        </w:rPr>
        <w:t xml:space="preserve"> dioba kupovnine u iznosu od </w:t>
      </w:r>
      <w:r w:rsidRPr="00697206" w:rsidR="00A27FCF">
        <w:rPr>
          <w:rFonts w:ascii="Tahoma" w:hAnsi="Tahoma" w:cs="Tahoma"/>
          <w:u w:val="single"/>
          <w:lang w:eastAsia="en-AU"/>
        </w:rPr>
        <w:t>770.000,00 kn</w:t>
      </w:r>
      <w:r w:rsidR="00A27FCF">
        <w:rPr>
          <w:rFonts w:ascii="Tahoma" w:hAnsi="Tahoma" w:cs="Tahoma"/>
          <w:lang w:eastAsia="en-AU"/>
        </w:rPr>
        <w:t xml:space="preserve"> na način :</w:t>
      </w:r>
    </w:p>
    <w:p w:rsidR="00695C1A" w:rsidP="00695C1A" w:rsidRDefault="00695C1A">
      <w:pPr>
        <w:spacing w:after="0" w:line="288" w:lineRule="auto"/>
        <w:jc w:val="both"/>
        <w:rPr>
          <w:rFonts w:ascii="Tahoma" w:hAnsi="Tahoma" w:cs="Tahoma"/>
          <w:lang w:eastAsia="en-AU"/>
        </w:rPr>
      </w:pPr>
    </w:p>
    <w:p w:rsidRPr="00A27FCF" w:rsidR="00695C1A" w:rsidP="00695C1A" w:rsidRDefault="00A27FCF">
      <w:pPr>
        <w:numPr>
          <w:ilvl w:val="0"/>
          <w:numId w:val="5"/>
        </w:numPr>
        <w:spacing w:after="0" w:line="288" w:lineRule="auto"/>
        <w:jc w:val="both"/>
        <w:rPr>
          <w:rFonts w:ascii="Tahoma" w:hAnsi="Tahoma" w:cs="Tahoma"/>
          <w:lang w:eastAsia="en-AU"/>
        </w:rPr>
      </w:pPr>
      <w:r>
        <w:rPr>
          <w:rFonts w:ascii="Tahoma" w:hAnsi="Tahoma" w:cs="Tahoma"/>
          <w:lang w:eastAsia="en-AU"/>
        </w:rPr>
        <w:t xml:space="preserve">da se sredstva </w:t>
      </w:r>
      <w:r w:rsidRPr="00A27FCF" w:rsidR="00695C1A">
        <w:rPr>
          <w:rFonts w:ascii="Tahoma" w:hAnsi="Tahoma" w:cs="Tahoma"/>
          <w:lang w:eastAsia="en-AU"/>
        </w:rPr>
        <w:t xml:space="preserve">u iznosu od </w:t>
      </w:r>
      <w:r w:rsidR="00E62D16">
        <w:rPr>
          <w:rFonts w:ascii="Tahoma" w:hAnsi="Tahoma" w:cs="Tahoma"/>
          <w:b/>
          <w:lang w:eastAsia="en-AU"/>
        </w:rPr>
        <w:t>286.602,27</w:t>
      </w:r>
      <w:r w:rsidRPr="00A27FCF" w:rsidR="00695C1A">
        <w:rPr>
          <w:rFonts w:ascii="Tahoma" w:hAnsi="Tahoma" w:cs="Tahoma"/>
          <w:b/>
          <w:lang w:eastAsia="en-AU"/>
        </w:rPr>
        <w:t xml:space="preserve"> kn</w:t>
      </w:r>
      <w:r w:rsidRPr="00A27FCF" w:rsidR="00695C1A">
        <w:rPr>
          <w:rFonts w:ascii="Tahoma" w:hAnsi="Tahoma" w:cs="Tahoma"/>
          <w:lang w:eastAsia="en-AU"/>
        </w:rPr>
        <w:t xml:space="preserve"> </w:t>
      </w:r>
      <w:r w:rsidRPr="00A27FCF">
        <w:rPr>
          <w:rFonts w:ascii="Tahoma" w:hAnsi="Tahoma" w:cs="Tahoma"/>
          <w:lang w:eastAsia="en-AU"/>
        </w:rPr>
        <w:t>s osnove stvarno nastalih troškova sukladno čl. 254. St.3. Stečajnog zakona</w:t>
      </w:r>
      <w:r>
        <w:rPr>
          <w:rFonts w:ascii="Tahoma" w:hAnsi="Tahoma" w:cs="Tahoma"/>
          <w:lang w:eastAsia="en-AU"/>
        </w:rPr>
        <w:t xml:space="preserve">, a prema raspodjeli kupovnine od 25.7.2019. i ove dopune, </w:t>
      </w:r>
      <w:r w:rsidRPr="00A27FCF">
        <w:rPr>
          <w:rFonts w:ascii="Tahoma" w:hAnsi="Tahoma" w:cs="Tahoma"/>
          <w:lang w:eastAsia="en-AU"/>
        </w:rPr>
        <w:t xml:space="preserve">prenesu </w:t>
      </w:r>
      <w:r w:rsidRPr="00A27FCF" w:rsidR="00695C1A">
        <w:rPr>
          <w:rFonts w:ascii="Tahoma" w:hAnsi="Tahoma" w:cs="Tahoma"/>
          <w:lang w:eastAsia="en-AU"/>
        </w:rPr>
        <w:t xml:space="preserve">na račun stečajnog dužnika TVORNICA STOČNE HRANE d.o.o. stečaju, </w:t>
      </w:r>
      <w:r w:rsidRPr="00A27FCF" w:rsidR="00695C1A">
        <w:rPr>
          <w:rFonts w:ascii="Tahoma" w:hAnsi="Tahoma" w:cs="Tahoma"/>
          <w:u w:val="single"/>
          <w:lang w:eastAsia="en-AU"/>
        </w:rPr>
        <w:t xml:space="preserve">otvoren </w:t>
      </w:r>
      <w:r w:rsidRPr="00A27FCF" w:rsidR="00695C1A">
        <w:rPr>
          <w:rFonts w:ascii="Tahoma" w:hAnsi="Tahoma" w:cs="Tahoma"/>
          <w:u w:val="single"/>
          <w:lang w:val="pl-PL" w:eastAsia="en-AU"/>
        </w:rPr>
        <w:t>u J&amp;T banka d.d. IBAN HR1224890041131210762</w:t>
      </w:r>
    </w:p>
    <w:p w:rsidRPr="00A27FCF" w:rsidR="00A27FCF" w:rsidP="00A27FCF" w:rsidRDefault="00A27FCF">
      <w:pPr>
        <w:spacing w:after="0" w:line="288" w:lineRule="auto"/>
        <w:ind w:left="720"/>
        <w:jc w:val="both"/>
        <w:rPr>
          <w:rFonts w:ascii="Tahoma" w:hAnsi="Tahoma" w:cs="Tahoma"/>
          <w:lang w:eastAsia="en-AU"/>
        </w:rPr>
      </w:pPr>
    </w:p>
    <w:p w:rsidRPr="00A27FCF" w:rsidR="00695C1A" w:rsidP="00695C1A" w:rsidRDefault="00695C1A">
      <w:pPr>
        <w:numPr>
          <w:ilvl w:val="0"/>
          <w:numId w:val="5"/>
        </w:numPr>
        <w:spacing w:after="0" w:line="288" w:lineRule="auto"/>
        <w:jc w:val="both"/>
        <w:rPr>
          <w:rFonts w:ascii="Tahoma" w:hAnsi="Tahoma" w:cs="Tahoma"/>
          <w:lang w:eastAsia="hr-HR"/>
        </w:rPr>
      </w:pPr>
      <w:r w:rsidRPr="00A27FCF">
        <w:rPr>
          <w:rFonts w:ascii="Tahoma" w:hAnsi="Tahoma" w:cs="Tahoma"/>
          <w:lang w:eastAsia="en-AU"/>
        </w:rPr>
        <w:t xml:space="preserve">da se </w:t>
      </w:r>
      <w:r w:rsidRPr="00A27FCF" w:rsidR="00A27FCF">
        <w:rPr>
          <w:rFonts w:ascii="Tahoma" w:hAnsi="Tahoma" w:cs="Tahoma"/>
          <w:lang w:eastAsia="en-AU"/>
        </w:rPr>
        <w:t>izvrš</w:t>
      </w:r>
      <w:r w:rsidR="00A27FCF">
        <w:rPr>
          <w:rFonts w:ascii="Tahoma" w:hAnsi="Tahoma" w:cs="Tahoma"/>
          <w:lang w:eastAsia="en-AU"/>
        </w:rPr>
        <w:t>i</w:t>
      </w:r>
      <w:r w:rsidRPr="00A27FCF" w:rsidR="00A27FCF">
        <w:rPr>
          <w:rFonts w:ascii="Tahoma" w:hAnsi="Tahoma" w:cs="Tahoma"/>
          <w:lang w:eastAsia="en-AU"/>
        </w:rPr>
        <w:t xml:space="preserve"> namirenje razlučnog vjerovnika H-ABDUCO d.o.o., Zagreb u </w:t>
      </w:r>
      <w:r w:rsidRPr="00A27FCF">
        <w:rPr>
          <w:rFonts w:ascii="Tahoma" w:hAnsi="Tahoma" w:cs="Tahoma"/>
          <w:lang w:eastAsia="en-AU"/>
        </w:rPr>
        <w:t>iznos</w:t>
      </w:r>
      <w:r w:rsidRPr="00A27FCF" w:rsidR="00A27FCF">
        <w:rPr>
          <w:rFonts w:ascii="Tahoma" w:hAnsi="Tahoma" w:cs="Tahoma"/>
          <w:lang w:eastAsia="en-AU"/>
        </w:rPr>
        <w:t>u</w:t>
      </w:r>
      <w:r w:rsidRPr="00A27FCF">
        <w:rPr>
          <w:rFonts w:ascii="Tahoma" w:hAnsi="Tahoma" w:cs="Tahoma"/>
          <w:lang w:eastAsia="en-AU"/>
        </w:rPr>
        <w:t xml:space="preserve"> od </w:t>
      </w:r>
      <w:r w:rsidR="00E62D16">
        <w:rPr>
          <w:rFonts w:ascii="Tahoma" w:hAnsi="Tahoma" w:cs="Tahoma"/>
          <w:b/>
          <w:lang w:eastAsia="en-AU"/>
        </w:rPr>
        <w:t>483.397,73</w:t>
      </w:r>
      <w:r w:rsidRPr="00A27FCF">
        <w:rPr>
          <w:rFonts w:ascii="Tahoma" w:hAnsi="Tahoma" w:cs="Tahoma"/>
          <w:b/>
          <w:lang w:eastAsia="en-AU"/>
        </w:rPr>
        <w:t xml:space="preserve"> kn</w:t>
      </w:r>
      <w:r w:rsidRPr="00A27FCF">
        <w:rPr>
          <w:rFonts w:ascii="Tahoma" w:hAnsi="Tahoma" w:cs="Tahoma"/>
          <w:lang w:eastAsia="en-AU"/>
        </w:rPr>
        <w:t xml:space="preserve"> (770.000,00-</w:t>
      </w:r>
      <w:r w:rsidR="00E62D16">
        <w:rPr>
          <w:rFonts w:ascii="Tahoma" w:hAnsi="Tahoma" w:cs="Tahoma"/>
          <w:lang w:eastAsia="en-AU"/>
        </w:rPr>
        <w:t>286.602,27</w:t>
      </w:r>
      <w:r w:rsidRPr="00A27FCF">
        <w:rPr>
          <w:rFonts w:ascii="Tahoma" w:hAnsi="Tahoma" w:cs="Tahoma"/>
          <w:lang w:eastAsia="en-AU"/>
        </w:rPr>
        <w:t>)</w:t>
      </w:r>
      <w:r w:rsidR="00E62D16">
        <w:rPr>
          <w:rFonts w:ascii="Tahoma" w:hAnsi="Tahoma" w:cs="Tahoma"/>
          <w:lang w:eastAsia="en-AU"/>
        </w:rPr>
        <w:t>.</w:t>
      </w:r>
      <w:r w:rsidRPr="00A27FCF">
        <w:rPr>
          <w:rFonts w:ascii="Tahoma" w:hAnsi="Tahoma" w:cs="Tahoma"/>
          <w:lang w:eastAsia="en-AU"/>
        </w:rPr>
        <w:t xml:space="preserve"> </w:t>
      </w:r>
    </w:p>
    <w:p w:rsidRPr="00F638D7" w:rsidR="00B23F41" w:rsidP="00695C1A" w:rsidRDefault="00B23F41">
      <w:pPr>
        <w:spacing w:after="0" w:line="288" w:lineRule="auto"/>
        <w:jc w:val="both"/>
        <w:rPr>
          <w:rFonts w:ascii="Tahoma" w:hAnsi="Tahoma" w:cs="Tahoma"/>
          <w:lang w:eastAsia="en-AU"/>
        </w:rPr>
      </w:pPr>
    </w:p>
    <w:p w:rsidR="001A1364" w:rsidP="004D3B81" w:rsidRDefault="001A1364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D1663D" w:rsidP="004D3B81" w:rsidRDefault="00D1663D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D1663D" w:rsidP="001A1364" w:rsidRDefault="004D3B81">
      <w:pPr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>Koprivnica</w:t>
      </w:r>
      <w:r w:rsidR="00A27FCF">
        <w:rPr>
          <w:rFonts w:ascii="Tahoma" w:hAnsi="Tahoma" w:cs="Tahoma"/>
          <w:lang w:eastAsia="hr-HR"/>
        </w:rPr>
        <w:t>, 6.9.2019</w:t>
      </w:r>
      <w:r w:rsidR="005673FA">
        <w:rPr>
          <w:rFonts w:ascii="Tahoma" w:hAnsi="Tahoma" w:cs="Tahoma"/>
          <w:lang w:eastAsia="hr-HR"/>
        </w:rPr>
        <w:t>.</w:t>
      </w:r>
      <w:r w:rsidR="001A1364">
        <w:rPr>
          <w:rFonts w:ascii="Tahoma" w:hAnsi="Tahoma" w:cs="Tahoma"/>
          <w:lang w:eastAsia="hr-HR"/>
        </w:rPr>
        <w:t xml:space="preserve"> </w:t>
      </w:r>
      <w:r w:rsidR="001A1364">
        <w:rPr>
          <w:rFonts w:ascii="Tahoma" w:hAnsi="Tahoma" w:cs="Tahoma"/>
          <w:lang w:eastAsia="hr-HR"/>
        </w:rPr>
        <w:tab/>
      </w:r>
      <w:r w:rsidR="001A1364">
        <w:rPr>
          <w:rFonts w:ascii="Tahoma" w:hAnsi="Tahoma" w:cs="Tahoma"/>
          <w:lang w:eastAsia="hr-HR"/>
        </w:rPr>
        <w:tab/>
      </w:r>
      <w:r w:rsidR="001A1364">
        <w:rPr>
          <w:rFonts w:ascii="Tahoma" w:hAnsi="Tahoma" w:cs="Tahoma"/>
          <w:lang w:eastAsia="hr-HR"/>
        </w:rPr>
        <w:tab/>
      </w:r>
      <w:r w:rsidR="001A1364">
        <w:rPr>
          <w:rFonts w:ascii="Tahoma" w:hAnsi="Tahoma" w:cs="Tahoma"/>
          <w:lang w:eastAsia="hr-HR"/>
        </w:rPr>
        <w:tab/>
      </w:r>
      <w:r w:rsidR="001A1364">
        <w:rPr>
          <w:rFonts w:ascii="Tahoma" w:hAnsi="Tahoma" w:cs="Tahoma"/>
          <w:lang w:eastAsia="hr-HR"/>
        </w:rPr>
        <w:tab/>
      </w:r>
    </w:p>
    <w:p w:rsidR="00D1663D" w:rsidP="001A1364" w:rsidRDefault="00D1663D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D1663D" w:rsidP="001A1364" w:rsidRDefault="00D1663D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Pr="000E1F39" w:rsidR="00410EA1" w:rsidP="00D1663D" w:rsidRDefault="00410EA1">
      <w:pPr>
        <w:spacing w:after="0" w:line="288" w:lineRule="auto"/>
        <w:ind w:left="4956" w:firstLine="708"/>
        <w:jc w:val="both"/>
        <w:rPr>
          <w:lang w:val="pl-PL"/>
        </w:rPr>
      </w:pPr>
      <w:r>
        <w:rPr>
          <w:rFonts w:ascii="Tahoma" w:hAnsi="Tahoma" w:cs="Tahoma"/>
          <w:lang w:val="pl-PL" w:eastAsia="hr-HR"/>
        </w:rPr>
        <w:t>Stečajni upravitelj Stanko Makar</w:t>
      </w:r>
    </w:p>
    <w:sectPr w:rsidRPr="000E1F39" w:rsidR="00410EA1" w:rsidSect="002647EC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A4FC9" w:rsidP="0006486C" w:rsidRDefault="003A4FC9">
      <w:pPr>
        <w:spacing w:after="0"/>
      </w:pPr>
      <w:r>
        <w:separator/>
      </w:r>
    </w:p>
  </w:endnote>
  <w:endnote w:type="continuationSeparator" w:id="0">
    <w:p w:rsidR="003A4FC9" w:rsidP="0006486C" w:rsidRDefault="003A4FC9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10EA1" w:rsidP="002647EC" w:rsidRDefault="00410EA1">
    <w:pPr>
      <w:pStyle w:val="Podnoje"/>
      <w:jc w:val="center"/>
    </w:pPr>
  </w:p>
  <w:p w:rsidRPr="00B84C68" w:rsidR="00410EA1" w:rsidP="002647EC" w:rsidRDefault="00410EA1">
    <w:pPr>
      <w:pStyle w:val="Podnoje"/>
      <w:pBdr>
        <w:top w:val="single" w:color="auto" w:sz="4" w:space="1"/>
      </w:pBdr>
      <w:jc w:val="center"/>
      <w:rPr>
        <w:rFonts w:ascii="Tahoma" w:hAnsi="Tahoma" w:cs="Tahoma"/>
        <w:b/>
      </w:rPr>
    </w:pPr>
    <w:r w:rsidRPr="00B84C68">
      <w:rPr>
        <w:rFonts w:ascii="Tahoma" w:hAnsi="Tahoma" w:cs="Tahoma"/>
        <w:b/>
      </w:rPr>
      <w:fldChar w:fldCharType="begin"/>
    </w:r>
    <w:r w:rsidRPr="00B84C68">
      <w:rPr>
        <w:rFonts w:ascii="Tahoma" w:hAnsi="Tahoma" w:cs="Tahoma"/>
        <w:b/>
      </w:rPr>
      <w:instrText>PAGE   \* MERGEFORMAT</w:instrText>
    </w:r>
    <w:r w:rsidRPr="00B84C68">
      <w:rPr>
        <w:rFonts w:ascii="Tahoma" w:hAnsi="Tahoma" w:cs="Tahoma"/>
        <w:b/>
      </w:rPr>
      <w:fldChar w:fldCharType="separate"/>
    </w:r>
    <w:r w:rsidR="00E806A3">
      <w:rPr>
        <w:rFonts w:ascii="Tahoma" w:hAnsi="Tahoma" w:cs="Tahoma"/>
        <w:b/>
        <w:noProof/>
      </w:rPr>
      <w:t>1</w:t>
    </w:r>
    <w:r w:rsidRPr="00B84C68">
      <w:rPr>
        <w:rFonts w:ascii="Tahoma" w:hAnsi="Tahoma" w:cs="Tahoma"/>
        <w:b/>
      </w:rPr>
      <w:fldChar w:fldCharType="end"/>
    </w:r>
    <w:r w:rsidRPr="00B84C68">
      <w:rPr>
        <w:rFonts w:ascii="Tahoma" w:hAnsi="Tahoma" w:cs="Tahoma"/>
        <w:b/>
      </w:rPr>
      <w:t>.</w:t>
    </w: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A4FC9" w:rsidP="0006486C" w:rsidRDefault="003A4FC9">
      <w:pPr>
        <w:spacing w:after="0"/>
      </w:pPr>
      <w:r>
        <w:separator/>
      </w:r>
    </w:p>
  </w:footnote>
  <w:footnote w:type="continuationSeparator" w:id="0">
    <w:p w:rsidR="003A4FC9" w:rsidP="0006486C" w:rsidRDefault="003A4FC9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071B4C"/>
    <w:multiLevelType w:val="hybridMultilevel"/>
    <w:tmpl w:val="B66246D0"/>
    <w:lvl w:ilvl="0" w:tplc="041A0001">
      <w:start w:val="1"/>
      <w:numFmt w:val="bullet"/>
      <w:lvlText w:val=""/>
      <w:lvlJc w:val="left"/>
      <w:pPr>
        <w:ind w:left="19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6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3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0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8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5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2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9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680" w:hanging="360"/>
      </w:pPr>
      <w:rPr>
        <w:rFonts w:hint="default" w:ascii="Wingdings" w:hAnsi="Wingdings"/>
      </w:rPr>
    </w:lvl>
  </w:abstractNum>
  <w:abstractNum w:abstractNumId="1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</w:abstractNum>
  <w:abstractNum w:abstractNumId="2">
    <w:nsid w:val="484B3AF5"/>
    <w:multiLevelType w:val="hybridMultilevel"/>
    <w:tmpl w:val="4672EBF8"/>
    <w:lvl w:ilvl="0" w:tplc="BB761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false"/>
      </w:rPr>
    </w:lvl>
    <w:lvl w:ilvl="1" w:tplc="041A0003" w:tentative="true">
      <w:start w:val="1"/>
      <w:numFmt w:val="bullet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87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3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3">
    <w:nsid w:val="4B7F062F"/>
    <w:multiLevelType w:val="hybridMultilevel"/>
    <w:tmpl w:val="A46AFC6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8B6546"/>
    <w:multiLevelType w:val="hybridMultilevel"/>
    <w:tmpl w:val="F33C0EA2"/>
    <w:styleLink w:val="Importiranistil2"/>
    <w:lvl w:ilvl="0" w:tplc="9A90F594">
      <w:start w:val="1"/>
      <w:numFmt w:val="bullet"/>
      <w:lvlText w:val="▪"/>
      <w:lvlJc w:val="left"/>
      <w:pPr>
        <w:ind w:left="72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17E8526">
      <w:start w:val="1"/>
      <w:numFmt w:val="bullet"/>
      <w:lvlText w:val="o"/>
      <w:lvlJc w:val="left"/>
      <w:pPr>
        <w:ind w:left="144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91A6246C">
      <w:start w:val="1"/>
      <w:numFmt w:val="bullet"/>
      <w:lvlText w:val="▪"/>
      <w:lvlJc w:val="left"/>
      <w:pPr>
        <w:ind w:left="216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B0ECCCE8">
      <w:start w:val="1"/>
      <w:numFmt w:val="bullet"/>
      <w:lvlText w:val="•"/>
      <w:lvlJc w:val="left"/>
      <w:pPr>
        <w:ind w:left="288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DA26F64">
      <w:start w:val="1"/>
      <w:numFmt w:val="bullet"/>
      <w:lvlText w:val="o"/>
      <w:lvlJc w:val="left"/>
      <w:pPr>
        <w:ind w:left="360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D6C25A1C">
      <w:start w:val="1"/>
      <w:numFmt w:val="bullet"/>
      <w:lvlText w:val="▪"/>
      <w:lvlJc w:val="left"/>
      <w:pPr>
        <w:ind w:left="432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9F8BE2C">
      <w:start w:val="1"/>
      <w:numFmt w:val="bullet"/>
      <w:lvlText w:val="•"/>
      <w:lvlJc w:val="left"/>
      <w:pPr>
        <w:ind w:left="504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6A4938A">
      <w:start w:val="1"/>
      <w:numFmt w:val="bullet"/>
      <w:lvlText w:val="o"/>
      <w:lvlJc w:val="left"/>
      <w:pPr>
        <w:ind w:left="576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092D488">
      <w:start w:val="1"/>
      <w:numFmt w:val="bullet"/>
      <w:lvlText w:val="▪"/>
      <w:lvlJc w:val="left"/>
      <w:pPr>
        <w:ind w:left="6480" w:hanging="360"/>
      </w:pPr>
      <w:rPr>
        <w:rFonts w:ascii="Arial Unicode MS" w:hAnsi="Arial Unicode MS" w:eastAsia="Arial Unicode MS" w:cs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1F39"/>
    <w:rsid w:val="000126A0"/>
    <w:rsid w:val="00020841"/>
    <w:rsid w:val="00025A67"/>
    <w:rsid w:val="00032982"/>
    <w:rsid w:val="00033382"/>
    <w:rsid w:val="00046F1F"/>
    <w:rsid w:val="00047DE1"/>
    <w:rsid w:val="00055C2A"/>
    <w:rsid w:val="00062F66"/>
    <w:rsid w:val="0006486C"/>
    <w:rsid w:val="00067F7E"/>
    <w:rsid w:val="00080533"/>
    <w:rsid w:val="00090E1C"/>
    <w:rsid w:val="000B5059"/>
    <w:rsid w:val="000C6454"/>
    <w:rsid w:val="000C7C05"/>
    <w:rsid w:val="000C7D4E"/>
    <w:rsid w:val="000E1F39"/>
    <w:rsid w:val="000F4618"/>
    <w:rsid w:val="001014BB"/>
    <w:rsid w:val="00103A0F"/>
    <w:rsid w:val="00104452"/>
    <w:rsid w:val="00110060"/>
    <w:rsid w:val="0011049F"/>
    <w:rsid w:val="00122008"/>
    <w:rsid w:val="00123ACE"/>
    <w:rsid w:val="00152066"/>
    <w:rsid w:val="0015716D"/>
    <w:rsid w:val="001621A7"/>
    <w:rsid w:val="0016383D"/>
    <w:rsid w:val="0017104C"/>
    <w:rsid w:val="001758E2"/>
    <w:rsid w:val="001817CE"/>
    <w:rsid w:val="001835D3"/>
    <w:rsid w:val="00193C39"/>
    <w:rsid w:val="001A1364"/>
    <w:rsid w:val="001A14C3"/>
    <w:rsid w:val="001A1507"/>
    <w:rsid w:val="001A3DD7"/>
    <w:rsid w:val="001A6575"/>
    <w:rsid w:val="001A7E38"/>
    <w:rsid w:val="001B3D1C"/>
    <w:rsid w:val="001C4635"/>
    <w:rsid w:val="001C5326"/>
    <w:rsid w:val="001E2321"/>
    <w:rsid w:val="001F5F55"/>
    <w:rsid w:val="0020553B"/>
    <w:rsid w:val="00222C8B"/>
    <w:rsid w:val="00225BCE"/>
    <w:rsid w:val="00226ACF"/>
    <w:rsid w:val="00233F76"/>
    <w:rsid w:val="00237058"/>
    <w:rsid w:val="00244B7A"/>
    <w:rsid w:val="0024510F"/>
    <w:rsid w:val="002524D7"/>
    <w:rsid w:val="002564CC"/>
    <w:rsid w:val="00261DFD"/>
    <w:rsid w:val="002647EC"/>
    <w:rsid w:val="002729A7"/>
    <w:rsid w:val="002873B2"/>
    <w:rsid w:val="002A7C4F"/>
    <w:rsid w:val="002C3641"/>
    <w:rsid w:val="002D5C69"/>
    <w:rsid w:val="002E1621"/>
    <w:rsid w:val="002E62C7"/>
    <w:rsid w:val="00305336"/>
    <w:rsid w:val="00317A86"/>
    <w:rsid w:val="003354AC"/>
    <w:rsid w:val="003425AD"/>
    <w:rsid w:val="0034666C"/>
    <w:rsid w:val="00362F5D"/>
    <w:rsid w:val="00364EE8"/>
    <w:rsid w:val="0037302E"/>
    <w:rsid w:val="003817F2"/>
    <w:rsid w:val="0038240F"/>
    <w:rsid w:val="003A4FC9"/>
    <w:rsid w:val="003B59C4"/>
    <w:rsid w:val="003C175C"/>
    <w:rsid w:val="003C67C8"/>
    <w:rsid w:val="003D0A2C"/>
    <w:rsid w:val="003D0FD1"/>
    <w:rsid w:val="003D6ED7"/>
    <w:rsid w:val="003E3E44"/>
    <w:rsid w:val="003F5BCF"/>
    <w:rsid w:val="00410EA1"/>
    <w:rsid w:val="004335BE"/>
    <w:rsid w:val="004546DD"/>
    <w:rsid w:val="00455AC4"/>
    <w:rsid w:val="00457795"/>
    <w:rsid w:val="0046259A"/>
    <w:rsid w:val="00462F52"/>
    <w:rsid w:val="00472453"/>
    <w:rsid w:val="004742E0"/>
    <w:rsid w:val="004767B8"/>
    <w:rsid w:val="00485784"/>
    <w:rsid w:val="004952EF"/>
    <w:rsid w:val="00495D7F"/>
    <w:rsid w:val="00497B79"/>
    <w:rsid w:val="004A1B67"/>
    <w:rsid w:val="004B402C"/>
    <w:rsid w:val="004B4DE3"/>
    <w:rsid w:val="004C3A6D"/>
    <w:rsid w:val="004D1754"/>
    <w:rsid w:val="004D3B81"/>
    <w:rsid w:val="004E216D"/>
    <w:rsid w:val="004F3BF5"/>
    <w:rsid w:val="00501E56"/>
    <w:rsid w:val="005057C0"/>
    <w:rsid w:val="00510FCD"/>
    <w:rsid w:val="00512F3C"/>
    <w:rsid w:val="00521CA3"/>
    <w:rsid w:val="00524C6F"/>
    <w:rsid w:val="005278A4"/>
    <w:rsid w:val="0053082F"/>
    <w:rsid w:val="0053230C"/>
    <w:rsid w:val="005337AC"/>
    <w:rsid w:val="0053692F"/>
    <w:rsid w:val="00537EEB"/>
    <w:rsid w:val="005428A1"/>
    <w:rsid w:val="0054537E"/>
    <w:rsid w:val="0054652C"/>
    <w:rsid w:val="005468CF"/>
    <w:rsid w:val="00547255"/>
    <w:rsid w:val="00560E09"/>
    <w:rsid w:val="00561AB4"/>
    <w:rsid w:val="005628A6"/>
    <w:rsid w:val="00565F82"/>
    <w:rsid w:val="005673FA"/>
    <w:rsid w:val="00581457"/>
    <w:rsid w:val="00583D88"/>
    <w:rsid w:val="005924EF"/>
    <w:rsid w:val="005965E7"/>
    <w:rsid w:val="00597624"/>
    <w:rsid w:val="005B177D"/>
    <w:rsid w:val="005B79E4"/>
    <w:rsid w:val="005D3A3E"/>
    <w:rsid w:val="00600E2B"/>
    <w:rsid w:val="00616DB1"/>
    <w:rsid w:val="00625EA3"/>
    <w:rsid w:val="006266D1"/>
    <w:rsid w:val="0063386D"/>
    <w:rsid w:val="00634E29"/>
    <w:rsid w:val="0063561D"/>
    <w:rsid w:val="00637802"/>
    <w:rsid w:val="00644015"/>
    <w:rsid w:val="00651F5A"/>
    <w:rsid w:val="00654C12"/>
    <w:rsid w:val="00656479"/>
    <w:rsid w:val="006601FE"/>
    <w:rsid w:val="00665A29"/>
    <w:rsid w:val="006703A8"/>
    <w:rsid w:val="00673C8C"/>
    <w:rsid w:val="00676348"/>
    <w:rsid w:val="00690CD2"/>
    <w:rsid w:val="00695948"/>
    <w:rsid w:val="00695C1A"/>
    <w:rsid w:val="00697206"/>
    <w:rsid w:val="006A69A1"/>
    <w:rsid w:val="006B19FE"/>
    <w:rsid w:val="006B2628"/>
    <w:rsid w:val="006B4667"/>
    <w:rsid w:val="006B5387"/>
    <w:rsid w:val="006B6EBA"/>
    <w:rsid w:val="006C14CA"/>
    <w:rsid w:val="006D58A3"/>
    <w:rsid w:val="006E2F4A"/>
    <w:rsid w:val="006F2C63"/>
    <w:rsid w:val="006F41F8"/>
    <w:rsid w:val="007000E8"/>
    <w:rsid w:val="00713F9B"/>
    <w:rsid w:val="007168B2"/>
    <w:rsid w:val="007171C1"/>
    <w:rsid w:val="0072170A"/>
    <w:rsid w:val="00722033"/>
    <w:rsid w:val="0072378F"/>
    <w:rsid w:val="00724E81"/>
    <w:rsid w:val="0074370F"/>
    <w:rsid w:val="00753061"/>
    <w:rsid w:val="00755301"/>
    <w:rsid w:val="007625C9"/>
    <w:rsid w:val="00765383"/>
    <w:rsid w:val="0078715A"/>
    <w:rsid w:val="00793554"/>
    <w:rsid w:val="007B1D56"/>
    <w:rsid w:val="007D14E1"/>
    <w:rsid w:val="007D3B69"/>
    <w:rsid w:val="007E29D1"/>
    <w:rsid w:val="007E2FC9"/>
    <w:rsid w:val="0080338E"/>
    <w:rsid w:val="00805D2A"/>
    <w:rsid w:val="00834210"/>
    <w:rsid w:val="0084393A"/>
    <w:rsid w:val="0084509F"/>
    <w:rsid w:val="008479E5"/>
    <w:rsid w:val="008512FB"/>
    <w:rsid w:val="008603D9"/>
    <w:rsid w:val="00870BF1"/>
    <w:rsid w:val="00871E40"/>
    <w:rsid w:val="0088130F"/>
    <w:rsid w:val="00884A9C"/>
    <w:rsid w:val="008865C1"/>
    <w:rsid w:val="00892202"/>
    <w:rsid w:val="008957DF"/>
    <w:rsid w:val="008A4B8C"/>
    <w:rsid w:val="008A64C7"/>
    <w:rsid w:val="008C77BA"/>
    <w:rsid w:val="008D47F9"/>
    <w:rsid w:val="008D5F64"/>
    <w:rsid w:val="008D79C8"/>
    <w:rsid w:val="008E2C82"/>
    <w:rsid w:val="008E72FC"/>
    <w:rsid w:val="008F0E59"/>
    <w:rsid w:val="008F70E4"/>
    <w:rsid w:val="0091156C"/>
    <w:rsid w:val="00913335"/>
    <w:rsid w:val="00916E06"/>
    <w:rsid w:val="00923022"/>
    <w:rsid w:val="00930156"/>
    <w:rsid w:val="00931D78"/>
    <w:rsid w:val="009359A9"/>
    <w:rsid w:val="00943B10"/>
    <w:rsid w:val="009444CD"/>
    <w:rsid w:val="0094452E"/>
    <w:rsid w:val="0094614D"/>
    <w:rsid w:val="00951B1E"/>
    <w:rsid w:val="00955F74"/>
    <w:rsid w:val="0097336B"/>
    <w:rsid w:val="00974F88"/>
    <w:rsid w:val="00975130"/>
    <w:rsid w:val="00975E1B"/>
    <w:rsid w:val="00975E65"/>
    <w:rsid w:val="009A490D"/>
    <w:rsid w:val="009A7E4C"/>
    <w:rsid w:val="009C5FA8"/>
    <w:rsid w:val="009D08B7"/>
    <w:rsid w:val="009E7B09"/>
    <w:rsid w:val="00A01041"/>
    <w:rsid w:val="00A27FCF"/>
    <w:rsid w:val="00A341BB"/>
    <w:rsid w:val="00A36565"/>
    <w:rsid w:val="00A412AF"/>
    <w:rsid w:val="00A43A18"/>
    <w:rsid w:val="00A61E12"/>
    <w:rsid w:val="00A61E1D"/>
    <w:rsid w:val="00A71E44"/>
    <w:rsid w:val="00A75C38"/>
    <w:rsid w:val="00A76B6D"/>
    <w:rsid w:val="00A77518"/>
    <w:rsid w:val="00A91C6F"/>
    <w:rsid w:val="00A91EFD"/>
    <w:rsid w:val="00AA095F"/>
    <w:rsid w:val="00AA7C63"/>
    <w:rsid w:val="00AB31D6"/>
    <w:rsid w:val="00AB5A70"/>
    <w:rsid w:val="00AD199F"/>
    <w:rsid w:val="00AE00D7"/>
    <w:rsid w:val="00AF39F5"/>
    <w:rsid w:val="00AF7500"/>
    <w:rsid w:val="00B057F4"/>
    <w:rsid w:val="00B05D0D"/>
    <w:rsid w:val="00B13021"/>
    <w:rsid w:val="00B23F41"/>
    <w:rsid w:val="00B24AEA"/>
    <w:rsid w:val="00B42423"/>
    <w:rsid w:val="00B508BC"/>
    <w:rsid w:val="00B84C68"/>
    <w:rsid w:val="00BA49E7"/>
    <w:rsid w:val="00BB50DA"/>
    <w:rsid w:val="00BD3EA5"/>
    <w:rsid w:val="00BD4AAF"/>
    <w:rsid w:val="00BE1DDC"/>
    <w:rsid w:val="00BE414C"/>
    <w:rsid w:val="00BE433B"/>
    <w:rsid w:val="00C02A8E"/>
    <w:rsid w:val="00C209D5"/>
    <w:rsid w:val="00C23E04"/>
    <w:rsid w:val="00C43F08"/>
    <w:rsid w:val="00C54C89"/>
    <w:rsid w:val="00C553C1"/>
    <w:rsid w:val="00C55D31"/>
    <w:rsid w:val="00C61F72"/>
    <w:rsid w:val="00C62570"/>
    <w:rsid w:val="00C654C7"/>
    <w:rsid w:val="00C7151B"/>
    <w:rsid w:val="00C716BE"/>
    <w:rsid w:val="00C81D1D"/>
    <w:rsid w:val="00C87513"/>
    <w:rsid w:val="00C94F82"/>
    <w:rsid w:val="00CB19C9"/>
    <w:rsid w:val="00CC520F"/>
    <w:rsid w:val="00CD4C20"/>
    <w:rsid w:val="00CD50F8"/>
    <w:rsid w:val="00CE596B"/>
    <w:rsid w:val="00CE7B8A"/>
    <w:rsid w:val="00CF4776"/>
    <w:rsid w:val="00D07F96"/>
    <w:rsid w:val="00D1663D"/>
    <w:rsid w:val="00D21129"/>
    <w:rsid w:val="00D21A1D"/>
    <w:rsid w:val="00D23F94"/>
    <w:rsid w:val="00D475A9"/>
    <w:rsid w:val="00D617F4"/>
    <w:rsid w:val="00D6472E"/>
    <w:rsid w:val="00D848E7"/>
    <w:rsid w:val="00D94CA8"/>
    <w:rsid w:val="00D95BEE"/>
    <w:rsid w:val="00DA4009"/>
    <w:rsid w:val="00DA4B28"/>
    <w:rsid w:val="00DA58F9"/>
    <w:rsid w:val="00DB6DCD"/>
    <w:rsid w:val="00DC14F2"/>
    <w:rsid w:val="00DC3D86"/>
    <w:rsid w:val="00DC6513"/>
    <w:rsid w:val="00DC707D"/>
    <w:rsid w:val="00DE1192"/>
    <w:rsid w:val="00DE3C7B"/>
    <w:rsid w:val="00DE472D"/>
    <w:rsid w:val="00E01C11"/>
    <w:rsid w:val="00E11E45"/>
    <w:rsid w:val="00E23192"/>
    <w:rsid w:val="00E32247"/>
    <w:rsid w:val="00E37218"/>
    <w:rsid w:val="00E43D41"/>
    <w:rsid w:val="00E47E69"/>
    <w:rsid w:val="00E543BF"/>
    <w:rsid w:val="00E62AE8"/>
    <w:rsid w:val="00E62D16"/>
    <w:rsid w:val="00E62EC9"/>
    <w:rsid w:val="00E62FF5"/>
    <w:rsid w:val="00E67A94"/>
    <w:rsid w:val="00E806A3"/>
    <w:rsid w:val="00E82B0B"/>
    <w:rsid w:val="00E917EC"/>
    <w:rsid w:val="00E9210A"/>
    <w:rsid w:val="00EA6F3F"/>
    <w:rsid w:val="00EB570E"/>
    <w:rsid w:val="00EC0B1C"/>
    <w:rsid w:val="00EC2B79"/>
    <w:rsid w:val="00EC3A5C"/>
    <w:rsid w:val="00EC76E0"/>
    <w:rsid w:val="00ED1F5E"/>
    <w:rsid w:val="00ED25AC"/>
    <w:rsid w:val="00ED3C71"/>
    <w:rsid w:val="00EF7DB2"/>
    <w:rsid w:val="00F04B40"/>
    <w:rsid w:val="00F11D3A"/>
    <w:rsid w:val="00F1668C"/>
    <w:rsid w:val="00F35428"/>
    <w:rsid w:val="00F37F7C"/>
    <w:rsid w:val="00F44793"/>
    <w:rsid w:val="00F50D53"/>
    <w:rsid w:val="00F54D4C"/>
    <w:rsid w:val="00F71DE2"/>
    <w:rsid w:val="00F75F4D"/>
    <w:rsid w:val="00F875E6"/>
    <w:rsid w:val="00FC4997"/>
    <w:rsid w:val="00FC7297"/>
    <w:rsid w:val="00FD6CD8"/>
    <w:rsid w:val="00FE3673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caption" w:locked="true" w:uiPriority="0" w:qFormat="true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Table Grid" w:locked="true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0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D1754"/>
    <w:pPr>
      <w:spacing w:after="80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06486C"/>
    <w:pPr>
      <w:tabs>
        <w:tab w:val="center" w:pos="4536"/>
        <w:tab w:val="right" w:pos="9072"/>
      </w:tabs>
      <w:spacing w:after="0"/>
    </w:pPr>
    <w:rPr>
      <w:sz w:val="20"/>
      <w:szCs w:val="20"/>
    </w:rPr>
  </w:style>
  <w:style w:type="character" w:styleId="ZaglavljeChar" w:customStyle="true">
    <w:name w:val="Zaglavlje Char"/>
    <w:link w:val="Zaglavlje"/>
    <w:uiPriority w:val="99"/>
    <w:locked/>
    <w:rsid w:val="0006486C"/>
    <w:rPr>
      <w:rFonts w:ascii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rsid w:val="0006486C"/>
    <w:pPr>
      <w:tabs>
        <w:tab w:val="center" w:pos="4536"/>
        <w:tab w:val="right" w:pos="9072"/>
      </w:tabs>
      <w:spacing w:after="0"/>
    </w:pPr>
    <w:rPr>
      <w:sz w:val="20"/>
      <w:szCs w:val="20"/>
    </w:rPr>
  </w:style>
  <w:style w:type="character" w:styleId="PodnojeChar" w:customStyle="true">
    <w:name w:val="Podnožje Char"/>
    <w:link w:val="Podnoje"/>
    <w:uiPriority w:val="99"/>
    <w:locked/>
    <w:rsid w:val="0006486C"/>
    <w:rPr>
      <w:rFonts w:ascii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rsid w:val="0006486C"/>
    <w:pPr>
      <w:spacing w:after="0"/>
    </w:pPr>
    <w:rPr>
      <w:rFonts w:ascii="Tahoma" w:hAnsi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locked/>
    <w:rsid w:val="0006486C"/>
    <w:rPr>
      <w:rFonts w:ascii="Tahoma" w:hAnsi="Tahoma" w:cs="Times New Roman"/>
      <w:sz w:val="16"/>
      <w:lang w:eastAsia="en-US"/>
    </w:rPr>
  </w:style>
  <w:style w:type="paragraph" w:styleId="Odlomakpopisa">
    <w:name w:val="List Paragraph"/>
    <w:basedOn w:val="Normal"/>
    <w:qFormat/>
    <w:rsid w:val="00597624"/>
    <w:pPr>
      <w:ind w:left="720"/>
      <w:contextualSpacing/>
    </w:pPr>
  </w:style>
  <w:style w:type="table" w:styleId="Reetkatablice">
    <w:name w:val="Table Grid"/>
    <w:basedOn w:val="Obinatablica"/>
    <w:uiPriority w:val="59"/>
    <w:rsid w:val="005924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Elegantnatablica">
    <w:name w:val="Table Elegant"/>
    <w:basedOn w:val="Obinatablica"/>
    <w:uiPriority w:val="99"/>
    <w:semiHidden/>
    <w:rsid w:val="00032982"/>
    <w:pPr>
      <w:spacing w:after="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Standard" w:customStyle="true">
    <w:name w:val="Standard"/>
    <w:uiPriority w:val="99"/>
    <w:rsid w:val="00765383"/>
    <w:pPr>
      <w:widowControl w:val="false"/>
      <w:suppressAutoHyphens/>
      <w:autoSpaceDN w:val="false"/>
      <w:spacing w:after="200" w:line="276" w:lineRule="auto"/>
      <w:textAlignment w:val="baseline"/>
    </w:pPr>
    <w:rPr>
      <w:rFonts w:ascii="Times New Roman" w:hAnsi="Times New Roman" w:eastAsia="SimSun" w:cs="Mangal"/>
      <w:kern w:val="3"/>
      <w:sz w:val="24"/>
      <w:szCs w:val="24"/>
      <w:lang w:eastAsia="zh-CN" w:bidi="hi-IN"/>
    </w:rPr>
  </w:style>
  <w:style w:type="table" w:styleId="Reetkatablice1" w:customStyle="true">
    <w:name w:val="Rešetka tablice1"/>
    <w:uiPriority w:val="99"/>
    <w:rsid w:val="001A3DD7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etkatablice2" w:customStyle="true">
    <w:name w:val="Rešetka tablice2"/>
    <w:uiPriority w:val="99"/>
    <w:rsid w:val="001A3DD7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rezerviranogmjesta">
    <w:name w:val="Placeholder Text"/>
    <w:uiPriority w:val="99"/>
    <w:semiHidden/>
    <w:rsid w:val="001A14C3"/>
    <w:rPr>
      <w:rFonts w:cs="Times New Roman"/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uiPriority w:val="99"/>
    <w:rsid w:val="001A14C3"/>
    <w:rPr>
      <w:rFonts w:ascii="Times New Roman" w:hAnsi="Times New Roman" w:eastAsia="SimSun"/>
      <w:b/>
      <w:kern w:val="3"/>
      <w:sz w:val="24"/>
      <w:shd w:val="clear" w:color="auto" w:fill="auto"/>
      <w:lang w:val="hr-HR" w:eastAsia="zh-CN"/>
    </w:rPr>
  </w:style>
  <w:style w:type="character" w:styleId="PozadinaSvijetloZuta" w:customStyle="true">
    <w:name w:val="Pozadina_SvijetloZuta"/>
    <w:uiPriority w:val="99"/>
    <w:rsid w:val="001A14C3"/>
    <w:rPr>
      <w:rFonts w:ascii="Tahoma" w:hAnsi="Tahoma" w:eastAsia="SimSun"/>
      <w:b/>
      <w:kern w:val="3"/>
      <w:sz w:val="24"/>
      <w:shd w:val="clear" w:color="auto" w:fill="FFFFCC"/>
      <w:lang w:val="hr-HR" w:eastAsia="zh-CN"/>
    </w:rPr>
  </w:style>
  <w:style w:type="character" w:styleId="PozadinaSvijetloCrvena" w:customStyle="true">
    <w:name w:val="Pozadina_SvijetloCrvena"/>
    <w:uiPriority w:val="99"/>
    <w:rsid w:val="001A14C3"/>
    <w:rPr>
      <w:rFonts w:ascii="Tahoma" w:hAnsi="Tahoma" w:eastAsia="SimSun"/>
      <w:b/>
      <w:kern w:val="3"/>
      <w:sz w:val="24"/>
      <w:shd w:val="clear" w:color="auto" w:fill="FFCCCC"/>
      <w:lang w:val="hr-HR" w:eastAsia="zh-CN"/>
    </w:rPr>
  </w:style>
  <w:style w:type="character" w:styleId="PozadinaSvijetloZelena" w:customStyle="true">
    <w:name w:val="Pozadina_SvijetloZelena"/>
    <w:uiPriority w:val="99"/>
    <w:rsid w:val="001A14C3"/>
    <w:rPr>
      <w:rFonts w:ascii="Tahoma" w:hAnsi="Tahoma" w:eastAsia="SimSun"/>
      <w:b/>
      <w:kern w:val="3"/>
      <w:sz w:val="24"/>
      <w:shd w:val="clear" w:color="auto" w:fill="CCFFCC"/>
      <w:lang w:val="hr-HR" w:eastAsia="zh-CN"/>
    </w:rPr>
  </w:style>
  <w:style w:type="paragraph" w:styleId="TijeloA" w:customStyle="true">
    <w:name w:val="Tijelo A"/>
    <w:uiPriority w:val="99"/>
    <w:rsid w:val="009A490D"/>
    <w:pPr>
      <w:pBdr>
        <w:top w:val="none" w:color="FFFFFF" w:sz="96" w:space="31" w:frame="true"/>
        <w:left w:val="none" w:color="FFFFFF" w:sz="96" w:space="31" w:frame="true"/>
        <w:bottom w:val="none" w:color="FFFFFF" w:sz="96" w:space="31" w:frame="true"/>
        <w:right w:val="none" w:color="FFFFFF" w:sz="96" w:space="31" w:frame="true"/>
        <w:bar w:val="none" w:color="000000" w:sz="0"/>
      </w:pBdr>
    </w:pPr>
    <w:rPr>
      <w:rFonts w:ascii="Times New Roman" w:hAnsi="Times New Roman" w:cs="Arial Unicode MS"/>
      <w:color w:val="000000"/>
      <w:sz w:val="24"/>
      <w:szCs w:val="24"/>
      <w:u w:color="000000"/>
    </w:rPr>
  </w:style>
  <w:style w:type="numbering" w:styleId="Importiranistil8" w:customStyle="true">
    <w:name w:val="Importirani stil 8"/>
    <w:rsid w:val="00BA4C35"/>
    <w:pPr>
      <w:numPr>
        <w:numId w:val="1"/>
      </w:numPr>
    </w:pPr>
  </w:style>
  <w:style w:type="table" w:styleId="Reetkatablice4" w:customStyle="true">
    <w:name w:val="Rešetka tablice4"/>
    <w:basedOn w:val="Obinatablica"/>
    <w:next w:val="Reetkatablice"/>
    <w:uiPriority w:val="59"/>
    <w:rsid w:val="003C67C8"/>
    <w:rPr>
      <w:rFonts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Importiranistil2" w:customStyle="true">
    <w:name w:val="Importirani stil 2"/>
    <w:rsid w:val="00B23F41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" w:type="numbering">
    <w:name w:val="Importiranistil8"/>
    <w:pPr>
      <w:numPr>
        <w:numId w:val="1"/>
      </w:numPr>
    </w:pPr>
  </w:style>
  <w:style w:customStyle="1" w:styleId="ZaglavljeChar" w:type="numbering">
    <w:name w:val="Importiranistil2"/>
    <w:pPr>
      <w:numPr>
        <w:numId w:val="3"/>
      </w:numPr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6319429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319430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176270-99B7-48C4-821A-E97F4F7E06B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IBM Corporation</properties:Company>
  <properties:Pages>2</properties:Pages>
  <properties:Words>520</properties:Words>
  <properties:Characters>3072</properties:Characters>
  <properties:Lines>70</properties:Lines>
  <properties:Paragraphs>23</properties:Paragraphs>
  <properties:TotalTime>184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STANKO MAKAR, A</vt:lpstr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2019-09-05T07:55:00Z</dcterms:created>
  <dc:creator>ADMINIBM</dc:creator>
  <cp:lastModifiedBy>Tatjana Rukelj</cp:lastModifiedBy>
  <cp:lastPrinted>2019-09-06T09:54:00Z</cp:lastPrinted>
  <dcterms:modified xmlns:xsi="http://www.w3.org/2001/XMLSchema-instance" xsi:type="dcterms:W3CDTF">2019-09-12T10:22:00Z</dcterms:modified>
  <cp:revision>7</cp:revision>
  <dc:title>STANKO MAKAR,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St-91/2015-114 / Podnesak - Podnesak (Dopuna prijedloga od 25.7.2019.docx)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