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5EA3" w:rsidR="00410EA1" w:rsidP="00625EA3" w:rsidRDefault="00410EA1" w14:paraId="a6d1153" w14:textId="a6d1153">
      <w:pPr>
        <w:pBdr>
          <w:bottom w:val="single" w:color="auto" w:sz="4" w:space="1"/>
        </w:pBdr>
        <w:spacing w:after="0" w:line="288" w:lineRule="auto"/>
        <w:jc w:val="center"/>
        <w15:collapsed w:val="false"/>
        <w:rPr>
          <w:rFonts w:ascii="Tahoma" w:hAnsi="Tahoma" w:eastAsia="SimSun" w:cs="Tahoma"/>
          <w:b/>
          <w:kern w:val="3"/>
          <w:sz w:val="24"/>
          <w:szCs w:val="24"/>
          <w:lang w:eastAsia="zh-CN" w:bidi="hi-IN"/>
        </w:rPr>
      </w:pPr>
      <w:bookmarkStart w:name="_GoBack" w:id="0"/>
      <w:bookmarkEnd w:id="0"/>
      <w:r w:rsidRPr="00625EA3">
        <w:rPr>
          <w:rFonts w:ascii="Tahoma" w:hAnsi="Tahoma" w:eastAsia="SimSun" w:cs="Tahoma"/>
          <w:b/>
          <w:kern w:val="3"/>
          <w:sz w:val="24"/>
          <w:szCs w:val="24"/>
          <w:lang w:eastAsia="zh-CN" w:bidi="hi-IN"/>
        </w:rPr>
        <w:t>STANKO MAKAR, A.Šenoe 6, Sigetec Ludbreški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i/>
          <w:kern w:val="3"/>
          <w:lang w:eastAsia="zh-CN" w:bidi="hi-IN"/>
        </w:rPr>
      </w:pPr>
      <w:r w:rsidRPr="00625EA3">
        <w:rPr>
          <w:rFonts w:ascii="Tahoma" w:hAnsi="Tahoma" w:eastAsia="SimSun" w:cs="Tahoma"/>
          <w:kern w:val="3"/>
          <w:lang w:eastAsia="zh-CN" w:bidi="hi-IN"/>
        </w:rPr>
        <w:t xml:space="preserve">Stečajni upravitelj nad dužnikom </w:t>
      </w:r>
      <w:r w:rsidRPr="00D617F4">
        <w:rPr>
          <w:rFonts w:ascii="Tahoma" w:hAnsi="Tahoma" w:eastAsia="SimSun" w:cs="Tahoma"/>
          <w:kern w:val="3"/>
          <w:lang w:eastAsia="zh-CN" w:bidi="hi-IN"/>
        </w:rPr>
        <w:t>TVORNICA STOČNE HRANE d.o.o. u stečaju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kern w:val="3"/>
          <w:lang w:eastAsia="zh-CN" w:bidi="hi-IN"/>
        </w:rPr>
      </w:pPr>
      <w:r w:rsidRPr="00625EA3">
        <w:rPr>
          <w:rFonts w:ascii="Tahoma" w:hAnsi="Tahoma" w:eastAsia="SimSun" w:cs="Tahoma"/>
          <w:kern w:val="3"/>
          <w:lang w:eastAsia="zh-CN" w:bidi="hi-IN"/>
        </w:rPr>
        <w:t>Kolodvorska 14, Koprivnica, OIB: 76325867397, St-</w:t>
      </w:r>
      <w:r>
        <w:rPr>
          <w:rFonts w:ascii="Tahoma" w:hAnsi="Tahoma" w:eastAsia="SimSun" w:cs="Tahoma"/>
          <w:kern w:val="3"/>
          <w:lang w:eastAsia="zh-CN" w:bidi="hi-IN"/>
        </w:rPr>
        <w:t>91/15</w:t>
      </w:r>
    </w:p>
    <w:p w:rsidRPr="0006486C" w:rsidR="00410EA1" w:rsidP="00625EA3" w:rsidRDefault="00410EA1">
      <w:pPr>
        <w:jc w:val="both"/>
        <w:rPr>
          <w:rFonts w:ascii="Tahoma" w:hAnsi="Tahoma" w:cs="Tahoma"/>
          <w:b/>
        </w:rPr>
      </w:pPr>
      <w:r w:rsidRPr="0006486C">
        <w:rPr>
          <w:rFonts w:ascii="Tahoma" w:hAnsi="Tahoma" w:cs="Tahoma"/>
          <w:lang w:val="pl-PL"/>
        </w:rPr>
        <w:t>Nadle</w:t>
      </w:r>
      <w:r w:rsidRPr="0006486C">
        <w:rPr>
          <w:rFonts w:ascii="Tahoma" w:hAnsi="Tahoma" w:cs="Tahoma"/>
        </w:rPr>
        <w:t>ž</w:t>
      </w:r>
      <w:r w:rsidRPr="0006486C">
        <w:rPr>
          <w:rFonts w:ascii="Tahoma" w:hAnsi="Tahoma" w:cs="Tahoma"/>
          <w:lang w:val="pl-PL"/>
        </w:rPr>
        <w:t>ni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trgova</w:t>
      </w:r>
      <w:r w:rsidRPr="0006486C">
        <w:rPr>
          <w:rFonts w:ascii="Tahoma" w:hAnsi="Tahoma" w:cs="Tahoma"/>
        </w:rPr>
        <w:t>č</w:t>
      </w:r>
      <w:r w:rsidRPr="0006486C">
        <w:rPr>
          <w:rFonts w:ascii="Tahoma" w:hAnsi="Tahoma" w:cs="Tahoma"/>
          <w:lang w:val="pl-PL"/>
        </w:rPr>
        <w:t>ki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sud</w:t>
      </w:r>
      <w:r>
        <w:rPr>
          <w:rFonts w:ascii="Tahoma" w:hAnsi="Tahoma" w:cs="Tahoma"/>
          <w:lang w:val="pl-PL"/>
        </w:rPr>
        <w:t xml:space="preserve">: </w:t>
      </w:r>
      <w:r w:rsidRPr="0006486C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>Trgovački sud u Varaždinu</w:t>
      </w:r>
    </w:p>
    <w:p w:rsidR="00410EA1" w:rsidP="00625EA3" w:rsidRDefault="00410EA1">
      <w:pPr>
        <w:jc w:val="both"/>
        <w:rPr>
          <w:rFonts w:ascii="Tahoma" w:hAnsi="Tahoma" w:cs="Tahoma"/>
          <w:lang w:val="pl-PL"/>
        </w:rPr>
      </w:pPr>
      <w:r w:rsidRPr="0006486C">
        <w:rPr>
          <w:rFonts w:ascii="Tahoma" w:hAnsi="Tahoma" w:cs="Tahoma"/>
          <w:lang w:val="pl-PL"/>
        </w:rPr>
        <w:t>Poslovni broj spisa</w:t>
      </w:r>
      <w:r>
        <w:rPr>
          <w:rFonts w:ascii="Tahoma" w:hAnsi="Tahoma" w:cs="Tahoma"/>
          <w:lang w:val="pl-PL"/>
        </w:rPr>
        <w:t xml:space="preserve">:       </w:t>
      </w:r>
      <w:r w:rsidRPr="0006486C">
        <w:rPr>
          <w:rFonts w:ascii="Tahoma" w:hAnsi="Tahoma" w:cs="Tahoma"/>
          <w:lang w:val="pl-PL"/>
        </w:rPr>
        <w:t xml:space="preserve"> </w:t>
      </w:r>
      <w:r w:rsidRPr="0006486C">
        <w:rPr>
          <w:rFonts w:ascii="Tahoma" w:hAnsi="Tahoma" w:cs="Tahoma"/>
          <w:b/>
          <w:lang w:val="pl-PL"/>
        </w:rPr>
        <w:t>St-</w:t>
      </w:r>
      <w:r>
        <w:rPr>
          <w:rFonts w:ascii="Tahoma" w:hAnsi="Tahoma" w:cs="Tahoma"/>
          <w:b/>
          <w:lang w:val="pl-PL"/>
        </w:rPr>
        <w:t>91/15</w:t>
      </w:r>
    </w:p>
    <w:p w:rsidR="00410EA1" w:rsidP="00625EA3" w:rsidRDefault="00410EA1">
      <w:pPr>
        <w:jc w:val="both"/>
        <w:rPr>
          <w:rFonts w:ascii="Tahoma" w:hAnsi="Tahoma" w:cs="Tahoma"/>
          <w:b/>
          <w:lang w:val="pl-PL"/>
        </w:rPr>
      </w:pPr>
      <w:r w:rsidRPr="0006486C">
        <w:rPr>
          <w:rFonts w:ascii="Tahoma" w:hAnsi="Tahoma" w:cs="Tahoma"/>
          <w:lang w:val="pl-PL"/>
        </w:rPr>
        <w:t>Dužnik</w:t>
      </w:r>
      <w:r>
        <w:rPr>
          <w:rFonts w:ascii="Tahoma" w:hAnsi="Tahoma" w:cs="Tahoma"/>
          <w:lang w:val="pl-PL"/>
        </w:rPr>
        <w:t xml:space="preserve">:      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 xml:space="preserve">    </w:t>
      </w:r>
      <w:r>
        <w:rPr>
          <w:rFonts w:ascii="Tahoma" w:hAnsi="Tahoma" w:cs="Tahoma"/>
          <w:b/>
          <w:lang w:val="pl-PL"/>
        </w:rPr>
        <w:t>TVORNICA STOČNE HRANE d.o.o. u stečaju</w:t>
      </w:r>
    </w:p>
    <w:p w:rsidR="00410EA1" w:rsidP="00625EA3" w:rsidRDefault="00410EA1">
      <w:pPr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Kolodvorska 14, Koprivnica, OIB: 76325867397</w:t>
      </w:r>
    </w:p>
    <w:p w:rsidR="00410EA1" w:rsidP="006D58A3" w:rsidRDefault="00410EA1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="00410EA1" w:rsidP="006D58A3" w:rsidRDefault="00410EA1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7D14E1">
        <w:rPr>
          <w:rFonts w:ascii="Tahoma" w:hAnsi="Tahoma" w:cs="Tahoma"/>
          <w:lang w:val="pl-PL" w:eastAsia="hr-HR"/>
        </w:rPr>
        <w:t xml:space="preserve">Pred Trgovačkim sudom u Varaždinu, vodi se stečajni postupak </w:t>
      </w:r>
      <w:r>
        <w:rPr>
          <w:rFonts w:ascii="Tahoma" w:hAnsi="Tahoma" w:cs="Tahoma"/>
          <w:lang w:val="pl-PL" w:eastAsia="hr-HR"/>
        </w:rPr>
        <w:t xml:space="preserve">broj St-91/15 </w:t>
      </w:r>
      <w:r w:rsidRPr="007D14E1">
        <w:rPr>
          <w:rFonts w:ascii="Tahoma" w:hAnsi="Tahoma" w:cs="Tahoma"/>
          <w:lang w:val="pl-PL" w:eastAsia="hr-HR"/>
        </w:rPr>
        <w:t xml:space="preserve">nad dužnikom </w:t>
      </w:r>
      <w:r w:rsidRPr="00765383">
        <w:rPr>
          <w:rFonts w:ascii="Tahoma" w:hAnsi="Tahoma" w:cs="Tahoma"/>
          <w:lang w:eastAsia="hr-HR"/>
        </w:rPr>
        <w:t xml:space="preserve"> TVORNICA STOČNE HRANE d.</w:t>
      </w:r>
      <w:r>
        <w:rPr>
          <w:rFonts w:ascii="Tahoma" w:hAnsi="Tahoma" w:cs="Tahoma"/>
          <w:lang w:eastAsia="hr-HR"/>
        </w:rPr>
        <w:t xml:space="preserve">o.o., </w:t>
      </w:r>
      <w:r w:rsidRPr="00765383">
        <w:rPr>
          <w:rFonts w:ascii="Tahoma" w:hAnsi="Tahoma" w:cs="Tahoma"/>
          <w:lang w:eastAsia="hr-HR"/>
        </w:rPr>
        <w:t>iz Koprivnice, Kolodvorska 14, OI</w:t>
      </w:r>
      <w:r>
        <w:rPr>
          <w:rFonts w:ascii="Tahoma" w:hAnsi="Tahoma" w:cs="Tahoma"/>
          <w:lang w:eastAsia="hr-HR"/>
        </w:rPr>
        <w:t xml:space="preserve">B: 76325867397, otvoren 31.7.2015., </w:t>
      </w:r>
      <w:r w:rsidRPr="006D58A3">
        <w:rPr>
          <w:rFonts w:ascii="Tahoma" w:hAnsi="Tahoma" w:cs="Tahoma"/>
          <w:lang w:val="pl-PL" w:eastAsia="hr-HR"/>
        </w:rPr>
        <w:t xml:space="preserve">te sukladno </w:t>
      </w:r>
      <w:r w:rsidRPr="006D58A3">
        <w:rPr>
          <w:rFonts w:ascii="Tahoma" w:hAnsi="Tahoma" w:cs="Tahoma"/>
          <w:lang w:eastAsia="hr-HR"/>
        </w:rPr>
        <w:t xml:space="preserve">čl. </w:t>
      </w:r>
      <w:smartTag w:uri="urn:schemas-microsoft-com:office:smarttags" w:element="metricconverter">
        <w:smartTagPr>
          <w:attr w:name="ProductID" w:val="89. st"/>
        </w:smartTagPr>
        <w:r w:rsidRPr="006D58A3">
          <w:rPr>
            <w:rFonts w:ascii="Tahoma" w:hAnsi="Tahoma" w:cs="Tahoma"/>
            <w:lang w:eastAsia="hr-HR"/>
          </w:rPr>
          <w:t>89. st</w:t>
        </w:r>
      </w:smartTag>
      <w:r w:rsidRPr="006D58A3">
        <w:rPr>
          <w:rFonts w:ascii="Tahoma" w:hAnsi="Tahoma" w:cs="Tahoma"/>
          <w:lang w:eastAsia="hr-HR"/>
        </w:rPr>
        <w:t>. 2. Stečajnog zakona podnosim</w:t>
      </w:r>
    </w:p>
    <w:p w:rsidR="00410EA1" w:rsidP="006D58A3" w:rsidRDefault="00410EA1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871E40" w:rsidP="006D58A3" w:rsidRDefault="00871E40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410EA1" w:rsidP="00193C39" w:rsidRDefault="00410EA1">
      <w:pPr>
        <w:jc w:val="center"/>
        <w:rPr>
          <w:rFonts w:ascii="Tahoma" w:hAnsi="Tahoma" w:cs="Tahoma"/>
          <w:b/>
        </w:rPr>
      </w:pPr>
      <w:r w:rsidRPr="00597624">
        <w:rPr>
          <w:rFonts w:ascii="Tahoma" w:hAnsi="Tahoma" w:cs="Tahoma"/>
          <w:b/>
        </w:rPr>
        <w:t xml:space="preserve">Izvješće stečajnoga upravitelja o tijeku stečajnog </w:t>
      </w:r>
      <w:r>
        <w:rPr>
          <w:rFonts w:ascii="Tahoma" w:hAnsi="Tahoma" w:cs="Tahoma"/>
          <w:b/>
        </w:rPr>
        <w:t>p</w:t>
      </w:r>
      <w:r w:rsidRPr="00597624">
        <w:rPr>
          <w:rFonts w:ascii="Tahoma" w:hAnsi="Tahoma" w:cs="Tahoma"/>
          <w:b/>
        </w:rPr>
        <w:t>ostupka</w:t>
      </w:r>
      <w:r>
        <w:rPr>
          <w:rFonts w:ascii="Tahoma" w:hAnsi="Tahoma" w:cs="Tahoma"/>
          <w:b/>
        </w:rPr>
        <w:t xml:space="preserve"> </w:t>
      </w:r>
    </w:p>
    <w:p w:rsidR="00410EA1" w:rsidP="00193C39" w:rsidRDefault="00410EA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</w:t>
      </w:r>
      <w:r w:rsidRPr="00597624">
        <w:rPr>
          <w:rFonts w:ascii="Tahoma" w:hAnsi="Tahoma" w:cs="Tahoma"/>
          <w:b/>
        </w:rPr>
        <w:t xml:space="preserve"> stanju stečajne mase</w:t>
      </w:r>
      <w:r>
        <w:rPr>
          <w:rFonts w:ascii="Tahoma" w:hAnsi="Tahoma" w:cs="Tahoma"/>
          <w:b/>
        </w:rPr>
        <w:t xml:space="preserve"> za razdoblje od 31.7.2015. do </w:t>
      </w:r>
      <w:r w:rsidR="002236FE">
        <w:rPr>
          <w:rFonts w:ascii="Tahoma" w:hAnsi="Tahoma" w:cs="Tahoma"/>
          <w:b/>
        </w:rPr>
        <w:t>25.7.2019.</w:t>
      </w:r>
      <w:r>
        <w:rPr>
          <w:rFonts w:ascii="Tahoma" w:hAnsi="Tahoma" w:cs="Tahoma"/>
          <w:b/>
        </w:rPr>
        <w:t xml:space="preserve"> </w:t>
      </w:r>
    </w:p>
    <w:p w:rsidR="00410EA1" w:rsidP="001014BB" w:rsidRDefault="00410EA1">
      <w:pPr>
        <w:jc w:val="center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br. 1</w:t>
      </w:r>
      <w:r w:rsidR="00F04B40">
        <w:rPr>
          <w:rFonts w:ascii="Tahoma" w:hAnsi="Tahoma" w:cs="Tahoma"/>
          <w:b/>
          <w:i/>
          <w:sz w:val="16"/>
          <w:szCs w:val="16"/>
        </w:rPr>
        <w:t>3</w:t>
      </w:r>
      <w:r>
        <w:rPr>
          <w:rFonts w:ascii="Tahoma" w:hAnsi="Tahoma" w:cs="Tahoma"/>
          <w:b/>
          <w:i/>
          <w:sz w:val="16"/>
          <w:szCs w:val="16"/>
        </w:rPr>
        <w:t xml:space="preserve"> (o</w:t>
      </w:r>
      <w:r w:rsidRPr="004952EF">
        <w:rPr>
          <w:rFonts w:ascii="Tahoma" w:hAnsi="Tahoma" w:cs="Tahoma"/>
          <w:b/>
          <w:i/>
          <w:sz w:val="16"/>
          <w:szCs w:val="16"/>
        </w:rPr>
        <w:t>brazac 20.</w:t>
      </w:r>
      <w:r>
        <w:rPr>
          <w:rFonts w:ascii="Tahoma" w:hAnsi="Tahoma" w:cs="Tahoma"/>
          <w:b/>
          <w:i/>
          <w:sz w:val="16"/>
          <w:szCs w:val="16"/>
        </w:rPr>
        <w:t>)</w:t>
      </w:r>
    </w:p>
    <w:p w:rsidR="00410EA1" w:rsidP="001014BB" w:rsidRDefault="00410EA1">
      <w:pPr>
        <w:jc w:val="center"/>
        <w:rPr>
          <w:rFonts w:ascii="Tahoma" w:hAnsi="Tahoma" w:cs="Tahoma"/>
          <w:b/>
          <w:i/>
          <w:sz w:val="16"/>
          <w:szCs w:val="16"/>
        </w:rPr>
      </w:pPr>
    </w:p>
    <w:p w:rsidR="00871E40" w:rsidP="001014BB" w:rsidRDefault="00871E40">
      <w:pPr>
        <w:jc w:val="center"/>
        <w:rPr>
          <w:rFonts w:ascii="Tahoma" w:hAnsi="Tahoma" w:cs="Tahoma"/>
          <w:b/>
          <w:i/>
          <w:sz w:val="16"/>
          <w:szCs w:val="16"/>
        </w:rPr>
      </w:pPr>
    </w:p>
    <w:p w:rsidRPr="006D58A3" w:rsidR="00410EA1" w:rsidP="006950C5" w:rsidRDefault="00410EA1">
      <w:pPr>
        <w:pStyle w:val="Odlomakpopisa"/>
        <w:numPr>
          <w:ilvl w:val="0"/>
          <w:numId w:val="3"/>
        </w:numPr>
        <w:spacing w:after="0" w:line="288" w:lineRule="auto"/>
        <w:rPr>
          <w:rFonts w:ascii="Tahoma" w:hAnsi="Tahoma" w:cs="Tahoma"/>
          <w:b/>
          <w:lang w:val="pl-PL"/>
        </w:rPr>
      </w:pPr>
      <w:r w:rsidRPr="006D58A3">
        <w:rPr>
          <w:rFonts w:ascii="Tahoma" w:hAnsi="Tahoma" w:cs="Tahoma"/>
          <w:b/>
          <w:lang w:val="pl-PL"/>
        </w:rPr>
        <w:t xml:space="preserve">Tijek stečajnoga postupka u razdoblju </w:t>
      </w:r>
    </w:p>
    <w:p w:rsidRPr="006D58A3" w:rsidR="00410EA1" w:rsidP="006D58A3" w:rsidRDefault="00410EA1">
      <w:pPr>
        <w:pStyle w:val="Odlomakpopisa"/>
        <w:spacing w:after="0" w:line="288" w:lineRule="auto"/>
        <w:ind w:left="1080"/>
        <w:rPr>
          <w:rFonts w:ascii="Tahoma" w:hAnsi="Tahoma" w:cs="Tahoma"/>
          <w:lang w:val="pl-PL"/>
        </w:rPr>
      </w:pPr>
    </w:p>
    <w:p w:rsidR="00410EA1" w:rsidP="006D58A3" w:rsidRDefault="00410EA1">
      <w:pPr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000000"/>
          <w:kern w:val="3"/>
          <w:u w:color="000000"/>
          <w:lang w:eastAsia="hr-HR"/>
        </w:rPr>
      </w:pP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 xml:space="preserve">Posljednje izvješće stečajnog upravitelja </w:t>
      </w:r>
      <w:r w:rsidR="005278A4">
        <w:rPr>
          <w:rFonts w:ascii="Tahoma" w:hAnsi="Tahoma" w:cs="Tahoma"/>
          <w:color w:val="000000"/>
          <w:kern w:val="3"/>
          <w:u w:color="000000"/>
          <w:lang w:eastAsia="hr-HR"/>
        </w:rPr>
        <w:t>br. 1</w:t>
      </w:r>
      <w:r w:rsidR="00F04B40">
        <w:rPr>
          <w:rFonts w:ascii="Tahoma" w:hAnsi="Tahoma" w:cs="Tahoma"/>
          <w:color w:val="000000"/>
          <w:kern w:val="3"/>
          <w:u w:color="000000"/>
          <w:lang w:eastAsia="hr-HR"/>
        </w:rPr>
        <w:t>2</w:t>
      </w:r>
      <w:r w:rsidR="005278A4">
        <w:rPr>
          <w:rFonts w:ascii="Tahoma" w:hAnsi="Tahoma" w:cs="Tahoma"/>
          <w:color w:val="000000"/>
          <w:kern w:val="3"/>
          <w:u w:color="000000"/>
          <w:lang w:eastAsia="hr-HR"/>
        </w:rPr>
        <w:t xml:space="preserve"> </w:t>
      </w: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 xml:space="preserve">podneseno je za razdoblje od 31.7.2015. do </w:t>
      </w:r>
      <w:r w:rsidR="005278A4">
        <w:rPr>
          <w:rFonts w:ascii="Tahoma" w:hAnsi="Tahoma" w:cs="Tahoma"/>
          <w:color w:val="000000"/>
          <w:kern w:val="3"/>
          <w:u w:color="000000"/>
          <w:lang w:eastAsia="hr-HR"/>
        </w:rPr>
        <w:t>3</w:t>
      </w:r>
      <w:r w:rsidR="00EA6F3F">
        <w:rPr>
          <w:rFonts w:ascii="Tahoma" w:hAnsi="Tahoma" w:cs="Tahoma"/>
          <w:color w:val="000000"/>
          <w:kern w:val="3"/>
          <w:u w:color="000000"/>
          <w:lang w:eastAsia="hr-HR"/>
        </w:rPr>
        <w:t>0</w:t>
      </w:r>
      <w:r w:rsidR="005278A4">
        <w:rPr>
          <w:rFonts w:ascii="Tahoma" w:hAnsi="Tahoma" w:cs="Tahoma"/>
          <w:color w:val="000000"/>
          <w:kern w:val="3"/>
          <w:u w:color="000000"/>
          <w:lang w:eastAsia="hr-HR"/>
        </w:rPr>
        <w:t>.</w:t>
      </w:r>
      <w:r w:rsidR="00F04B40">
        <w:rPr>
          <w:rFonts w:ascii="Tahoma" w:hAnsi="Tahoma" w:cs="Tahoma"/>
          <w:color w:val="000000"/>
          <w:kern w:val="3"/>
          <w:u w:color="000000"/>
          <w:lang w:eastAsia="hr-HR"/>
        </w:rPr>
        <w:t>4</w:t>
      </w:r>
      <w:r w:rsidR="005278A4">
        <w:rPr>
          <w:rFonts w:ascii="Tahoma" w:hAnsi="Tahoma" w:cs="Tahoma"/>
          <w:color w:val="000000"/>
          <w:kern w:val="3"/>
          <w:u w:color="000000"/>
          <w:lang w:eastAsia="hr-HR"/>
        </w:rPr>
        <w:t>.</w:t>
      </w:r>
      <w:r w:rsidR="00923022">
        <w:rPr>
          <w:rFonts w:ascii="Tahoma" w:hAnsi="Tahoma" w:cs="Tahoma"/>
          <w:color w:val="000000"/>
          <w:kern w:val="3"/>
          <w:u w:color="000000"/>
          <w:lang w:eastAsia="hr-HR"/>
        </w:rPr>
        <w:t>2019</w:t>
      </w: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>.</w:t>
      </w:r>
      <w:r w:rsidR="00923022">
        <w:rPr>
          <w:rFonts w:ascii="Tahoma" w:hAnsi="Tahoma" w:cs="Tahoma"/>
          <w:color w:val="000000"/>
          <w:kern w:val="3"/>
          <w:u w:color="000000"/>
          <w:lang w:eastAsia="hr-HR"/>
        </w:rPr>
        <w:t>,</w:t>
      </w: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 xml:space="preserve"> te je u odnosu na to </w:t>
      </w:r>
      <w:r w:rsidRPr="002729A7">
        <w:rPr>
          <w:rFonts w:ascii="Tahoma" w:hAnsi="Tahoma" w:cs="Tahoma"/>
          <w:color w:val="000000"/>
          <w:kern w:val="3"/>
          <w:lang w:eastAsia="hr-HR"/>
        </w:rPr>
        <w:t xml:space="preserve">izvješće </w:t>
      </w:r>
      <w:r w:rsidRPr="002729A7">
        <w:rPr>
          <w:rFonts w:ascii="Tahoma" w:hAnsi="Tahoma" w:cs="Tahoma"/>
          <w:color w:val="000000"/>
          <w:kern w:val="3"/>
          <w:u w:val="single"/>
          <w:lang w:eastAsia="hr-HR"/>
        </w:rPr>
        <w:t>izvršeno slijedeće</w:t>
      </w: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>:</w:t>
      </w:r>
    </w:p>
    <w:p w:rsidRPr="002729A7" w:rsidR="00DE3C7B" w:rsidP="006D58A3" w:rsidRDefault="00DE3C7B">
      <w:pPr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000000"/>
          <w:kern w:val="3"/>
          <w:u w:color="000000"/>
          <w:lang w:eastAsia="hr-HR"/>
        </w:rPr>
      </w:pPr>
    </w:p>
    <w:p w:rsidR="007171C1" w:rsidP="006950C5" w:rsidRDefault="00EA6F3F">
      <w:pPr>
        <w:numPr>
          <w:ilvl w:val="0"/>
          <w:numId w:val="6"/>
        </w:numPr>
        <w:spacing w:after="0" w:line="288" w:lineRule="auto"/>
        <w:jc w:val="both"/>
        <w:rPr>
          <w:rFonts w:ascii="Tahoma" w:hAnsi="Tahoma" w:cs="Tahoma"/>
        </w:rPr>
      </w:pPr>
      <w:r w:rsidRPr="00EA6F3F">
        <w:rPr>
          <w:rFonts w:ascii="Tahoma" w:hAnsi="Tahoma" w:cs="Tahoma"/>
        </w:rPr>
        <w:t xml:space="preserve">nakon provedene </w:t>
      </w:r>
      <w:r w:rsidRPr="00EA6F3F" w:rsidR="00225BCE">
        <w:rPr>
          <w:rFonts w:ascii="Tahoma" w:hAnsi="Tahoma" w:cs="Tahoma"/>
        </w:rPr>
        <w:t>11.</w:t>
      </w:r>
      <w:r>
        <w:rPr>
          <w:rFonts w:ascii="Tahoma" w:hAnsi="Tahoma" w:cs="Tahoma"/>
        </w:rPr>
        <w:t xml:space="preserve"> </w:t>
      </w:r>
      <w:r w:rsidRPr="00EA6F3F" w:rsidR="00225BCE">
        <w:rPr>
          <w:rFonts w:ascii="Tahoma" w:hAnsi="Tahoma" w:cs="Tahoma"/>
        </w:rPr>
        <w:t>javn</w:t>
      </w:r>
      <w:r>
        <w:rPr>
          <w:rFonts w:ascii="Tahoma" w:hAnsi="Tahoma" w:cs="Tahoma"/>
        </w:rPr>
        <w:t>e</w:t>
      </w:r>
      <w:r w:rsidRPr="00EA6F3F" w:rsidR="00225BCE">
        <w:rPr>
          <w:rFonts w:ascii="Tahoma" w:hAnsi="Tahoma" w:cs="Tahoma"/>
        </w:rPr>
        <w:t xml:space="preserve"> dražb</w:t>
      </w:r>
      <w:r>
        <w:rPr>
          <w:rFonts w:ascii="Tahoma" w:hAnsi="Tahoma" w:cs="Tahoma"/>
        </w:rPr>
        <w:t xml:space="preserve">e, ponuditelju i kupcu HEBA PLUS d.o.o. dosuđene su rješenjem o dosudi broj: 3 St-91/2015-106 dana 5.6.2019., koje je rješenje postalo pravomoćno 22.6.2019. </w:t>
      </w:r>
      <w:r w:rsidRPr="00EA6F3F" w:rsidR="00225BC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nekretnine </w:t>
      </w:r>
      <w:r w:rsidRPr="00EA6F3F" w:rsidR="00565F82">
        <w:rPr>
          <w:rFonts w:ascii="Tahoma" w:hAnsi="Tahoma" w:cs="Tahoma"/>
        </w:rPr>
        <w:t>i pokretnin</w:t>
      </w:r>
      <w:r>
        <w:rPr>
          <w:rFonts w:ascii="Tahoma" w:hAnsi="Tahoma" w:cs="Tahoma"/>
        </w:rPr>
        <w:t>e</w:t>
      </w:r>
      <w:r w:rsidRPr="00EA6F3F" w:rsidR="007171C1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 ostvarenu ukupnu kupovninu od </w:t>
      </w:r>
      <w:r w:rsidRPr="00EA6F3F">
        <w:rPr>
          <w:rFonts w:ascii="Tahoma" w:hAnsi="Tahoma" w:cs="Tahoma"/>
          <w:b/>
        </w:rPr>
        <w:t>1.270.000,00 kn</w:t>
      </w:r>
      <w:r w:rsidRPr="00EA6F3F" w:rsidR="007171C1">
        <w:rPr>
          <w:rFonts w:ascii="Tahoma" w:hAnsi="Tahoma" w:cs="Tahoma"/>
        </w:rPr>
        <w:t xml:space="preserve"> i to:</w:t>
      </w:r>
    </w:p>
    <w:p w:rsidRPr="00EA6F3F" w:rsidR="00F42877" w:rsidP="00F42877" w:rsidRDefault="00F42877">
      <w:pPr>
        <w:spacing w:after="0" w:line="288" w:lineRule="auto"/>
        <w:ind w:left="360"/>
        <w:jc w:val="both"/>
        <w:rPr>
          <w:rFonts w:ascii="Tahoma" w:hAnsi="Tahoma" w:cs="Tahoma"/>
        </w:rPr>
      </w:pPr>
    </w:p>
    <w:p w:rsidR="00EA6F3F" w:rsidP="006950C5" w:rsidRDefault="002564CC">
      <w:pPr>
        <w:numPr>
          <w:ilvl w:val="0"/>
          <w:numId w:val="5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nekretnine</w:t>
      </w:r>
      <w:r w:rsidRPr="002564CC">
        <w:rPr>
          <w:rFonts w:ascii="Tahoma" w:hAnsi="Tahoma" w:cs="Tahoma"/>
        </w:rPr>
        <w:t xml:space="preserve"> - koju u naravi čini zgrada, procijenjene  vrijednosti danom otvaranja stečajnog postupka u iznosu od </w:t>
      </w:r>
      <w:r w:rsidRPr="002564CC">
        <w:rPr>
          <w:rFonts w:ascii="Tahoma" w:hAnsi="Tahoma" w:cs="Tahoma"/>
          <w:u w:val="single"/>
        </w:rPr>
        <w:t>2.910.000,00 kn</w:t>
      </w:r>
      <w:r w:rsidRPr="002564CC">
        <w:rPr>
          <w:rFonts w:ascii="Tahoma" w:hAnsi="Tahoma" w:cs="Tahoma"/>
        </w:rPr>
        <w:t xml:space="preserve"> površine </w:t>
      </w:r>
      <w:smartTag w:uri="urn:schemas-microsoft-com:office:smarttags" w:element="metricconverter">
        <w:smartTagPr>
          <w:attr w:name="ProductID" w:val="1186 m²"/>
        </w:smartTagPr>
        <w:r w:rsidRPr="002564CC">
          <w:rPr>
            <w:rFonts w:ascii="Tahoma" w:hAnsi="Tahoma" w:cs="Tahoma"/>
          </w:rPr>
          <w:t>1186 m</w:t>
        </w:r>
        <w:r w:rsidRPr="002564CC">
          <w:rPr>
            <w:rFonts w:ascii="Tahoma" w:hAnsi="Tahoma" w:cs="Tahoma"/>
            <w:lang w:val="en-US"/>
          </w:rPr>
          <w:t>²</w:t>
        </w:r>
      </w:smartTag>
      <w:r w:rsidRPr="002564CC">
        <w:rPr>
          <w:rFonts w:ascii="Tahoma" w:hAnsi="Tahoma" w:cs="Tahoma"/>
          <w:lang w:val="en-US"/>
        </w:rPr>
        <w:t xml:space="preserve">, kat. čestica 3138, upisanu u z.k.ul.br. 13552  k.o. Koprivnica, vlasnički dio 1/1, </w:t>
      </w:r>
      <w:r w:rsidRPr="002564CC">
        <w:rPr>
          <w:rFonts w:ascii="Tahoma" w:hAnsi="Tahoma" w:cs="Tahoma"/>
        </w:rPr>
        <w:t xml:space="preserve">dvor, površine </w:t>
      </w:r>
      <w:smartTag w:uri="urn:schemas-microsoft-com:office:smarttags" w:element="metricconverter">
        <w:smartTagPr>
          <w:attr w:name="ProductID" w:val="379 m²"/>
        </w:smartTagPr>
        <w:r w:rsidRPr="002564CC">
          <w:rPr>
            <w:rFonts w:ascii="Tahoma" w:hAnsi="Tahoma" w:cs="Tahoma"/>
          </w:rPr>
          <w:t>379 m</w:t>
        </w:r>
        <w:r w:rsidRPr="002564CC">
          <w:rPr>
            <w:rFonts w:ascii="Tahoma" w:hAnsi="Tahoma" w:cs="Tahoma"/>
            <w:lang w:val="en-US"/>
          </w:rPr>
          <w:t>²</w:t>
        </w:r>
      </w:smartTag>
      <w:r w:rsidRPr="002564CC">
        <w:rPr>
          <w:rFonts w:ascii="Tahoma" w:hAnsi="Tahoma" w:cs="Tahoma"/>
          <w:lang w:val="en-US"/>
        </w:rPr>
        <w:t xml:space="preserve">, kat.čestica 1795,upisan u z.k.ul.br. 1653 k.o. Koprivnica, vlasnički dio 1/1 I </w:t>
      </w:r>
      <w:r w:rsidRPr="002564CC">
        <w:rPr>
          <w:rFonts w:ascii="Tahoma" w:hAnsi="Tahoma" w:cs="Tahoma"/>
        </w:rPr>
        <w:t xml:space="preserve">dvor, površine </w:t>
      </w:r>
      <w:smartTag w:uri="urn:schemas-microsoft-com:office:smarttags" w:element="metricconverter">
        <w:smartTagPr>
          <w:attr w:name="ProductID" w:val="372 m²"/>
        </w:smartTagPr>
        <w:r w:rsidRPr="002564CC">
          <w:rPr>
            <w:rFonts w:ascii="Tahoma" w:hAnsi="Tahoma" w:cs="Tahoma"/>
          </w:rPr>
          <w:t>372 m</w:t>
        </w:r>
        <w:r w:rsidRPr="002564CC">
          <w:rPr>
            <w:rFonts w:ascii="Tahoma" w:hAnsi="Tahoma" w:cs="Tahoma"/>
            <w:lang w:val="en-US"/>
          </w:rPr>
          <w:t>²</w:t>
        </w:r>
      </w:smartTag>
      <w:r w:rsidRPr="002564CC">
        <w:rPr>
          <w:rFonts w:ascii="Tahoma" w:hAnsi="Tahoma" w:cs="Tahoma"/>
          <w:lang w:val="en-US"/>
        </w:rPr>
        <w:t xml:space="preserve">, kat.čestica 1794, upisan u z.k.ul.br. 1654 k.o. Koprivnica, vlasnički dio 1/1, na kojoj nekretnini je </w:t>
      </w:r>
      <w:r w:rsidRPr="002564CC">
        <w:rPr>
          <w:rFonts w:ascii="Tahoma" w:hAnsi="Tahoma" w:cs="Tahoma"/>
          <w:u w:val="single"/>
          <w:lang w:val="en-US"/>
        </w:rPr>
        <w:t xml:space="preserve">upisan teret u korist razlučnog vjerovnika </w:t>
      </w:r>
      <w:r w:rsidRPr="002564CC">
        <w:rPr>
          <w:rFonts w:ascii="Tahoma" w:hAnsi="Tahoma" w:cs="Tahoma"/>
          <w:bCs/>
          <w:u w:val="single"/>
        </w:rPr>
        <w:t>H-ABDUCO d.o.o.,</w:t>
      </w:r>
      <w:r w:rsidRPr="002564CC">
        <w:rPr>
          <w:rFonts w:ascii="Tahoma" w:hAnsi="Tahoma" w:cs="Tahoma"/>
          <w:bCs/>
        </w:rPr>
        <w:t xml:space="preserve"> OIB: 13667298928, </w:t>
      </w:r>
      <w:r w:rsidR="00EA6F3F">
        <w:rPr>
          <w:rFonts w:ascii="Tahoma" w:hAnsi="Tahoma" w:cs="Tahoma"/>
        </w:rPr>
        <w:t xml:space="preserve">za ostvarenu kupoprodajnu vrijednost od </w:t>
      </w:r>
      <w:r w:rsidRPr="00EA6F3F" w:rsidR="007171C1">
        <w:rPr>
          <w:rFonts w:ascii="Tahoma" w:hAnsi="Tahoma" w:cs="Tahoma"/>
          <w:u w:val="single"/>
        </w:rPr>
        <w:t>770.000,00 kn</w:t>
      </w:r>
      <w:r w:rsidR="007171C1">
        <w:rPr>
          <w:rFonts w:ascii="Tahoma" w:hAnsi="Tahoma" w:cs="Tahoma"/>
        </w:rPr>
        <w:t>,</w:t>
      </w:r>
      <w:r w:rsidR="00EA6F3F">
        <w:rPr>
          <w:rFonts w:ascii="Tahoma" w:hAnsi="Tahoma" w:cs="Tahoma"/>
        </w:rPr>
        <w:t xml:space="preserve"> koja je nekretnina temeljem zapisnika </w:t>
      </w:r>
      <w:r w:rsidR="00F42877">
        <w:rPr>
          <w:rFonts w:ascii="Tahoma" w:hAnsi="Tahoma" w:cs="Tahoma"/>
        </w:rPr>
        <w:t>o</w:t>
      </w:r>
      <w:r w:rsidR="00EA6F3F">
        <w:rPr>
          <w:rFonts w:ascii="Tahoma" w:hAnsi="Tahoma" w:cs="Tahoma"/>
        </w:rPr>
        <w:t xml:space="preserve">d 27.6.2019. predana u posjed kupcu i izdan je račun broj 1/ST/1, to se predlaže sazivanje ročišta za </w:t>
      </w:r>
      <w:r w:rsidR="00F42877">
        <w:rPr>
          <w:rFonts w:ascii="Tahoma" w:hAnsi="Tahoma" w:cs="Tahoma"/>
        </w:rPr>
        <w:t>raspodjelu</w:t>
      </w:r>
      <w:r w:rsidR="00EA6F3F">
        <w:rPr>
          <w:rFonts w:ascii="Tahoma" w:hAnsi="Tahoma" w:cs="Tahoma"/>
        </w:rPr>
        <w:t xml:space="preserve"> kupovnine sukladno prilogu 1. </w:t>
      </w:r>
      <w:r>
        <w:rPr>
          <w:rFonts w:ascii="Tahoma" w:hAnsi="Tahoma" w:cs="Tahoma"/>
        </w:rPr>
        <w:t>o</w:t>
      </w:r>
      <w:r w:rsidR="00EA6F3F">
        <w:rPr>
          <w:rFonts w:ascii="Tahoma" w:hAnsi="Tahoma" w:cs="Tahoma"/>
        </w:rPr>
        <w:t>vog izvješća</w:t>
      </w:r>
    </w:p>
    <w:p w:rsidR="00EA6F3F" w:rsidP="00F42877" w:rsidRDefault="00EA6F3F">
      <w:pPr>
        <w:spacing w:after="0" w:line="288" w:lineRule="auto"/>
        <w:ind w:left="361" w:firstLine="708"/>
        <w:jc w:val="both"/>
        <w:rPr>
          <w:rFonts w:ascii="Tahoma" w:hAnsi="Tahoma" w:cs="Tahoma"/>
        </w:rPr>
      </w:pPr>
      <w:r w:rsidRPr="00EA6F3F">
        <w:rPr>
          <w:rFonts w:ascii="Tahoma" w:hAnsi="Tahoma" w:cs="Tahoma"/>
          <w:b/>
          <w:i/>
        </w:rPr>
        <w:t>Prilog 1:</w:t>
      </w:r>
      <w:r>
        <w:rPr>
          <w:rFonts w:ascii="Tahoma" w:hAnsi="Tahoma" w:cs="Tahoma"/>
        </w:rPr>
        <w:t xml:space="preserve"> Prijedlog </w:t>
      </w:r>
      <w:r w:rsidR="00572037">
        <w:rPr>
          <w:rFonts w:ascii="Tahoma" w:hAnsi="Tahoma" w:cs="Tahoma"/>
        </w:rPr>
        <w:t>raspodjele</w:t>
      </w:r>
      <w:r>
        <w:rPr>
          <w:rFonts w:ascii="Tahoma" w:hAnsi="Tahoma" w:cs="Tahoma"/>
        </w:rPr>
        <w:t xml:space="preserve"> kupovnine</w:t>
      </w:r>
    </w:p>
    <w:p w:rsidR="00EA6F3F" w:rsidP="00EA6F3F" w:rsidRDefault="00EA6F3F">
      <w:pPr>
        <w:spacing w:after="0" w:line="288" w:lineRule="auto"/>
        <w:ind w:left="1778"/>
        <w:jc w:val="both"/>
        <w:rPr>
          <w:rFonts w:ascii="Tahoma" w:hAnsi="Tahoma" w:cs="Tahoma"/>
        </w:rPr>
      </w:pPr>
    </w:p>
    <w:p w:rsidR="00EA6F3F" w:rsidP="006950C5" w:rsidRDefault="001C5326">
      <w:pPr>
        <w:numPr>
          <w:ilvl w:val="0"/>
          <w:numId w:val="5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="007171C1">
        <w:rPr>
          <w:rFonts w:ascii="Tahoma" w:hAnsi="Tahoma" w:cs="Tahoma"/>
        </w:rPr>
        <w:t>okretnine koje sačinjavaju tehnološku proizvodnu cjelinu (mini linija za pakiranje, oprema i postrojenja, uredska oprema, namještaj i inventar)</w:t>
      </w:r>
      <w:r w:rsidR="00F42877">
        <w:rPr>
          <w:rFonts w:ascii="Tahoma" w:hAnsi="Tahoma" w:cs="Tahoma"/>
        </w:rPr>
        <w:t>,</w:t>
      </w:r>
      <w:r w:rsidR="007171C1">
        <w:rPr>
          <w:rFonts w:ascii="Tahoma" w:hAnsi="Tahoma" w:cs="Tahoma"/>
        </w:rPr>
        <w:t xml:space="preserve"> </w:t>
      </w:r>
      <w:r w:rsidR="00F42877">
        <w:rPr>
          <w:rFonts w:ascii="Tahoma" w:hAnsi="Tahoma" w:cs="Tahoma"/>
        </w:rPr>
        <w:t xml:space="preserve">nemaju upisanih </w:t>
      </w:r>
      <w:r w:rsidR="006601FE">
        <w:rPr>
          <w:rFonts w:ascii="Tahoma" w:hAnsi="Tahoma" w:cs="Tahoma"/>
        </w:rPr>
        <w:t xml:space="preserve"> tereta, </w:t>
      </w:r>
      <w:r w:rsidR="00EA6F3F">
        <w:rPr>
          <w:rFonts w:ascii="Tahoma" w:hAnsi="Tahoma" w:cs="Tahoma"/>
        </w:rPr>
        <w:t xml:space="preserve">za ostvarenu kupovninu u iznosu od </w:t>
      </w:r>
      <w:r w:rsidRPr="00EA6F3F" w:rsidR="00EA6F3F">
        <w:rPr>
          <w:rFonts w:ascii="Tahoma" w:hAnsi="Tahoma" w:cs="Tahoma"/>
          <w:u w:val="single"/>
        </w:rPr>
        <w:t xml:space="preserve">400.000,00 kn uvećano za pripadajući </w:t>
      </w:r>
      <w:r w:rsidRPr="00EA6F3F" w:rsidR="00EA6F3F">
        <w:rPr>
          <w:rFonts w:ascii="Tahoma" w:hAnsi="Tahoma" w:cs="Tahoma"/>
          <w:u w:val="single"/>
        </w:rPr>
        <w:lastRenderedPageBreak/>
        <w:t>PDV od 100.000,00 kn</w:t>
      </w:r>
      <w:r w:rsidR="00EA6F3F">
        <w:rPr>
          <w:rFonts w:ascii="Tahoma" w:hAnsi="Tahoma" w:cs="Tahoma"/>
        </w:rPr>
        <w:t>, za koje pokretnine još nije izdan račun zbog obveze PDV-a, a koji će se izdati nakon što se novčana sredstva prebace sa računa Trgovačkog suda na račun stečajnog dužnika,</w:t>
      </w:r>
      <w:r w:rsidR="006601FE">
        <w:rPr>
          <w:rFonts w:ascii="Tahoma" w:hAnsi="Tahoma" w:cs="Tahoma"/>
        </w:rPr>
        <w:t xml:space="preserve"> </w:t>
      </w:r>
    </w:p>
    <w:p w:rsidR="00565F82" w:rsidP="00EA6F3F" w:rsidRDefault="00565F82">
      <w:pPr>
        <w:spacing w:after="0" w:line="288" w:lineRule="auto"/>
        <w:ind w:left="177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FE4521" w:rsidP="002236FE" w:rsidRDefault="00FE4521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ostvaren je priljev na račun stečajnog dužnika u iznosu od 53.469,39 kn i to:</w:t>
      </w:r>
    </w:p>
    <w:p w:rsidR="002564CC" w:rsidP="00FE4521" w:rsidRDefault="00FE4521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priljev od naplate potraživanja nastalog prije otvaranja stečajnog postupka s temelja </w:t>
      </w:r>
      <w:r w:rsidR="00F42877">
        <w:rPr>
          <w:rFonts w:ascii="Tahoma" w:hAnsi="Tahoma" w:cs="Tahoma"/>
        </w:rPr>
        <w:t xml:space="preserve">naplate </w:t>
      </w:r>
      <w:r>
        <w:rPr>
          <w:rFonts w:ascii="Tahoma" w:hAnsi="Tahoma" w:cs="Tahoma"/>
        </w:rPr>
        <w:t xml:space="preserve">zadužnice </w:t>
      </w:r>
      <w:r w:rsidR="00F42877">
        <w:rPr>
          <w:rFonts w:ascii="Tahoma" w:hAnsi="Tahoma" w:cs="Tahoma"/>
        </w:rPr>
        <w:t>d</w:t>
      </w:r>
      <w:r>
        <w:rPr>
          <w:rFonts w:ascii="Tahoma" w:hAnsi="Tahoma" w:cs="Tahoma"/>
        </w:rPr>
        <w:t xml:space="preserve">užnika AGROZELINA-LOGISTIKA d.o.o. </w:t>
      </w:r>
      <w:r w:rsidR="002564CC">
        <w:rPr>
          <w:rFonts w:ascii="Tahoma" w:hAnsi="Tahoma" w:cs="Tahoma"/>
        </w:rPr>
        <w:t xml:space="preserve">kako je iskazano po izvješću stečajnog upravitelja od 30.4.2019. </w:t>
      </w:r>
      <w:r>
        <w:rPr>
          <w:rFonts w:ascii="Tahoma" w:hAnsi="Tahoma" w:cs="Tahoma"/>
        </w:rPr>
        <w:t>u ukupnom iznosu od 52.272,12 kn i to na ime zatvaranja potražuivanja u iznosu od 47.786,55 kn, na ime povrata pristojbe za naplatu zadužnice u iznosu od 1.245,00 kn i na ime kamata i naplate troškova u iznosu od 3.240,67 kn</w:t>
      </w:r>
      <w:r w:rsidR="002564CC">
        <w:rPr>
          <w:rFonts w:ascii="Tahoma" w:hAnsi="Tahoma" w:cs="Tahoma"/>
        </w:rPr>
        <w:t>,</w:t>
      </w:r>
    </w:p>
    <w:p w:rsidR="00FE4521" w:rsidP="00FE4521" w:rsidRDefault="00FE4521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priljevi od naplate potraživanja u stečajnom postupku u iznosu od 625,00 kn,</w:t>
      </w:r>
    </w:p>
    <w:p w:rsidR="00FE4521" w:rsidP="00FE4521" w:rsidRDefault="00FE4521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priljev od povrata PDV-a u iznosu od 567,50 kn,</w:t>
      </w:r>
    </w:p>
    <w:p w:rsidR="00FE4521" w:rsidP="00FE4521" w:rsidRDefault="00FE4521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priljevi od kamata u iznosu od 4,67 kn.</w:t>
      </w:r>
    </w:p>
    <w:p w:rsidR="002564CC" w:rsidP="002564CC" w:rsidRDefault="002564CC">
      <w:pPr>
        <w:spacing w:after="0" w:line="288" w:lineRule="auto"/>
        <w:ind w:left="499"/>
        <w:jc w:val="both"/>
        <w:rPr>
          <w:rFonts w:ascii="Tahoma" w:hAnsi="Tahoma" w:cs="Tahoma"/>
        </w:rPr>
      </w:pPr>
    </w:p>
    <w:p w:rsidRPr="002236FE" w:rsidR="00410EA1" w:rsidP="002236FE" w:rsidRDefault="00410EA1">
      <w:pPr>
        <w:numPr>
          <w:ilvl w:val="0"/>
          <w:numId w:val="6"/>
        </w:numPr>
        <w:spacing w:after="0" w:line="288" w:lineRule="auto"/>
        <w:jc w:val="both"/>
        <w:rPr>
          <w:rFonts w:ascii="Tahoma" w:hAnsi="Tahoma" w:cs="Tahoma"/>
        </w:rPr>
      </w:pPr>
      <w:r w:rsidRPr="00913335">
        <w:rPr>
          <w:rFonts w:ascii="Tahoma" w:hAnsi="Tahoma" w:cs="Tahoma"/>
          <w:lang w:val="pl-PL"/>
        </w:rPr>
        <w:t xml:space="preserve">ostvareni su troškovi stečajnog postupka u iznosu od </w:t>
      </w:r>
      <w:r w:rsidR="00F42877">
        <w:rPr>
          <w:rFonts w:ascii="Tahoma" w:hAnsi="Tahoma" w:cs="Tahoma"/>
          <w:lang w:val="pl-PL"/>
        </w:rPr>
        <w:t>15.149,00</w:t>
      </w:r>
      <w:r w:rsidRPr="00913335">
        <w:rPr>
          <w:rFonts w:ascii="Tahoma" w:hAnsi="Tahoma" w:cs="Tahoma"/>
          <w:lang w:val="pl-PL"/>
        </w:rPr>
        <w:t xml:space="preserve"> kn</w:t>
      </w:r>
      <w:r w:rsidR="00695948">
        <w:rPr>
          <w:rFonts w:ascii="Tahoma" w:hAnsi="Tahoma" w:cs="Tahoma"/>
          <w:lang w:val="pl-PL"/>
        </w:rPr>
        <w:t xml:space="preserve"> uvećani za pripadajući </w:t>
      </w:r>
      <w:r w:rsidR="000C6454">
        <w:rPr>
          <w:rFonts w:ascii="Tahoma" w:hAnsi="Tahoma" w:cs="Tahoma"/>
          <w:lang w:val="pl-PL"/>
        </w:rPr>
        <w:t>P</w:t>
      </w:r>
      <w:r w:rsidR="00695948">
        <w:rPr>
          <w:rFonts w:ascii="Tahoma" w:hAnsi="Tahoma" w:cs="Tahoma"/>
          <w:lang w:val="pl-PL"/>
        </w:rPr>
        <w:t>DV i isti podmireni u cijelosti</w:t>
      </w:r>
      <w:r w:rsidR="009A7E4C">
        <w:rPr>
          <w:rFonts w:ascii="Tahoma" w:hAnsi="Tahoma" w:cs="Tahoma"/>
          <w:lang w:val="pl-PL"/>
        </w:rPr>
        <w:t>,</w:t>
      </w:r>
    </w:p>
    <w:p w:rsidR="002236FE" w:rsidP="002236FE" w:rsidRDefault="002236FE">
      <w:pPr>
        <w:pStyle w:val="Odlomakpopisa"/>
        <w:rPr>
          <w:rFonts w:ascii="Tahoma" w:hAnsi="Tahoma" w:cs="Tahoma"/>
        </w:rPr>
      </w:pPr>
    </w:p>
    <w:p w:rsidR="00410EA1" w:rsidP="002236FE" w:rsidRDefault="00410EA1">
      <w:pPr>
        <w:numPr>
          <w:ilvl w:val="0"/>
          <w:numId w:val="6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913335">
        <w:rPr>
          <w:rFonts w:ascii="Tahoma" w:hAnsi="Tahoma" w:cs="Tahoma"/>
          <w:lang w:val="pl-PL"/>
        </w:rPr>
        <w:t xml:space="preserve">na dan </w:t>
      </w:r>
      <w:r w:rsidR="002236FE">
        <w:rPr>
          <w:rFonts w:ascii="Tahoma" w:hAnsi="Tahoma" w:cs="Tahoma"/>
          <w:lang w:val="pl-PL"/>
        </w:rPr>
        <w:t>25.7.2019.</w:t>
      </w:r>
      <w:r w:rsidRPr="00913335">
        <w:rPr>
          <w:rFonts w:ascii="Tahoma" w:hAnsi="Tahoma" w:cs="Tahoma"/>
          <w:lang w:val="pl-PL"/>
        </w:rPr>
        <w:t xml:space="preserve"> godine na računu stečajnog dužnika nalaze se novčana sredstva u iznosu od </w:t>
      </w:r>
      <w:r w:rsidR="00FE4521">
        <w:rPr>
          <w:rFonts w:ascii="Tahoma" w:hAnsi="Tahoma" w:cs="Tahoma"/>
          <w:lang w:val="pl-PL"/>
        </w:rPr>
        <w:t>43.255,33</w:t>
      </w:r>
      <w:r w:rsidRPr="00913335">
        <w:rPr>
          <w:rFonts w:ascii="Tahoma" w:hAnsi="Tahoma" w:cs="Tahoma"/>
          <w:lang w:val="pl-PL"/>
        </w:rPr>
        <w:t xml:space="preserve"> kn.</w:t>
      </w:r>
    </w:p>
    <w:p w:rsidR="00225BCE" w:rsidP="00225BCE" w:rsidRDefault="00225BCE">
      <w:pPr>
        <w:spacing w:after="0" w:line="288" w:lineRule="auto"/>
        <w:ind w:left="502"/>
        <w:jc w:val="both"/>
        <w:rPr>
          <w:rFonts w:ascii="Tahoma" w:hAnsi="Tahoma" w:cs="Tahoma"/>
          <w:lang w:val="pl-PL"/>
        </w:rPr>
      </w:pPr>
    </w:p>
    <w:p w:rsidRPr="00913335" w:rsidR="00225BCE" w:rsidP="00225BCE" w:rsidRDefault="00225BCE">
      <w:pPr>
        <w:spacing w:after="0" w:line="288" w:lineRule="auto"/>
        <w:ind w:left="502"/>
        <w:jc w:val="both"/>
        <w:rPr>
          <w:rFonts w:ascii="Tahoma" w:hAnsi="Tahoma" w:cs="Tahoma"/>
          <w:lang w:val="pl-PL"/>
        </w:rPr>
      </w:pPr>
    </w:p>
    <w:p w:rsidRPr="009E7B09" w:rsidR="00410EA1" w:rsidP="00E62AE8" w:rsidRDefault="00410EA1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 w:rsidRPr="009E7B09">
        <w:rPr>
          <w:rFonts w:ascii="Tahoma" w:hAnsi="Tahoma" w:cs="Tahoma"/>
          <w:b/>
          <w:lang w:val="pl-PL" w:eastAsia="hr-HR"/>
        </w:rPr>
        <w:t>II. Stanje stečajne mase</w:t>
      </w:r>
      <w:r w:rsidRPr="009E7B09">
        <w:rPr>
          <w:rFonts w:ascii="Tahoma" w:hAnsi="Tahoma" w:cs="Tahoma"/>
          <w:lang w:eastAsia="hr-HR"/>
        </w:rPr>
        <w:t xml:space="preserve"> </w:t>
      </w:r>
      <w:r w:rsidRPr="009E7B09">
        <w:rPr>
          <w:rFonts w:ascii="Tahoma" w:hAnsi="Tahoma" w:cs="Tahoma"/>
          <w:b/>
          <w:lang w:val="pl-PL" w:eastAsia="hr-HR"/>
        </w:rPr>
        <w:t xml:space="preserve">na dan </w:t>
      </w:r>
      <w:r w:rsidR="002236FE">
        <w:rPr>
          <w:rFonts w:ascii="Tahoma" w:hAnsi="Tahoma" w:cs="Tahoma"/>
          <w:b/>
          <w:lang w:val="pl-PL" w:eastAsia="hr-HR"/>
        </w:rPr>
        <w:t>25.7.2019.</w:t>
      </w:r>
      <w:r w:rsidRPr="009E7B09">
        <w:rPr>
          <w:rFonts w:ascii="Tahoma" w:hAnsi="Tahoma" w:cs="Tahoma"/>
          <w:b/>
          <w:lang w:val="pl-PL" w:eastAsia="hr-HR"/>
        </w:rPr>
        <w:t xml:space="preserve"> </w:t>
      </w:r>
    </w:p>
    <w:p w:rsidRPr="00E62AE8" w:rsidR="00410EA1" w:rsidP="00FE3673" w:rsidRDefault="00410EA1">
      <w:pPr>
        <w:spacing w:after="0" w:line="288" w:lineRule="auto"/>
        <w:jc w:val="both"/>
        <w:rPr>
          <w:rFonts w:ascii="Tahoma" w:hAnsi="Tahoma" w:cs="Tahoma"/>
          <w:b/>
          <w:i/>
          <w:u w:val="single"/>
          <w:lang w:val="pl-PL" w:eastAsia="hr-HR"/>
        </w:rPr>
      </w:pPr>
    </w:p>
    <w:p w:rsidR="00410EA1" w:rsidP="00FE3673" w:rsidRDefault="00410EA1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E62AE8">
        <w:rPr>
          <w:rFonts w:ascii="Tahoma" w:hAnsi="Tahoma" w:cs="Tahoma"/>
          <w:lang w:eastAsia="hr-HR"/>
        </w:rPr>
        <w:t xml:space="preserve">U odnosu na posljednje izvješće stečajnog upravitelja </w:t>
      </w:r>
      <w:r>
        <w:rPr>
          <w:rFonts w:ascii="Tahoma" w:hAnsi="Tahoma" w:cs="Tahoma"/>
          <w:lang w:eastAsia="hr-HR"/>
        </w:rPr>
        <w:t xml:space="preserve">za razdoblje od 31.7.2015. do </w:t>
      </w:r>
      <w:r w:rsidR="005278A4">
        <w:rPr>
          <w:rFonts w:ascii="Tahoma" w:hAnsi="Tahoma" w:cs="Tahoma"/>
          <w:lang w:eastAsia="hr-HR"/>
        </w:rPr>
        <w:t>3</w:t>
      </w:r>
      <w:r w:rsidR="00EA6F3F">
        <w:rPr>
          <w:rFonts w:ascii="Tahoma" w:hAnsi="Tahoma" w:cs="Tahoma"/>
          <w:lang w:eastAsia="hr-HR"/>
        </w:rPr>
        <w:t>0</w:t>
      </w:r>
      <w:r w:rsidR="005278A4">
        <w:rPr>
          <w:rFonts w:ascii="Tahoma" w:hAnsi="Tahoma" w:cs="Tahoma"/>
          <w:lang w:eastAsia="hr-HR"/>
        </w:rPr>
        <w:t>.</w:t>
      </w:r>
      <w:r w:rsidR="00EA6F3F">
        <w:rPr>
          <w:rFonts w:ascii="Tahoma" w:hAnsi="Tahoma" w:cs="Tahoma"/>
          <w:lang w:eastAsia="hr-HR"/>
        </w:rPr>
        <w:t>4</w:t>
      </w:r>
      <w:r w:rsidR="005278A4">
        <w:rPr>
          <w:rFonts w:ascii="Tahoma" w:hAnsi="Tahoma" w:cs="Tahoma"/>
          <w:lang w:eastAsia="hr-HR"/>
        </w:rPr>
        <w:t>.2019</w:t>
      </w:r>
      <w:r>
        <w:rPr>
          <w:rFonts w:ascii="Tahoma" w:hAnsi="Tahoma" w:cs="Tahoma"/>
          <w:lang w:eastAsia="hr-HR"/>
        </w:rPr>
        <w:t>.</w:t>
      </w:r>
      <w:r w:rsidRPr="00E62AE8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>n</w:t>
      </w:r>
      <w:r w:rsidR="00EA6F3F">
        <w:rPr>
          <w:rFonts w:ascii="Tahoma" w:hAnsi="Tahoma" w:cs="Tahoma"/>
          <w:lang w:eastAsia="hr-HR"/>
        </w:rPr>
        <w:t>akon izvršenog unovčenja nekretnin</w:t>
      </w:r>
      <w:r w:rsidR="00F42877">
        <w:rPr>
          <w:rFonts w:ascii="Tahoma" w:hAnsi="Tahoma" w:cs="Tahoma"/>
          <w:lang w:eastAsia="hr-HR"/>
        </w:rPr>
        <w:t xml:space="preserve">a i pokretnina </w:t>
      </w:r>
      <w:r w:rsidR="00EA6F3F">
        <w:rPr>
          <w:rFonts w:ascii="Tahoma" w:hAnsi="Tahoma" w:cs="Tahoma"/>
          <w:lang w:eastAsia="hr-HR"/>
        </w:rPr>
        <w:t xml:space="preserve">iskazanih u točki I.ovog izvješća, </w:t>
      </w:r>
      <w:r w:rsidR="00F42877">
        <w:rPr>
          <w:rFonts w:ascii="Tahoma" w:hAnsi="Tahoma" w:cs="Tahoma"/>
          <w:lang w:eastAsia="hr-HR"/>
        </w:rPr>
        <w:t>ostvarenih priljeva na račun stečajnog dužnika,</w:t>
      </w:r>
      <w:r w:rsidRPr="00F42877" w:rsidR="00F42877">
        <w:rPr>
          <w:rFonts w:ascii="Tahoma" w:hAnsi="Tahoma" w:cs="Tahoma"/>
          <w:lang w:eastAsia="hr-HR"/>
        </w:rPr>
        <w:t xml:space="preserve"> </w:t>
      </w:r>
      <w:r w:rsidR="00F42877">
        <w:rPr>
          <w:rFonts w:ascii="Tahoma" w:hAnsi="Tahoma" w:cs="Tahoma"/>
          <w:lang w:eastAsia="hr-HR"/>
        </w:rPr>
        <w:t xml:space="preserve">namirenja nastalih troškova stečajnog postupka, </w:t>
      </w:r>
      <w:r>
        <w:rPr>
          <w:rFonts w:ascii="Tahoma" w:hAnsi="Tahoma" w:cs="Tahoma"/>
          <w:lang w:eastAsia="hr-HR"/>
        </w:rPr>
        <w:t xml:space="preserve">stečajna masa na dan </w:t>
      </w:r>
      <w:r w:rsidR="002236FE">
        <w:rPr>
          <w:rFonts w:ascii="Tahoma" w:hAnsi="Tahoma" w:cs="Tahoma"/>
          <w:lang w:eastAsia="hr-HR"/>
        </w:rPr>
        <w:t>25.7.2019.</w:t>
      </w:r>
      <w:r>
        <w:rPr>
          <w:rFonts w:ascii="Tahoma" w:hAnsi="Tahoma" w:cs="Tahoma"/>
          <w:lang w:eastAsia="hr-HR"/>
        </w:rPr>
        <w:t xml:space="preserve"> iskazuje vrijednost u iznosu od </w:t>
      </w:r>
      <w:r w:rsidR="005238A2">
        <w:rPr>
          <w:rFonts w:ascii="Tahoma" w:hAnsi="Tahoma" w:cs="Tahoma"/>
          <w:b/>
          <w:lang w:eastAsia="hr-HR"/>
        </w:rPr>
        <w:t>830.446,10</w:t>
      </w:r>
      <w:r w:rsidRPr="00F875E6">
        <w:rPr>
          <w:rFonts w:ascii="Tahoma" w:hAnsi="Tahoma" w:cs="Tahoma"/>
          <w:b/>
          <w:lang w:eastAsia="hr-HR"/>
        </w:rPr>
        <w:t xml:space="preserve"> kn</w:t>
      </w:r>
      <w:r>
        <w:rPr>
          <w:rFonts w:ascii="Tahoma" w:hAnsi="Tahoma" w:cs="Tahoma"/>
          <w:b/>
          <w:lang w:eastAsia="hr-HR"/>
        </w:rPr>
        <w:t xml:space="preserve"> </w:t>
      </w:r>
      <w:r w:rsidRPr="00676348">
        <w:rPr>
          <w:rFonts w:ascii="Tahoma" w:hAnsi="Tahoma" w:cs="Tahoma"/>
          <w:lang w:eastAsia="hr-HR"/>
        </w:rPr>
        <w:t>i odnosi se na:</w:t>
      </w:r>
    </w:p>
    <w:p w:rsidRPr="00656479" w:rsidR="00DE3C7B" w:rsidP="00DE3C7B" w:rsidRDefault="00DE3C7B">
      <w:pPr>
        <w:pStyle w:val="Odlomakpopisa"/>
        <w:spacing w:after="0" w:line="288" w:lineRule="auto"/>
        <w:ind w:left="360"/>
        <w:jc w:val="both"/>
        <w:rPr>
          <w:rFonts w:ascii="Tahoma" w:hAnsi="Tahoma" w:cs="Tahoma"/>
        </w:rPr>
      </w:pPr>
    </w:p>
    <w:p w:rsidR="00410EA1" w:rsidP="00F42877" w:rsidRDefault="00651F5A">
      <w:pPr>
        <w:numPr>
          <w:ilvl w:val="0"/>
          <w:numId w:val="8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 w:rsidRPr="00A12884">
        <w:rPr>
          <w:rFonts w:ascii="Tahoma" w:hAnsi="Tahoma" w:cs="Tahoma"/>
        </w:rPr>
        <w:t>p</w:t>
      </w:r>
      <w:r w:rsidRPr="00A12884" w:rsidR="00410EA1">
        <w:rPr>
          <w:rFonts w:ascii="Tahoma" w:hAnsi="Tahoma" w:cs="Tahoma"/>
        </w:rPr>
        <w:t xml:space="preserve">otraživanja od kupaca u stečajnom postupku u iznosu od </w:t>
      </w:r>
      <w:r w:rsidRPr="00A12884" w:rsidR="00E11E45">
        <w:rPr>
          <w:rFonts w:ascii="Tahoma" w:hAnsi="Tahoma" w:cs="Tahoma"/>
          <w:u w:val="single"/>
        </w:rPr>
        <w:t>20.</w:t>
      </w:r>
      <w:r w:rsidRPr="00A12884" w:rsidR="00A12884">
        <w:rPr>
          <w:rFonts w:ascii="Tahoma" w:hAnsi="Tahoma" w:cs="Tahoma"/>
          <w:u w:val="single"/>
        </w:rPr>
        <w:t>000,0</w:t>
      </w:r>
      <w:r w:rsidRPr="00A12884" w:rsidR="00E11E45">
        <w:rPr>
          <w:rFonts w:ascii="Tahoma" w:hAnsi="Tahoma" w:cs="Tahoma"/>
          <w:u w:val="single"/>
        </w:rPr>
        <w:t>0</w:t>
      </w:r>
      <w:r w:rsidRPr="00A12884" w:rsidR="00410EA1">
        <w:rPr>
          <w:rFonts w:ascii="Tahoma" w:hAnsi="Tahoma" w:cs="Tahoma"/>
          <w:u w:val="single"/>
        </w:rPr>
        <w:t xml:space="preserve"> kn</w:t>
      </w:r>
      <w:r w:rsidRPr="00A12884" w:rsidR="00410EA1">
        <w:rPr>
          <w:rFonts w:ascii="Tahoma" w:hAnsi="Tahoma" w:cs="Tahoma"/>
        </w:rPr>
        <w:t xml:space="preserve">, </w:t>
      </w:r>
      <w:r w:rsidR="00F42877">
        <w:rPr>
          <w:rFonts w:ascii="Tahoma" w:hAnsi="Tahoma" w:cs="Tahoma"/>
        </w:rPr>
        <w:t>koje će se naplatiti u daljnjem tijeku stečajnog postupka,</w:t>
      </w:r>
    </w:p>
    <w:p w:rsidRPr="00A12884" w:rsidR="00A12884" w:rsidP="00F42877" w:rsidRDefault="00A12884">
      <w:pPr>
        <w:autoSpaceDE w:val="false"/>
        <w:autoSpaceDN w:val="false"/>
        <w:adjustRightInd w:val="false"/>
        <w:spacing w:after="0" w:line="288" w:lineRule="auto"/>
        <w:ind w:left="360"/>
        <w:jc w:val="both"/>
        <w:rPr>
          <w:rFonts w:ascii="Tahoma" w:hAnsi="Tahoma" w:cs="Tahoma"/>
        </w:rPr>
      </w:pPr>
    </w:p>
    <w:p w:rsidR="00A12884" w:rsidP="00F42877" w:rsidRDefault="00A12884">
      <w:pPr>
        <w:numPr>
          <w:ilvl w:val="0"/>
          <w:numId w:val="8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 w:rsidRPr="00A12884">
        <w:rPr>
          <w:rFonts w:ascii="Tahoma" w:hAnsi="Tahoma" w:cs="Tahoma"/>
        </w:rPr>
        <w:t xml:space="preserve">potraživanja za troškove sukladno čl.254. </w:t>
      </w:r>
      <w:r w:rsidR="00F42877">
        <w:rPr>
          <w:rFonts w:ascii="Tahoma" w:hAnsi="Tahoma" w:cs="Tahoma"/>
        </w:rPr>
        <w:t xml:space="preserve">SZ </w:t>
      </w:r>
      <w:r w:rsidRPr="00A12884">
        <w:rPr>
          <w:rFonts w:ascii="Tahoma" w:hAnsi="Tahoma" w:cs="Tahoma"/>
        </w:rPr>
        <w:t xml:space="preserve">za unovčenu nekretninu </w:t>
      </w:r>
      <w:r w:rsidR="00F42877">
        <w:rPr>
          <w:rFonts w:ascii="Tahoma" w:hAnsi="Tahoma" w:cs="Tahoma"/>
        </w:rPr>
        <w:t xml:space="preserve">po </w:t>
      </w:r>
      <w:r>
        <w:rPr>
          <w:rFonts w:ascii="Tahoma" w:hAnsi="Tahoma" w:cs="Tahoma"/>
        </w:rPr>
        <w:t xml:space="preserve">prijedlogu raspodjele kupovnine </w:t>
      </w:r>
      <w:r w:rsidRPr="00A12884">
        <w:rPr>
          <w:rFonts w:ascii="Tahoma" w:hAnsi="Tahoma" w:cs="Tahoma"/>
        </w:rPr>
        <w:t xml:space="preserve">u iznosu od </w:t>
      </w:r>
      <w:r w:rsidRPr="00A12884">
        <w:rPr>
          <w:rFonts w:ascii="Tahoma" w:hAnsi="Tahoma" w:cs="Tahoma"/>
          <w:u w:val="single"/>
        </w:rPr>
        <w:t>267.190,77 kn</w:t>
      </w:r>
      <w:r w:rsidRPr="00A12884">
        <w:rPr>
          <w:rFonts w:ascii="Tahoma" w:hAnsi="Tahoma" w:cs="Tahoma"/>
        </w:rPr>
        <w:t xml:space="preserve"> </w:t>
      </w:r>
      <w:r w:rsidR="00F42877">
        <w:rPr>
          <w:rFonts w:ascii="Tahoma" w:hAnsi="Tahoma" w:cs="Tahoma"/>
        </w:rPr>
        <w:t xml:space="preserve">temeljem </w:t>
      </w:r>
      <w:r w:rsidRPr="00A12884">
        <w:rPr>
          <w:rFonts w:ascii="Tahoma" w:hAnsi="Tahoma" w:cs="Tahoma"/>
        </w:rPr>
        <w:t>prilog</w:t>
      </w:r>
      <w:r w:rsidR="00F42877">
        <w:rPr>
          <w:rFonts w:ascii="Tahoma" w:hAnsi="Tahoma" w:cs="Tahoma"/>
        </w:rPr>
        <w:t>a</w:t>
      </w:r>
      <w:r w:rsidRPr="00A12884">
        <w:rPr>
          <w:rFonts w:ascii="Tahoma" w:hAnsi="Tahoma" w:cs="Tahoma"/>
        </w:rPr>
        <w:t xml:space="preserve"> 1.ovog izvješća,</w:t>
      </w:r>
    </w:p>
    <w:p w:rsidRPr="00A12884" w:rsidR="00A12884" w:rsidP="00F42877" w:rsidRDefault="00A12884">
      <w:pPr>
        <w:autoSpaceDE w:val="false"/>
        <w:autoSpaceDN w:val="false"/>
        <w:adjustRightInd w:val="false"/>
        <w:spacing w:after="0" w:line="288" w:lineRule="auto"/>
        <w:ind w:left="360"/>
        <w:jc w:val="both"/>
        <w:rPr>
          <w:rFonts w:ascii="Tahoma" w:hAnsi="Tahoma" w:cs="Tahoma"/>
        </w:rPr>
      </w:pPr>
    </w:p>
    <w:p w:rsidR="00A12884" w:rsidP="00F42877" w:rsidRDefault="00A12884">
      <w:pPr>
        <w:numPr>
          <w:ilvl w:val="0"/>
          <w:numId w:val="8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 w:rsidRPr="00A12884">
        <w:rPr>
          <w:rFonts w:ascii="Tahoma" w:hAnsi="Tahoma" w:cs="Tahoma"/>
        </w:rPr>
        <w:t xml:space="preserve">potraživanja u iznosu od </w:t>
      </w:r>
      <w:r w:rsidRPr="00A12884">
        <w:rPr>
          <w:rFonts w:ascii="Tahoma" w:hAnsi="Tahoma" w:cs="Tahoma"/>
          <w:u w:val="single"/>
        </w:rPr>
        <w:t>500.000,00 kn</w:t>
      </w:r>
      <w:r w:rsidRPr="00A12884">
        <w:rPr>
          <w:rFonts w:ascii="Tahoma" w:hAnsi="Tahoma" w:cs="Tahoma"/>
        </w:rPr>
        <w:t xml:space="preserve"> za unovčene pokretnine za koje se potraživanje podnosi u prilogu 2. ovog izvješća zahtjev da se </w:t>
      </w:r>
      <w:r w:rsidR="00F42877">
        <w:rPr>
          <w:rFonts w:ascii="Tahoma" w:hAnsi="Tahoma" w:cs="Tahoma"/>
        </w:rPr>
        <w:t xml:space="preserve">novčana sredstva koja je kupac uplatio na račun Trgovačkog suda </w:t>
      </w:r>
      <w:r w:rsidR="005238A2">
        <w:rPr>
          <w:rFonts w:ascii="Tahoma" w:hAnsi="Tahoma" w:cs="Tahoma"/>
        </w:rPr>
        <w:t>prenesu</w:t>
      </w:r>
      <w:r w:rsidRPr="00A12884">
        <w:rPr>
          <w:rFonts w:ascii="Tahoma" w:hAnsi="Tahoma" w:cs="Tahoma"/>
        </w:rPr>
        <w:t xml:space="preserve"> </w:t>
      </w:r>
      <w:r w:rsidR="00F42877">
        <w:rPr>
          <w:rFonts w:ascii="Tahoma" w:hAnsi="Tahoma" w:cs="Tahoma"/>
        </w:rPr>
        <w:t xml:space="preserve">na </w:t>
      </w:r>
      <w:r w:rsidRPr="00A12884">
        <w:rPr>
          <w:rFonts w:ascii="Tahoma" w:hAnsi="Tahoma" w:cs="Tahoma"/>
        </w:rPr>
        <w:t>račun stečajnog dužnika</w:t>
      </w:r>
      <w:r>
        <w:rPr>
          <w:rFonts w:ascii="Tahoma" w:hAnsi="Tahoma" w:cs="Tahoma"/>
        </w:rPr>
        <w:t>,</w:t>
      </w:r>
      <w:r w:rsidRPr="00A12884">
        <w:rPr>
          <w:rFonts w:ascii="Tahoma" w:hAnsi="Tahoma" w:cs="Tahoma"/>
        </w:rPr>
        <w:t xml:space="preserve"> </w:t>
      </w:r>
    </w:p>
    <w:p w:rsidRPr="00A12884" w:rsidR="00A12884" w:rsidP="00F42877" w:rsidRDefault="00A12884">
      <w:pPr>
        <w:autoSpaceDE w:val="false"/>
        <w:autoSpaceDN w:val="false"/>
        <w:adjustRightInd w:val="false"/>
        <w:spacing w:after="0" w:line="288" w:lineRule="auto"/>
        <w:ind w:left="360"/>
        <w:jc w:val="both"/>
        <w:rPr>
          <w:rFonts w:ascii="Tahoma" w:hAnsi="Tahoma" w:cs="Tahoma"/>
        </w:rPr>
      </w:pPr>
    </w:p>
    <w:p w:rsidR="00410EA1" w:rsidP="00F42877" w:rsidRDefault="00651F5A">
      <w:pPr>
        <w:pStyle w:val="Odlomakpopisa"/>
        <w:numPr>
          <w:ilvl w:val="0"/>
          <w:numId w:val="8"/>
        </w:numPr>
        <w:spacing w:after="0" w:line="288" w:lineRule="auto"/>
        <w:jc w:val="both"/>
        <w:rPr>
          <w:rFonts w:ascii="Tahoma" w:hAnsi="Tahoma" w:cs="Tahoma"/>
        </w:rPr>
      </w:pPr>
      <w:r w:rsidRPr="00A12884">
        <w:rPr>
          <w:rFonts w:ascii="Tahoma" w:hAnsi="Tahoma" w:cs="Tahoma"/>
        </w:rPr>
        <w:t>n</w:t>
      </w:r>
      <w:r w:rsidRPr="00A12884" w:rsidR="00565F82">
        <w:rPr>
          <w:rFonts w:ascii="Tahoma" w:hAnsi="Tahoma" w:cs="Tahoma"/>
        </w:rPr>
        <w:t xml:space="preserve">ovčana sredstva po računu stečajnog dužnika koja iznose </w:t>
      </w:r>
      <w:r w:rsidRPr="00A12884" w:rsidR="00A12884">
        <w:rPr>
          <w:rFonts w:ascii="Tahoma" w:hAnsi="Tahoma" w:cs="Tahoma"/>
          <w:u w:val="single"/>
        </w:rPr>
        <w:t>43.255,33</w:t>
      </w:r>
      <w:r w:rsidRPr="00A12884" w:rsidR="00410EA1">
        <w:rPr>
          <w:rFonts w:ascii="Tahoma" w:hAnsi="Tahoma" w:cs="Tahoma"/>
          <w:u w:val="single"/>
        </w:rPr>
        <w:t xml:space="preserve"> kn</w:t>
      </w:r>
      <w:r w:rsidRPr="00A12884" w:rsidR="00410EA1">
        <w:rPr>
          <w:rFonts w:ascii="Tahoma" w:hAnsi="Tahoma" w:cs="Tahoma"/>
        </w:rPr>
        <w:t>.</w:t>
      </w:r>
    </w:p>
    <w:p w:rsidR="005238A2" w:rsidP="005238A2" w:rsidRDefault="005238A2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Pr="00A12884" w:rsidR="005238A2" w:rsidP="005238A2" w:rsidRDefault="005238A2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410EA1" w:rsidP="00E62AE8" w:rsidRDefault="00410EA1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 w:rsidRPr="00062F66">
        <w:rPr>
          <w:rFonts w:ascii="Tahoma" w:hAnsi="Tahoma" w:cs="Tahoma"/>
          <w:b/>
          <w:lang w:val="pl-PL" w:eastAsia="hr-HR"/>
        </w:rPr>
        <w:t>III. Radnje koje će se poduzeti u narednom razdoblju</w:t>
      </w:r>
    </w:p>
    <w:p w:rsidRPr="00062F66" w:rsidR="00410EA1" w:rsidP="00E62AE8" w:rsidRDefault="00410EA1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</w:p>
    <w:p w:rsidR="002564CC" w:rsidP="00E37218" w:rsidRDefault="009A7E4C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  <w:r>
        <w:rPr>
          <w:rFonts w:ascii="Tahoma" w:hAnsi="Tahoma" w:cs="Tahoma"/>
          <w:lang w:val="pl-PL" w:eastAsia="hr-HR"/>
        </w:rPr>
        <w:t xml:space="preserve">Obzirom da je </w:t>
      </w:r>
      <w:r w:rsidR="002564CC">
        <w:rPr>
          <w:rFonts w:ascii="Tahoma" w:hAnsi="Tahoma" w:cs="Tahoma"/>
          <w:lang w:val="pl-PL" w:eastAsia="hr-HR"/>
        </w:rPr>
        <w:t>izvršeno unovčenje nekretnina i pokretnina</w:t>
      </w:r>
      <w:r w:rsidR="00A12884">
        <w:rPr>
          <w:rFonts w:ascii="Tahoma" w:hAnsi="Tahoma" w:cs="Tahoma"/>
          <w:lang w:val="pl-PL" w:eastAsia="hr-HR"/>
        </w:rPr>
        <w:t xml:space="preserve">, te je isto dosuđeno kupcu i temeljem zapisnika izvršena primopredaja nekretnine, </w:t>
      </w:r>
      <w:r w:rsidR="002564CC">
        <w:rPr>
          <w:rFonts w:ascii="Tahoma" w:hAnsi="Tahoma" w:cs="Tahoma"/>
          <w:lang w:val="pl-PL" w:eastAsia="hr-HR"/>
        </w:rPr>
        <w:t xml:space="preserve"> predlažem:</w:t>
      </w:r>
    </w:p>
    <w:p w:rsidR="00572037" w:rsidP="00E37218" w:rsidRDefault="00572037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Pr="0030777F" w:rsidR="002564CC" w:rsidP="006950C5" w:rsidRDefault="002564CC">
      <w:pPr>
        <w:numPr>
          <w:ilvl w:val="0"/>
          <w:numId w:val="7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val="pl-PL" w:eastAsia="hr-HR"/>
        </w:rPr>
        <w:t xml:space="preserve">zakazivanje ročišta o </w:t>
      </w:r>
      <w:r w:rsidR="00572037">
        <w:rPr>
          <w:rFonts w:ascii="Tahoma" w:hAnsi="Tahoma" w:cs="Tahoma"/>
          <w:lang w:val="pl-PL" w:eastAsia="hr-HR"/>
        </w:rPr>
        <w:t>raspodjeli</w:t>
      </w:r>
      <w:r>
        <w:rPr>
          <w:rFonts w:ascii="Tahoma" w:hAnsi="Tahoma" w:cs="Tahoma"/>
          <w:lang w:val="pl-PL" w:eastAsia="hr-HR"/>
        </w:rPr>
        <w:t xml:space="preserve"> kupovnine za nekretnine sukladno </w:t>
      </w:r>
      <w:r w:rsidR="009261F1">
        <w:rPr>
          <w:rFonts w:ascii="Tahoma" w:hAnsi="Tahoma" w:cs="Tahoma"/>
          <w:lang w:val="pl-PL" w:eastAsia="hr-HR"/>
        </w:rPr>
        <w:t xml:space="preserve">prijedlogu o </w:t>
      </w:r>
      <w:r w:rsidR="00A12884">
        <w:rPr>
          <w:rFonts w:ascii="Tahoma" w:hAnsi="Tahoma" w:cs="Tahoma"/>
          <w:lang w:val="pl-PL" w:eastAsia="hr-HR"/>
        </w:rPr>
        <w:t>r</w:t>
      </w:r>
      <w:r w:rsidR="009261F1">
        <w:rPr>
          <w:rFonts w:ascii="Tahoma" w:hAnsi="Tahoma" w:cs="Tahoma"/>
          <w:lang w:val="pl-PL" w:eastAsia="hr-HR"/>
        </w:rPr>
        <w:t xml:space="preserve">aspodjeli kupovnine </w:t>
      </w:r>
      <w:r w:rsidR="00A12884">
        <w:rPr>
          <w:rFonts w:ascii="Tahoma" w:hAnsi="Tahoma" w:cs="Tahoma"/>
          <w:lang w:val="pl-PL" w:eastAsia="hr-HR"/>
        </w:rPr>
        <w:t>u</w:t>
      </w:r>
      <w:r w:rsidR="009261F1">
        <w:rPr>
          <w:rFonts w:ascii="Tahoma" w:hAnsi="Tahoma" w:cs="Tahoma"/>
          <w:lang w:val="pl-PL" w:eastAsia="hr-HR"/>
        </w:rPr>
        <w:t xml:space="preserve"> </w:t>
      </w:r>
      <w:r>
        <w:rPr>
          <w:rFonts w:ascii="Tahoma" w:hAnsi="Tahoma" w:cs="Tahoma"/>
          <w:lang w:val="pl-PL" w:eastAsia="hr-HR"/>
        </w:rPr>
        <w:t xml:space="preserve">prilogu 1. </w:t>
      </w:r>
      <w:r w:rsidR="00572037">
        <w:rPr>
          <w:rFonts w:ascii="Tahoma" w:hAnsi="Tahoma" w:cs="Tahoma"/>
          <w:lang w:val="pl-PL" w:eastAsia="hr-HR"/>
        </w:rPr>
        <w:t>o</w:t>
      </w:r>
      <w:r>
        <w:rPr>
          <w:rFonts w:ascii="Tahoma" w:hAnsi="Tahoma" w:cs="Tahoma"/>
          <w:lang w:val="pl-PL" w:eastAsia="hr-HR"/>
        </w:rPr>
        <w:t>vog izvješća</w:t>
      </w:r>
      <w:r w:rsidR="009261F1">
        <w:rPr>
          <w:rFonts w:ascii="Tahoma" w:hAnsi="Tahoma" w:cs="Tahoma"/>
          <w:lang w:val="pl-PL" w:eastAsia="hr-HR"/>
        </w:rPr>
        <w:t>,</w:t>
      </w:r>
    </w:p>
    <w:p w:rsidRPr="002564CC" w:rsidR="0030777F" w:rsidP="0030777F" w:rsidRDefault="0030777F">
      <w:pPr>
        <w:spacing w:after="0" w:line="288" w:lineRule="auto"/>
        <w:ind w:left="720"/>
        <w:jc w:val="both"/>
        <w:rPr>
          <w:rFonts w:ascii="Tahoma" w:hAnsi="Tahoma" w:cs="Tahoma"/>
          <w:lang w:eastAsia="hr-HR"/>
        </w:rPr>
      </w:pPr>
    </w:p>
    <w:p w:rsidRPr="0030777F" w:rsidR="002564CC" w:rsidP="006950C5" w:rsidRDefault="002564CC">
      <w:pPr>
        <w:numPr>
          <w:ilvl w:val="0"/>
          <w:numId w:val="7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val="pl-PL" w:eastAsia="hr-HR"/>
        </w:rPr>
        <w:t xml:space="preserve">da se novčana sredstva koje je kupac HEBA PLUS d.o.o. u iznosu od </w:t>
      </w:r>
      <w:r w:rsidRPr="009261F1">
        <w:rPr>
          <w:rFonts w:ascii="Tahoma" w:hAnsi="Tahoma" w:cs="Tahoma"/>
          <w:u w:val="single"/>
          <w:lang w:val="pl-PL" w:eastAsia="hr-HR"/>
        </w:rPr>
        <w:t>500.000,00 kn</w:t>
      </w:r>
      <w:r>
        <w:rPr>
          <w:rFonts w:ascii="Tahoma" w:hAnsi="Tahoma" w:cs="Tahoma"/>
          <w:lang w:val="pl-PL" w:eastAsia="hr-HR"/>
        </w:rPr>
        <w:t xml:space="preserve"> u</w:t>
      </w:r>
      <w:r w:rsidR="009261F1">
        <w:rPr>
          <w:rFonts w:ascii="Tahoma" w:hAnsi="Tahoma" w:cs="Tahoma"/>
          <w:lang w:val="pl-PL" w:eastAsia="hr-HR"/>
        </w:rPr>
        <w:t>platio za pokretnine</w:t>
      </w:r>
      <w:r w:rsidRPr="009261F1" w:rsidR="009261F1">
        <w:rPr>
          <w:rFonts w:ascii="Tahoma" w:hAnsi="Tahoma" w:cs="Tahoma"/>
          <w:lang w:val="pl-PL" w:eastAsia="hr-HR"/>
        </w:rPr>
        <w:t xml:space="preserve"> </w:t>
      </w:r>
      <w:r w:rsidR="009261F1">
        <w:rPr>
          <w:rFonts w:ascii="Tahoma" w:hAnsi="Tahoma" w:cs="Tahoma"/>
          <w:lang w:val="pl-PL" w:eastAsia="hr-HR"/>
        </w:rPr>
        <w:t xml:space="preserve">(400.000,00 kn uvećano za PDV od 100.000,00 kn), </w:t>
      </w:r>
      <w:r w:rsidR="005238A2">
        <w:rPr>
          <w:rFonts w:ascii="Tahoma" w:hAnsi="Tahoma" w:cs="Tahoma"/>
          <w:lang w:val="pl-PL" w:eastAsia="hr-HR"/>
        </w:rPr>
        <w:t>prenesu</w:t>
      </w:r>
      <w:r>
        <w:rPr>
          <w:rFonts w:ascii="Tahoma" w:hAnsi="Tahoma" w:cs="Tahoma"/>
          <w:lang w:val="pl-PL" w:eastAsia="hr-HR"/>
        </w:rPr>
        <w:t xml:space="preserve"> </w:t>
      </w:r>
      <w:r w:rsidR="009261F1">
        <w:rPr>
          <w:rFonts w:ascii="Tahoma" w:hAnsi="Tahoma" w:cs="Tahoma"/>
          <w:lang w:val="pl-PL" w:eastAsia="hr-HR"/>
        </w:rPr>
        <w:t>s</w:t>
      </w:r>
      <w:r>
        <w:rPr>
          <w:rFonts w:ascii="Tahoma" w:hAnsi="Tahoma" w:cs="Tahoma"/>
          <w:lang w:val="pl-PL" w:eastAsia="hr-HR"/>
        </w:rPr>
        <w:t>a račun</w:t>
      </w:r>
      <w:r w:rsidR="009261F1">
        <w:rPr>
          <w:rFonts w:ascii="Tahoma" w:hAnsi="Tahoma" w:cs="Tahoma"/>
          <w:lang w:val="pl-PL" w:eastAsia="hr-HR"/>
        </w:rPr>
        <w:t>a Trgovačkog suda</w:t>
      </w:r>
      <w:r>
        <w:rPr>
          <w:rFonts w:ascii="Tahoma" w:hAnsi="Tahoma" w:cs="Tahoma"/>
          <w:lang w:val="pl-PL" w:eastAsia="hr-HR"/>
        </w:rPr>
        <w:t xml:space="preserve"> na račun stečajnog dužnika otvoren u </w:t>
      </w:r>
      <w:r w:rsidRPr="009261F1">
        <w:rPr>
          <w:rFonts w:ascii="Tahoma" w:hAnsi="Tahoma" w:cs="Tahoma"/>
          <w:u w:val="single"/>
          <w:lang w:val="pl-PL" w:eastAsia="hr-HR"/>
        </w:rPr>
        <w:t>J&amp;T banka d.d., IBAN HR1224890041131210762</w:t>
      </w:r>
      <w:r>
        <w:rPr>
          <w:rFonts w:ascii="Tahoma" w:hAnsi="Tahoma" w:cs="Tahoma"/>
          <w:lang w:val="pl-PL" w:eastAsia="hr-HR"/>
        </w:rPr>
        <w:t xml:space="preserve"> </w:t>
      </w:r>
      <w:r w:rsidR="002236FE">
        <w:rPr>
          <w:rFonts w:ascii="Tahoma" w:hAnsi="Tahoma" w:cs="Tahoma"/>
          <w:lang w:val="pl-PL" w:eastAsia="hr-HR"/>
        </w:rPr>
        <w:t>sukladno prilogu 2.ovog izvješća,</w:t>
      </w:r>
    </w:p>
    <w:p w:rsidRPr="002564CC" w:rsidR="0030777F" w:rsidP="0030777F" w:rsidRDefault="0030777F">
      <w:pPr>
        <w:spacing w:after="0" w:line="288" w:lineRule="auto"/>
        <w:ind w:left="720"/>
        <w:jc w:val="both"/>
        <w:rPr>
          <w:rFonts w:ascii="Tahoma" w:hAnsi="Tahoma" w:cs="Tahoma"/>
          <w:lang w:eastAsia="hr-HR"/>
        </w:rPr>
      </w:pPr>
    </w:p>
    <w:p w:rsidRPr="002564CC" w:rsidR="00410EA1" w:rsidP="006950C5" w:rsidRDefault="002564CC">
      <w:pPr>
        <w:numPr>
          <w:ilvl w:val="0"/>
          <w:numId w:val="7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 w:rsidRPr="002564CC">
        <w:rPr>
          <w:rFonts w:ascii="Tahoma" w:hAnsi="Tahoma" w:cs="Tahoma"/>
          <w:lang w:val="pl-PL" w:eastAsia="hr-HR"/>
        </w:rPr>
        <w:t>prihvaćanje ovog izvješća o tijeku stečajnog postupka i stanju stečajne mase</w:t>
      </w:r>
      <w:r w:rsidRPr="002564CC" w:rsidR="00410EA1">
        <w:rPr>
          <w:rFonts w:ascii="Tahoma" w:hAnsi="Tahoma" w:cs="Tahoma"/>
          <w:lang w:eastAsia="hr-HR"/>
        </w:rPr>
        <w:t xml:space="preserve"> za razdoblje od 31.7.2015. do </w:t>
      </w:r>
      <w:r w:rsidR="002236FE">
        <w:rPr>
          <w:rFonts w:ascii="Tahoma" w:hAnsi="Tahoma" w:cs="Tahoma"/>
          <w:lang w:eastAsia="hr-HR"/>
        </w:rPr>
        <w:t>25.7.2019.</w:t>
      </w:r>
      <w:r w:rsidRPr="002564CC" w:rsidR="00512F3C">
        <w:rPr>
          <w:rFonts w:ascii="Tahoma" w:hAnsi="Tahoma" w:cs="Tahoma"/>
          <w:lang w:eastAsia="hr-HR"/>
        </w:rPr>
        <w:t xml:space="preserve"> godine.</w:t>
      </w:r>
    </w:p>
    <w:p w:rsidR="0053230C" w:rsidP="0053230C" w:rsidRDefault="0053230C">
      <w:pPr>
        <w:pStyle w:val="TijeloA"/>
        <w:widowControl w:val="fals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ar w:val="none" w:color="auto" w:sz="0"/>
        </w:pBdr>
        <w:suppressAutoHyphens/>
        <w:spacing w:line="288" w:lineRule="auto"/>
        <w:ind w:left="360"/>
        <w:jc w:val="both"/>
        <w:rPr>
          <w:rFonts w:ascii="Tahoma" w:hAnsi="Tahoma" w:cs="Tahoma"/>
          <w:sz w:val="22"/>
          <w:szCs w:val="22"/>
        </w:rPr>
      </w:pPr>
    </w:p>
    <w:p w:rsidR="00E37218" w:rsidP="0053230C" w:rsidRDefault="00E37218">
      <w:pPr>
        <w:pStyle w:val="TijeloA"/>
        <w:widowControl w:val="fals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ar w:val="none" w:color="auto" w:sz="0"/>
        </w:pBdr>
        <w:suppressAutoHyphens/>
        <w:spacing w:line="288" w:lineRule="auto"/>
        <w:ind w:left="360"/>
        <w:jc w:val="both"/>
        <w:rPr>
          <w:rFonts w:ascii="Tahoma" w:hAnsi="Tahoma" w:cs="Tahoma"/>
          <w:sz w:val="22"/>
          <w:szCs w:val="22"/>
        </w:rPr>
      </w:pPr>
    </w:p>
    <w:p w:rsidRPr="000E1F39" w:rsidR="00410EA1" w:rsidP="006703A8" w:rsidRDefault="00410EA1">
      <w:pPr>
        <w:spacing w:after="0" w:line="288" w:lineRule="auto"/>
        <w:ind w:left="4956" w:firstLine="708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Pr="000E1F39" w:rsidR="00410EA1" w:rsidSect="002647EC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26E0" w:rsidP="0006486C" w:rsidRDefault="00D426E0">
      <w:pPr>
        <w:spacing w:after="0"/>
      </w:pPr>
      <w:r>
        <w:separator/>
      </w:r>
    </w:p>
  </w:endnote>
  <w:endnote w:type="continuationSeparator" w:id="0">
    <w:p w:rsidR="00D426E0" w:rsidP="0006486C" w:rsidRDefault="00D426E0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10EA1" w:rsidP="002647EC" w:rsidRDefault="00410EA1">
    <w:pPr>
      <w:pStyle w:val="Podnoje"/>
      <w:jc w:val="center"/>
    </w:pPr>
  </w:p>
  <w:p w:rsidRPr="00B84C68" w:rsidR="00410EA1" w:rsidP="002647EC" w:rsidRDefault="00410EA1">
    <w:pPr>
      <w:pStyle w:val="Podnoje"/>
      <w:pBdr>
        <w:top w:val="single" w:color="auto" w:sz="4" w:space="1"/>
      </w:pBdr>
      <w:jc w:val="center"/>
      <w:rPr>
        <w:rFonts w:ascii="Tahoma" w:hAnsi="Tahoma" w:cs="Tahoma"/>
        <w:b/>
      </w:rPr>
    </w:pPr>
    <w:r w:rsidRPr="00B84C68">
      <w:rPr>
        <w:rFonts w:ascii="Tahoma" w:hAnsi="Tahoma" w:cs="Tahoma"/>
        <w:b/>
      </w:rPr>
      <w:fldChar w:fldCharType="begin"/>
    </w:r>
    <w:r w:rsidRPr="00B84C68">
      <w:rPr>
        <w:rFonts w:ascii="Tahoma" w:hAnsi="Tahoma" w:cs="Tahoma"/>
        <w:b/>
      </w:rPr>
      <w:instrText>PAGE   \* MERGEFORMAT</w:instrText>
    </w:r>
    <w:r w:rsidRPr="00B84C68">
      <w:rPr>
        <w:rFonts w:ascii="Tahoma" w:hAnsi="Tahoma" w:cs="Tahoma"/>
        <w:b/>
      </w:rPr>
      <w:fldChar w:fldCharType="separate"/>
    </w:r>
    <w:r w:rsidR="00A96667">
      <w:rPr>
        <w:rFonts w:ascii="Tahoma" w:hAnsi="Tahoma" w:cs="Tahoma"/>
        <w:b/>
        <w:noProof/>
      </w:rPr>
      <w:t>1</w:t>
    </w:r>
    <w:r w:rsidRPr="00B84C68">
      <w:rPr>
        <w:rFonts w:ascii="Tahoma" w:hAnsi="Tahoma" w:cs="Tahoma"/>
        <w:b/>
      </w:rPr>
      <w:fldChar w:fldCharType="end"/>
    </w:r>
    <w:r w:rsidRPr="00B84C68">
      <w:rPr>
        <w:rFonts w:ascii="Tahoma" w:hAnsi="Tahoma" w:cs="Tahoma"/>
        <w:b/>
      </w:rPr>
      <w:t>.</w:t>
    </w:r>
  </w:p>
  <w:p w:rsidRPr="008C77BA" w:rsidR="00410EA1" w:rsidP="002647EC" w:rsidRDefault="00410EA1">
    <w:pPr>
      <w:pStyle w:val="Podnoje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b/>
        <w:sz w:val="16"/>
        <w:szCs w:val="16"/>
      </w:rPr>
      <w:t xml:space="preserve">Koprivnica, </w:t>
    </w:r>
    <w:r w:rsidR="002236FE">
      <w:rPr>
        <w:rFonts w:ascii="Tahoma" w:hAnsi="Tahoma" w:cs="Tahoma"/>
        <w:b/>
        <w:sz w:val="16"/>
        <w:szCs w:val="16"/>
      </w:rPr>
      <w:t>25.7.2019.</w:t>
    </w:r>
  </w:p>
  <w:p w:rsidRPr="0006486C" w:rsidR="00410EA1" w:rsidRDefault="00410EA1">
    <w:pPr>
      <w:pStyle w:val="Podnoje"/>
      <w:rPr>
        <w:i/>
      </w:rPr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26E0" w:rsidP="0006486C" w:rsidRDefault="00D426E0">
      <w:pPr>
        <w:spacing w:after="0"/>
      </w:pPr>
      <w:r>
        <w:separator/>
      </w:r>
    </w:p>
  </w:footnote>
  <w:footnote w:type="continuationSeparator" w:id="0">
    <w:p w:rsidR="00D426E0" w:rsidP="0006486C" w:rsidRDefault="00D426E0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67885E0A"/>
    <w:lvl w:ilvl="0" w:tplc="21BA4E4A">
      <w:start w:val="1"/>
      <w:numFmt w:val="lowerLetter"/>
      <w:lvlText w:val="%1)"/>
      <w:lvlJc w:val="left"/>
      <w:pPr>
        <w:ind w:left="502" w:hanging="360"/>
      </w:pPr>
      <w:rPr>
        <w:rFonts w:hint="default"/>
        <w:b w:val="false"/>
      </w:rPr>
    </w:lvl>
    <w:lvl w:ilvl="1" w:tplc="041A0003" w:tentative="true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">
    <w:nsid w:val="4B2C2AF0"/>
    <w:multiLevelType w:val="hybridMultilevel"/>
    <w:tmpl w:val="BD3C2AF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786974"/>
    <w:multiLevelType w:val="hybridMultilevel"/>
    <w:tmpl w:val="F98ACC02"/>
    <w:lvl w:ilvl="0" w:tplc="A7D2B226">
      <w:start w:val="1"/>
      <w:numFmt w:val="upperRoman"/>
      <w:lvlText w:val="%1.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611293"/>
    <w:multiLevelType w:val="hybridMultilevel"/>
    <w:tmpl w:val="0E567A2A"/>
    <w:lvl w:ilvl="0" w:tplc="041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AE768A1"/>
    <w:multiLevelType w:val="hybridMultilevel"/>
    <w:tmpl w:val="8646989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E550EA2"/>
    <w:multiLevelType w:val="hybridMultilevel"/>
    <w:tmpl w:val="44561FD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54D6AE1"/>
    <w:multiLevelType w:val="hybridMultilevel"/>
    <w:tmpl w:val="F95E54DC"/>
    <w:lvl w:ilvl="0" w:tplc="041A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2214" w:hanging="360"/>
      </w:pPr>
    </w:lvl>
    <w:lvl w:ilvl="2" w:tplc="041A001B" w:tentative="true">
      <w:start w:val="1"/>
      <w:numFmt w:val="lowerRoman"/>
      <w:lvlText w:val="%3."/>
      <w:lvlJc w:val="right"/>
      <w:pPr>
        <w:ind w:left="2934" w:hanging="180"/>
      </w:pPr>
    </w:lvl>
    <w:lvl w:ilvl="3" w:tplc="041A000F" w:tentative="true">
      <w:start w:val="1"/>
      <w:numFmt w:val="decimal"/>
      <w:lvlText w:val="%4."/>
      <w:lvlJc w:val="left"/>
      <w:pPr>
        <w:ind w:left="3654" w:hanging="360"/>
      </w:pPr>
    </w:lvl>
    <w:lvl w:ilvl="4" w:tplc="041A0019" w:tentative="true">
      <w:start w:val="1"/>
      <w:numFmt w:val="lowerLetter"/>
      <w:lvlText w:val="%5."/>
      <w:lvlJc w:val="left"/>
      <w:pPr>
        <w:ind w:left="4374" w:hanging="360"/>
      </w:pPr>
    </w:lvl>
    <w:lvl w:ilvl="5" w:tplc="041A001B" w:tentative="true">
      <w:start w:val="1"/>
      <w:numFmt w:val="lowerRoman"/>
      <w:lvlText w:val="%6."/>
      <w:lvlJc w:val="right"/>
      <w:pPr>
        <w:ind w:left="5094" w:hanging="180"/>
      </w:pPr>
    </w:lvl>
    <w:lvl w:ilvl="6" w:tplc="041A000F" w:tentative="true">
      <w:start w:val="1"/>
      <w:numFmt w:val="decimal"/>
      <w:lvlText w:val="%7."/>
      <w:lvlJc w:val="left"/>
      <w:pPr>
        <w:ind w:left="5814" w:hanging="360"/>
      </w:pPr>
    </w:lvl>
    <w:lvl w:ilvl="7" w:tplc="041A0019" w:tentative="true">
      <w:start w:val="1"/>
      <w:numFmt w:val="lowerLetter"/>
      <w:lvlText w:val="%8."/>
      <w:lvlJc w:val="left"/>
      <w:pPr>
        <w:ind w:left="6534" w:hanging="360"/>
      </w:pPr>
    </w:lvl>
    <w:lvl w:ilvl="8" w:tplc="041A001B" w:tentative="true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IdMacAtCleanup w:val="7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F39"/>
    <w:rsid w:val="000126A0"/>
    <w:rsid w:val="00020841"/>
    <w:rsid w:val="00025A67"/>
    <w:rsid w:val="00032982"/>
    <w:rsid w:val="00033382"/>
    <w:rsid w:val="00046F1F"/>
    <w:rsid w:val="00047DE1"/>
    <w:rsid w:val="00055C2A"/>
    <w:rsid w:val="00062F66"/>
    <w:rsid w:val="0006486C"/>
    <w:rsid w:val="00067F7E"/>
    <w:rsid w:val="00080533"/>
    <w:rsid w:val="00090E1C"/>
    <w:rsid w:val="000B5059"/>
    <w:rsid w:val="000C6454"/>
    <w:rsid w:val="000C7C05"/>
    <w:rsid w:val="000C7D4E"/>
    <w:rsid w:val="000E1F39"/>
    <w:rsid w:val="000F4618"/>
    <w:rsid w:val="001014BB"/>
    <w:rsid w:val="00103A0F"/>
    <w:rsid w:val="00104452"/>
    <w:rsid w:val="00110060"/>
    <w:rsid w:val="0011049F"/>
    <w:rsid w:val="00122008"/>
    <w:rsid w:val="00123ACE"/>
    <w:rsid w:val="00152066"/>
    <w:rsid w:val="0015716D"/>
    <w:rsid w:val="001621A7"/>
    <w:rsid w:val="0016383D"/>
    <w:rsid w:val="0017104C"/>
    <w:rsid w:val="001758E2"/>
    <w:rsid w:val="001817CE"/>
    <w:rsid w:val="00193C39"/>
    <w:rsid w:val="001A14C3"/>
    <w:rsid w:val="001A1507"/>
    <w:rsid w:val="001A3DD7"/>
    <w:rsid w:val="001A6575"/>
    <w:rsid w:val="001A7E38"/>
    <w:rsid w:val="001B3D1C"/>
    <w:rsid w:val="001C4635"/>
    <w:rsid w:val="001C5326"/>
    <w:rsid w:val="001E2321"/>
    <w:rsid w:val="001F5F55"/>
    <w:rsid w:val="0020553B"/>
    <w:rsid w:val="00222C8B"/>
    <w:rsid w:val="002236FE"/>
    <w:rsid w:val="00225BCE"/>
    <w:rsid w:val="00226ACF"/>
    <w:rsid w:val="00233F76"/>
    <w:rsid w:val="00237058"/>
    <w:rsid w:val="00244B7A"/>
    <w:rsid w:val="0024510F"/>
    <w:rsid w:val="002524D7"/>
    <w:rsid w:val="002564CC"/>
    <w:rsid w:val="00261DFD"/>
    <w:rsid w:val="002647EC"/>
    <w:rsid w:val="002729A7"/>
    <w:rsid w:val="002873B2"/>
    <w:rsid w:val="002A7C4F"/>
    <w:rsid w:val="002C3641"/>
    <w:rsid w:val="002D5C69"/>
    <w:rsid w:val="002E1621"/>
    <w:rsid w:val="002E62C7"/>
    <w:rsid w:val="0030777F"/>
    <w:rsid w:val="00317A86"/>
    <w:rsid w:val="003354AC"/>
    <w:rsid w:val="003425AD"/>
    <w:rsid w:val="0034666C"/>
    <w:rsid w:val="00362F5D"/>
    <w:rsid w:val="00364EE8"/>
    <w:rsid w:val="0037302E"/>
    <w:rsid w:val="003817F2"/>
    <w:rsid w:val="0038240F"/>
    <w:rsid w:val="003B59C4"/>
    <w:rsid w:val="003C175C"/>
    <w:rsid w:val="003D0A2C"/>
    <w:rsid w:val="003D0FD1"/>
    <w:rsid w:val="003D6ED7"/>
    <w:rsid w:val="003E3E44"/>
    <w:rsid w:val="003F5BCF"/>
    <w:rsid w:val="00410EA1"/>
    <w:rsid w:val="004546DD"/>
    <w:rsid w:val="00455AC4"/>
    <w:rsid w:val="00457795"/>
    <w:rsid w:val="0046259A"/>
    <w:rsid w:val="00462F52"/>
    <w:rsid w:val="00472453"/>
    <w:rsid w:val="004742E0"/>
    <w:rsid w:val="004767B8"/>
    <w:rsid w:val="00485784"/>
    <w:rsid w:val="004952EF"/>
    <w:rsid w:val="00495D7F"/>
    <w:rsid w:val="00497B79"/>
    <w:rsid w:val="004A1B67"/>
    <w:rsid w:val="004B402C"/>
    <w:rsid w:val="004B4DE3"/>
    <w:rsid w:val="004C3A6D"/>
    <w:rsid w:val="004D1754"/>
    <w:rsid w:val="004E216D"/>
    <w:rsid w:val="004F3BF5"/>
    <w:rsid w:val="00501E56"/>
    <w:rsid w:val="005057C0"/>
    <w:rsid w:val="00510FCD"/>
    <w:rsid w:val="00512F3C"/>
    <w:rsid w:val="00521CA3"/>
    <w:rsid w:val="005238A2"/>
    <w:rsid w:val="00524C6F"/>
    <w:rsid w:val="005278A4"/>
    <w:rsid w:val="0053082F"/>
    <w:rsid w:val="0053230C"/>
    <w:rsid w:val="005337AC"/>
    <w:rsid w:val="0053692F"/>
    <w:rsid w:val="00537EEB"/>
    <w:rsid w:val="005428A1"/>
    <w:rsid w:val="0054537E"/>
    <w:rsid w:val="0054652C"/>
    <w:rsid w:val="005468CF"/>
    <w:rsid w:val="00547255"/>
    <w:rsid w:val="00560E09"/>
    <w:rsid w:val="00561AB4"/>
    <w:rsid w:val="00565F82"/>
    <w:rsid w:val="00572037"/>
    <w:rsid w:val="00581457"/>
    <w:rsid w:val="00583D88"/>
    <w:rsid w:val="005924EF"/>
    <w:rsid w:val="005965E7"/>
    <w:rsid w:val="00597624"/>
    <w:rsid w:val="005B177D"/>
    <w:rsid w:val="005B79E4"/>
    <w:rsid w:val="005D3A3E"/>
    <w:rsid w:val="00600E2B"/>
    <w:rsid w:val="00616DB1"/>
    <w:rsid w:val="00625EA3"/>
    <w:rsid w:val="006266D1"/>
    <w:rsid w:val="0063386D"/>
    <w:rsid w:val="0063561D"/>
    <w:rsid w:val="00637802"/>
    <w:rsid w:val="00644015"/>
    <w:rsid w:val="00651F5A"/>
    <w:rsid w:val="00654C12"/>
    <w:rsid w:val="00656479"/>
    <w:rsid w:val="006601FE"/>
    <w:rsid w:val="00665A29"/>
    <w:rsid w:val="006703A8"/>
    <w:rsid w:val="00673C8C"/>
    <w:rsid w:val="00676348"/>
    <w:rsid w:val="00690CD2"/>
    <w:rsid w:val="006950C5"/>
    <w:rsid w:val="00695948"/>
    <w:rsid w:val="006A69A1"/>
    <w:rsid w:val="006B19FE"/>
    <w:rsid w:val="006B2628"/>
    <w:rsid w:val="006B4667"/>
    <w:rsid w:val="006B5387"/>
    <w:rsid w:val="006B6EBA"/>
    <w:rsid w:val="006D58A3"/>
    <w:rsid w:val="006E2F4A"/>
    <w:rsid w:val="006F2C63"/>
    <w:rsid w:val="006F41F8"/>
    <w:rsid w:val="00713F9B"/>
    <w:rsid w:val="007168B2"/>
    <w:rsid w:val="007171C1"/>
    <w:rsid w:val="0072170A"/>
    <w:rsid w:val="0072378F"/>
    <w:rsid w:val="00724E81"/>
    <w:rsid w:val="0074370F"/>
    <w:rsid w:val="00753061"/>
    <w:rsid w:val="00755301"/>
    <w:rsid w:val="007625C9"/>
    <w:rsid w:val="00765383"/>
    <w:rsid w:val="0078715A"/>
    <w:rsid w:val="00793554"/>
    <w:rsid w:val="007D14E1"/>
    <w:rsid w:val="007E29D1"/>
    <w:rsid w:val="007E2FC9"/>
    <w:rsid w:val="0080338E"/>
    <w:rsid w:val="00805D2A"/>
    <w:rsid w:val="00834210"/>
    <w:rsid w:val="00837BD0"/>
    <w:rsid w:val="0084393A"/>
    <w:rsid w:val="0084509F"/>
    <w:rsid w:val="008479E5"/>
    <w:rsid w:val="008512FB"/>
    <w:rsid w:val="008603D9"/>
    <w:rsid w:val="00870BF1"/>
    <w:rsid w:val="00871E40"/>
    <w:rsid w:val="0088130F"/>
    <w:rsid w:val="00884A9C"/>
    <w:rsid w:val="008865C1"/>
    <w:rsid w:val="00892202"/>
    <w:rsid w:val="008957DF"/>
    <w:rsid w:val="008A4B8C"/>
    <w:rsid w:val="008A64C7"/>
    <w:rsid w:val="008C77BA"/>
    <w:rsid w:val="008D47F9"/>
    <w:rsid w:val="008D5F64"/>
    <w:rsid w:val="008E2C82"/>
    <w:rsid w:val="008F70E4"/>
    <w:rsid w:val="0091156C"/>
    <w:rsid w:val="00913335"/>
    <w:rsid w:val="00916E06"/>
    <w:rsid w:val="00923022"/>
    <w:rsid w:val="009261F1"/>
    <w:rsid w:val="00930156"/>
    <w:rsid w:val="00931D78"/>
    <w:rsid w:val="009359A9"/>
    <w:rsid w:val="00943B10"/>
    <w:rsid w:val="009444CD"/>
    <w:rsid w:val="0094452E"/>
    <w:rsid w:val="0094614D"/>
    <w:rsid w:val="00951B1E"/>
    <w:rsid w:val="00955F74"/>
    <w:rsid w:val="0097336B"/>
    <w:rsid w:val="00974F88"/>
    <w:rsid w:val="00975130"/>
    <w:rsid w:val="00975E1B"/>
    <w:rsid w:val="00975E65"/>
    <w:rsid w:val="009A490D"/>
    <w:rsid w:val="009A7E4C"/>
    <w:rsid w:val="009C5FA8"/>
    <w:rsid w:val="009D08B7"/>
    <w:rsid w:val="009E7B09"/>
    <w:rsid w:val="00A01041"/>
    <w:rsid w:val="00A12884"/>
    <w:rsid w:val="00A341BB"/>
    <w:rsid w:val="00A36565"/>
    <w:rsid w:val="00A412AF"/>
    <w:rsid w:val="00A43A18"/>
    <w:rsid w:val="00A61E12"/>
    <w:rsid w:val="00A61E1D"/>
    <w:rsid w:val="00A71E44"/>
    <w:rsid w:val="00A75C38"/>
    <w:rsid w:val="00A76B6D"/>
    <w:rsid w:val="00A77518"/>
    <w:rsid w:val="00A91EFD"/>
    <w:rsid w:val="00A96667"/>
    <w:rsid w:val="00AA095F"/>
    <w:rsid w:val="00AA7C63"/>
    <w:rsid w:val="00AB31D6"/>
    <w:rsid w:val="00AB5A70"/>
    <w:rsid w:val="00AD199F"/>
    <w:rsid w:val="00AE00D7"/>
    <w:rsid w:val="00AF39F5"/>
    <w:rsid w:val="00AF7500"/>
    <w:rsid w:val="00B057F4"/>
    <w:rsid w:val="00B05D0D"/>
    <w:rsid w:val="00B13021"/>
    <w:rsid w:val="00B42423"/>
    <w:rsid w:val="00B508BC"/>
    <w:rsid w:val="00B84C68"/>
    <w:rsid w:val="00BA49E7"/>
    <w:rsid w:val="00BB50DA"/>
    <w:rsid w:val="00BD3EA5"/>
    <w:rsid w:val="00BD4AAF"/>
    <w:rsid w:val="00BE1DDC"/>
    <w:rsid w:val="00BE414C"/>
    <w:rsid w:val="00BE433B"/>
    <w:rsid w:val="00C02A8E"/>
    <w:rsid w:val="00C209D5"/>
    <w:rsid w:val="00C43F08"/>
    <w:rsid w:val="00C54C89"/>
    <w:rsid w:val="00C553C1"/>
    <w:rsid w:val="00C55D31"/>
    <w:rsid w:val="00C60FD7"/>
    <w:rsid w:val="00C61F72"/>
    <w:rsid w:val="00C62570"/>
    <w:rsid w:val="00C654C7"/>
    <w:rsid w:val="00C7151B"/>
    <w:rsid w:val="00C716BE"/>
    <w:rsid w:val="00C81D1D"/>
    <w:rsid w:val="00C87513"/>
    <w:rsid w:val="00CC520F"/>
    <w:rsid w:val="00CD4C20"/>
    <w:rsid w:val="00CD50F8"/>
    <w:rsid w:val="00CE596B"/>
    <w:rsid w:val="00CE7B8A"/>
    <w:rsid w:val="00CF4776"/>
    <w:rsid w:val="00D07F96"/>
    <w:rsid w:val="00D21129"/>
    <w:rsid w:val="00D21A1D"/>
    <w:rsid w:val="00D426E0"/>
    <w:rsid w:val="00D475A9"/>
    <w:rsid w:val="00D617F4"/>
    <w:rsid w:val="00D6472E"/>
    <w:rsid w:val="00D848E7"/>
    <w:rsid w:val="00D94CA8"/>
    <w:rsid w:val="00D95BEE"/>
    <w:rsid w:val="00DA4009"/>
    <w:rsid w:val="00DA4B28"/>
    <w:rsid w:val="00DB6DCD"/>
    <w:rsid w:val="00DC6513"/>
    <w:rsid w:val="00DC707D"/>
    <w:rsid w:val="00DE1192"/>
    <w:rsid w:val="00DE3C7B"/>
    <w:rsid w:val="00DE472D"/>
    <w:rsid w:val="00E01C11"/>
    <w:rsid w:val="00E11E45"/>
    <w:rsid w:val="00E23192"/>
    <w:rsid w:val="00E32247"/>
    <w:rsid w:val="00E37218"/>
    <w:rsid w:val="00E43D41"/>
    <w:rsid w:val="00E47E69"/>
    <w:rsid w:val="00E543BF"/>
    <w:rsid w:val="00E62AE8"/>
    <w:rsid w:val="00E62EC9"/>
    <w:rsid w:val="00E62FF5"/>
    <w:rsid w:val="00E67A94"/>
    <w:rsid w:val="00E82B0B"/>
    <w:rsid w:val="00E917EC"/>
    <w:rsid w:val="00E9210A"/>
    <w:rsid w:val="00EA6F3F"/>
    <w:rsid w:val="00EB570E"/>
    <w:rsid w:val="00EC2B79"/>
    <w:rsid w:val="00EC76E0"/>
    <w:rsid w:val="00ED1F5E"/>
    <w:rsid w:val="00ED25AC"/>
    <w:rsid w:val="00F04B40"/>
    <w:rsid w:val="00F11D3A"/>
    <w:rsid w:val="00F1668C"/>
    <w:rsid w:val="00F35428"/>
    <w:rsid w:val="00F37F7C"/>
    <w:rsid w:val="00F42877"/>
    <w:rsid w:val="00F44793"/>
    <w:rsid w:val="00F50D53"/>
    <w:rsid w:val="00F54D4C"/>
    <w:rsid w:val="00F71DE2"/>
    <w:rsid w:val="00F75F4D"/>
    <w:rsid w:val="00F875E6"/>
    <w:rsid w:val="00FC4997"/>
    <w:rsid w:val="00FC7297"/>
    <w:rsid w:val="00FD6CD8"/>
    <w:rsid w:val="00FE3673"/>
    <w:rsid w:val="00FE4521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1754"/>
    <w:pPr>
      <w:spacing w:after="80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ZaglavljeChar" w:customStyle="true">
    <w:name w:val="Zaglavlje Char"/>
    <w:link w:val="Zaglavlje"/>
    <w:uiPriority w:val="99"/>
    <w:locked/>
    <w:rsid w:val="0006486C"/>
    <w:rPr>
      <w:rFonts w:ascii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PodnojeChar" w:customStyle="true">
    <w:name w:val="Podnožje Char"/>
    <w:link w:val="Podnoje"/>
    <w:uiPriority w:val="99"/>
    <w:locked/>
    <w:rsid w:val="0006486C"/>
    <w:rPr>
      <w:rFonts w:ascii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hAnsi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locked/>
    <w:rsid w:val="0006486C"/>
    <w:rPr>
      <w:rFonts w:ascii="Tahoma" w:hAnsi="Tahoma" w:cs="Times New Roman"/>
      <w:sz w:val="16"/>
      <w:lang w:eastAsia="en-US"/>
    </w:rPr>
  </w:style>
  <w:style w:type="paragraph" w:styleId="Odlomakpopisa">
    <w:name w:val="List Paragraph"/>
    <w:basedOn w:val="Normal"/>
    <w:uiPriority w:val="99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99"/>
    <w:rsid w:val="005924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uiPriority w:val="99"/>
    <w:semiHidden/>
    <w:rsid w:val="00032982"/>
    <w:pPr>
      <w:spacing w:after="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Standard" w:customStyle="true">
    <w:name w:val="Standard"/>
    <w:uiPriority w:val="99"/>
    <w:rsid w:val="00765383"/>
    <w:pPr>
      <w:widowControl w:val="false"/>
      <w:suppressAutoHyphens/>
      <w:autoSpaceDN w:val="false"/>
      <w:spacing w:after="200" w:line="276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table" w:styleId="Reetkatablice1" w:customStyle="true">
    <w:name w:val="Rešetka tablice1"/>
    <w:uiPriority w:val="99"/>
    <w:rsid w:val="001A3DD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2" w:customStyle="true">
    <w:name w:val="Rešetka tablice2"/>
    <w:uiPriority w:val="99"/>
    <w:rsid w:val="001A3DD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rezerviranogmjesta">
    <w:name w:val="Placeholder Text"/>
    <w:uiPriority w:val="99"/>
    <w:semiHidden/>
    <w:rsid w:val="001A14C3"/>
    <w:rPr>
      <w:rFonts w:cs="Times New Roman"/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uiPriority w:val="99"/>
    <w:rsid w:val="001A14C3"/>
    <w:rPr>
      <w:rFonts w:ascii="Times New Roman" w:hAnsi="Times New Roman" w:eastAsia="SimSun"/>
      <w:b/>
      <w:kern w:val="3"/>
      <w:sz w:val="24"/>
      <w:shd w:val="clear" w:color="auto" w:fill="auto"/>
      <w:lang w:val="hr-HR" w:eastAsia="zh-CN"/>
    </w:rPr>
  </w:style>
  <w:style w:type="character" w:styleId="PozadinaSvijetloZuta" w:customStyle="true">
    <w:name w:val="Pozadina_SvijetloZuta"/>
    <w:uiPriority w:val="99"/>
    <w:rsid w:val="001A14C3"/>
    <w:rPr>
      <w:rFonts w:ascii="Tahoma" w:hAnsi="Tahoma" w:eastAsia="SimSun"/>
      <w:b/>
      <w:kern w:val="3"/>
      <w:sz w:val="24"/>
      <w:shd w:val="clear" w:color="auto" w:fill="FFFFCC"/>
      <w:lang w:val="hr-HR" w:eastAsia="zh-CN"/>
    </w:rPr>
  </w:style>
  <w:style w:type="character" w:styleId="PozadinaSvijetloCrvena" w:customStyle="true">
    <w:name w:val="Pozadina_SvijetloCrvena"/>
    <w:uiPriority w:val="99"/>
    <w:rsid w:val="001A14C3"/>
    <w:rPr>
      <w:rFonts w:ascii="Tahoma" w:hAnsi="Tahoma" w:eastAsia="SimSun"/>
      <w:b/>
      <w:kern w:val="3"/>
      <w:sz w:val="24"/>
      <w:shd w:val="clear" w:color="auto" w:fill="FFCCCC"/>
      <w:lang w:val="hr-HR" w:eastAsia="zh-CN"/>
    </w:rPr>
  </w:style>
  <w:style w:type="character" w:styleId="PozadinaSvijetloZelena" w:customStyle="true">
    <w:name w:val="Pozadina_SvijetloZelena"/>
    <w:uiPriority w:val="99"/>
    <w:rsid w:val="001A14C3"/>
    <w:rPr>
      <w:rFonts w:ascii="Tahoma" w:hAnsi="Tahoma" w:eastAsia="SimSun"/>
      <w:b/>
      <w:kern w:val="3"/>
      <w:sz w:val="24"/>
      <w:shd w:val="clear" w:color="auto" w:fill="CCFFCC"/>
      <w:lang w:val="hr-HR" w:eastAsia="zh-CN"/>
    </w:rPr>
  </w:style>
  <w:style w:type="paragraph" w:styleId="TijeloA" w:customStyle="true">
    <w:name w:val="Tijelo A"/>
    <w:uiPriority w:val="99"/>
    <w:rsid w:val="009A490D"/>
    <w:pPr>
      <w:pBdr>
        <w:top w:val="none" w:color="FFFFFF" w:sz="96" w:space="31" w:frame="true"/>
        <w:left w:val="none" w:color="FFFFFF" w:sz="96" w:space="31" w:frame="true"/>
        <w:bottom w:val="none" w:color="FFFFFF" w:sz="96" w:space="31" w:frame="true"/>
        <w:right w:val="none" w:color="FFFFFF" w:sz="96" w:space="31" w:frame="true"/>
        <w:bar w:val="none" w:color="000000" w:sz="0"/>
      </w:pBdr>
    </w:pPr>
    <w:rPr>
      <w:rFonts w:ascii="Times New Roman" w:hAnsi="Times New Roman" w:cs="Arial Unicode MS"/>
      <w:color w:val="000000"/>
      <w:sz w:val="24"/>
      <w:szCs w:val="24"/>
      <w:u w:color="000000"/>
    </w:rPr>
  </w:style>
  <w:style w:type="numbering" w:styleId="Importiranistil8" w:customStyle="true">
    <w:name w:val="Importirani stil 8"/>
    <w:rsid w:val="00BA4C35"/>
    <w:pPr>
      <w:numPr>
        <w:numId w:val="4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" w:type="numbering">
    <w:name w:val="Importiranistil8"/>
    <w:pPr>
      <w:numPr>
        <w:numId w:val="4"/>
      </w:numPr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31942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31943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8024E-6F72-4525-A019-101D803DE60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3</properties:Pages>
  <properties:Words>762</properties:Words>
  <properties:Characters>4415</properties:Characters>
  <properties:Lines>104</properties:Lines>
  <properties:Paragraphs>36</properties:Paragraphs>
  <properties:TotalTime>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STANKO MAKAR, A</vt:lpstr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2019-07-24T14:03:00Z</dcterms:created>
  <dc:creator>ADMINIBM</dc:creator>
  <cp:lastModifiedBy>Tatjana Rukelj</cp:lastModifiedBy>
  <cp:lastPrinted>2019-07-25T13:15:00Z</cp:lastPrinted>
  <dcterms:modified xmlns:xsi="http://www.w3.org/2001/XMLSchema-instance" xsi:type="dcterms:W3CDTF">2019-08-26T07:55:00Z</dcterms:modified>
  <cp:revision>10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St-91/2015-108 / Podnesak - Izvješće stečajnog upravitelja (TSH izvjesce  25.7.2019.docx)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