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7a62" w14:paraId="d4f7a62"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1C613D">
        <w:rPr>
          <w:rFonts w:cs="Times New Roman" w:hAnsi="Times New Roman" w:ascii="Times New Roman"/>
          <w:b/>
        </w:rPr>
        <w:t>.St-254/16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A743ED">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xml:space="preserve">, kao sucu pojedincu, u stečajnom postupku nad stečajnim dužnikom </w:t>
      </w:r>
      <w:r w:rsidR="007F0DD7">
        <w:rPr>
          <w:rFonts w:cs="Times New Roman" w:eastAsia="Times New Roman" w:hAnsi="Times New Roman" w:ascii="Times New Roman"/>
          <w:lang w:eastAsia="hr-HR"/>
        </w:rPr>
        <w:t>RETABL d.o.o. Metković, P. Zoranića 11 B, OIB: 61713903990</w:t>
      </w:r>
      <w:r w:rsidR="009B1727" w:rsidRPr="009B1727">
        <w:rPr>
          <w:rFonts w:cs="Times New Roman" w:eastAsia="Times New Roman" w:hAnsi="Times New Roman" w:ascii="Times New Roman"/>
          <w:lang w:eastAsia="hr-HR"/>
        </w:rPr>
        <w:t>,</w:t>
      </w:r>
      <w:r w:rsidRPr="009B1727">
        <w:rPr>
          <w:rFonts w:cs="Times New Roman" w:eastAsia="Times New Roman" w:hAnsi="Times New Roman" w:ascii="Times New Roman"/>
          <w:lang w:eastAsia="hr-HR"/>
        </w:rPr>
        <w:t xml:space="preserve"> izvan ročišta, dana </w:t>
      </w:r>
      <w:r w:rsidR="00A743ED">
        <w:rPr>
          <w:rFonts w:cs="Times New Roman" w:eastAsia="Times New Roman" w:hAnsi="Times New Roman" w:ascii="Times New Roman"/>
          <w:lang w:eastAsia="hr-HR"/>
        </w:rPr>
        <w:t>15. prosinca 2016.g.</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 xml:space="preserve">Obustavlja se skraćeni stečajni postupak nad trgovačkim društvom </w:t>
      </w:r>
      <w:r w:rsidR="007F0DD7">
        <w:rPr>
          <w:rFonts w:cs="Times New Roman" w:eastAsia="Times New Roman" w:hAnsi="Times New Roman" w:ascii="Times New Roman"/>
          <w:lang w:eastAsia="hr-HR"/>
        </w:rPr>
        <w:t>RETABL d.o.o. Metković, P. Zoranića 11 B, OIB: 61713903990</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7F0DD7" w:rsidRPr="007F0DD7">
        <w:rPr>
          <w:rFonts w:cs="Times New Roman" w:eastAsia="Times New Roman" w:hAnsi="Times New Roman" w:ascii="Times New Roman"/>
          <w:lang w:eastAsia="hr-HR"/>
        </w:rPr>
        <w:t xml:space="preserve"> </w:t>
      </w:r>
      <w:r w:rsidR="007F0DD7">
        <w:rPr>
          <w:rFonts w:cs="Times New Roman" w:eastAsia="Times New Roman" w:hAnsi="Times New Roman" w:ascii="Times New Roman"/>
          <w:lang w:eastAsia="hr-HR"/>
        </w:rPr>
        <w:t>RETABL d.o.o. Metković, P. Zoranića 11 B, OIB: 61713903990</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50030E">
        <w:rPr>
          <w:rFonts w:cs="Times New Roman" w:hAnsi="Times New Roman" w:ascii="Times New Roman"/>
        </w:rPr>
        <w:t>. 2080/16.</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B12CE3"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25</w:t>
      </w:r>
      <w:r w:rsidR="00F91F03" w:rsidRPr="009B1727">
        <w:rPr>
          <w:rFonts w:cs="Times New Roman" w:hAnsi="Times New Roman" w:ascii="Times New Roman"/>
          <w:b/>
          <w:u w:val="single"/>
        </w:rPr>
        <w:t xml:space="preserve">. </w:t>
      </w:r>
      <w:r>
        <w:rPr>
          <w:rFonts w:cs="Times New Roman" w:hAnsi="Times New Roman" w:ascii="Times New Roman"/>
          <w:b/>
          <w:u w:val="single"/>
        </w:rPr>
        <w:t>siječnja 2017</w:t>
      </w:r>
      <w:r w:rsidR="00F91F03" w:rsidRPr="009B1727">
        <w:rPr>
          <w:rFonts w:cs="Times New Roman" w:hAnsi="Times New Roman" w:ascii="Times New Roman"/>
          <w:b/>
          <w:u w:val="single"/>
        </w:rPr>
        <w:t>. godine u 10,00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6B7F89">
        <w:rPr>
          <w:rFonts w:cs="Times New Roman" w:hAnsi="Times New Roman" w:ascii="Times New Roman"/>
        </w:rPr>
        <w:t>Dragan Mijoč</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6B7F89">
        <w:rPr>
          <w:rFonts w:cs="Times New Roman" w:hAnsi="Times New Roman" w:ascii="Times New Roman"/>
        </w:rPr>
        <w:t>Draganu Mijoč</w:t>
      </w:r>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lastRenderedPageBreak/>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 je podnijela ovom neposredno 30. listopada 2015. godine prijedlog za provedbu skraćenog stečajnog postupka nad dužnikom. U prijedlogu se u bitnome navodi da na dan 1. rujna 2015. godine dužnik u Očevidniku redoslijeda osnova za plaćanje ima evidentirane neizvršene osnove za plaćanje u neprekinutom razdoblju od 1.</w:t>
      </w:r>
      <w:r w:rsidR="006B7F89">
        <w:rPr>
          <w:rFonts w:cs="Times New Roman" w:hAnsi="Times New Roman" w:ascii="Times New Roman"/>
        </w:rPr>
        <w:t>535</w:t>
      </w:r>
      <w:r w:rsidRPr="009B1727">
        <w:rPr>
          <w:rFonts w:cs="Times New Roman" w:hAnsi="Times New Roman" w:ascii="Times New Roman"/>
        </w:rPr>
        <w:t xml:space="preserve"> dana u ukupnom iznosu od </w:t>
      </w:r>
      <w:r w:rsidR="006B7F89">
        <w:rPr>
          <w:rFonts w:cs="Times New Roman" w:hAnsi="Times New Roman" w:ascii="Times New Roman"/>
        </w:rPr>
        <w:t>38</w:t>
      </w:r>
      <w:r w:rsidRPr="009B1727">
        <w:rPr>
          <w:rFonts w:cs="Times New Roman" w:hAnsi="Times New Roman" w:ascii="Times New Roman"/>
        </w:rPr>
        <w:t>.</w:t>
      </w:r>
      <w:r w:rsidR="006B7F89">
        <w:rPr>
          <w:rFonts w:cs="Times New Roman" w:hAnsi="Times New Roman" w:ascii="Times New Roman"/>
        </w:rPr>
        <w:t>085.609,93 kune</w:t>
      </w:r>
      <w:r w:rsidRPr="009B1727">
        <w:rPr>
          <w:rFonts w:cs="Times New Roman" w:hAnsi="Times New Roman" w:ascii="Times New Roman"/>
        </w:rPr>
        <w:t xml:space="preserve">, da nema zaposlenih, da ima otvorene račune kod </w:t>
      </w:r>
      <w:r w:rsidR="006B7F89">
        <w:rPr>
          <w:rFonts w:cs="Times New Roman" w:hAnsi="Times New Roman" w:ascii="Times New Roman"/>
        </w:rPr>
        <w:t>Zagrebačke</w:t>
      </w:r>
      <w:r w:rsidRPr="009B1727">
        <w:rPr>
          <w:rFonts w:cs="Times New Roman" w:hAnsi="Times New Roman" w:ascii="Times New Roman"/>
        </w:rPr>
        <w:t xml:space="preserve"> banka Hrvatska d.d.,</w:t>
      </w:r>
      <w:r w:rsidR="00D143AD">
        <w:rPr>
          <w:rFonts w:cs="Times New Roman" w:hAnsi="Times New Roman" w:ascii="Times New Roman"/>
        </w:rPr>
        <w:t xml:space="preserve"> i Hypo Alpe-Adria- Bank d.d. </w:t>
      </w:r>
      <w:r w:rsidRPr="009B1727">
        <w:rPr>
          <w:rFonts w:cs="Times New Roman" w:hAnsi="Times New Roman" w:ascii="Times New Roman"/>
        </w:rPr>
        <w:t xml:space="preserve">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B12CE3">
        <w:rPr>
          <w:rFonts w:cs="Times New Roman" w:hAnsi="Times New Roman" w:ascii="Times New Roman"/>
        </w:rPr>
        <w:t>Fond za zaštitu okoliša i energetsku učinkovitost pred</w:t>
      </w:r>
      <w:r w:rsidR="001C613D">
        <w:rPr>
          <w:rFonts w:cs="Times New Roman" w:hAnsi="Times New Roman" w:ascii="Times New Roman"/>
        </w:rPr>
        <w:t>ložio otvaranje stečajnog postupka, te predujmio izno os 20.000,00 kuna za namirenje troškova postupka.</w:t>
      </w: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A743ED">
        <w:rPr>
          <w:rFonts w:cs="Times New Roman" w:hAnsi="Times New Roman" w:ascii="Times New Roman"/>
          <w:b/>
        </w:rPr>
        <w:t>15. prosinca 2016.g.</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A743ED" w:rsidP="00F91F03" w:rsidR="00F91F03" w:rsidRPr="009B1727">
      <w:pPr>
        <w:spacing w:lineRule="auto" w:line="240" w:after="0"/>
        <w:ind w:firstLine="708"/>
        <w:jc w:val="both"/>
        <w:rPr>
          <w:rFonts w:cs="Times New Roman" w:hAnsi="Times New Roman" w:ascii="Times New Roman"/>
          <w:b/>
        </w:rPr>
      </w:pP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sidR="00F91F03" w:rsidRPr="009B1727">
        <w:rPr>
          <w:rFonts w:cs="Times New Roman" w:hAnsi="Times New Roman" w:ascii="Times New Roman"/>
          <w:b/>
        </w:rPr>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A743ED" w:rsidP="00F91F03" w:rsidR="00F91F03" w:rsidRPr="009B1727">
      <w:pPr>
        <w:spacing w:lineRule="auto" w:line="240" w:after="0"/>
        <w:ind w:firstLine="708"/>
        <w:jc w:val="both"/>
        <w:rPr>
          <w:rFonts w:cs="Times New Roman" w:hAnsi="Times New Roman" w:ascii="Times New Roman"/>
          <w:b/>
        </w:rPr>
      </w:pP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sidR="00982ED3">
        <w:rPr>
          <w:rFonts w:cs="Times New Roman" w:hAnsi="Times New Roman" w:ascii="Times New Roman"/>
          <w:b/>
        </w:rPr>
        <w:t>Diana Butigan Granić</w:t>
      </w:r>
      <w:r w:rsidR="005F249B">
        <w:rPr>
          <w:rFonts w:cs="Times New Roman" w:hAnsi="Times New Roman" w:ascii="Times New Roman"/>
          <w:b/>
        </w:rPr>
        <w:t xml:space="preserve">, v.r. </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D143AD">
        <w:rPr>
          <w:rFonts w:cs="Times New Roman" w:hAnsi="Times New Roman" w:ascii="Times New Roman"/>
        </w:rPr>
        <w:t>Dragan Mijoč</w:t>
      </w:r>
      <w:r w:rsidRP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Pr="009B1727">
        <w:rPr>
          <w:rFonts w:cs="Times New Roman" w:hAnsi="Times New Roman" w:ascii="Times New Roman"/>
        </w:rPr>
        <w:t>oglasne ploče,</w:t>
      </w:r>
    </w:p>
    <w:p w:rsidRDefault="00F91F03" w:rsidP="00F91F03" w:rsidR="00F91F03">
      <w:pPr>
        <w:spacing w:lineRule="auto" w:line="240" w:after="0"/>
        <w:jc w:val="both"/>
        <w:rPr>
          <w:rFonts w:cs="Times New Roman" w:hAnsi="Times New Roman" w:ascii="Times New Roman"/>
        </w:rPr>
      </w:pPr>
      <w:r w:rsidRPr="009B1727">
        <w:rPr>
          <w:rFonts w:cs="Times New Roman" w:hAnsi="Times New Roman" w:ascii="Times New Roman"/>
        </w:rPr>
        <w:t xml:space="preserve">- </w:t>
      </w:r>
      <w:r w:rsidR="00D143AD">
        <w:rPr>
          <w:rFonts w:cs="Times New Roman" w:hAnsi="Times New Roman" w:ascii="Times New Roman"/>
        </w:rPr>
        <w:t>Zagrebačka banka d.d.</w:t>
      </w:r>
    </w:p>
    <w:p w:rsidRDefault="00D143AD" w:rsidP="00F91F03" w:rsidR="00D143AD" w:rsidRPr="009B1727">
      <w:pPr>
        <w:spacing w:lineRule="auto" w:line="240" w:after="0"/>
        <w:jc w:val="both"/>
        <w:rPr>
          <w:rFonts w:cs="Times New Roman" w:hAnsi="Times New Roman" w:ascii="Times New Roman"/>
        </w:rPr>
      </w:pPr>
      <w:r>
        <w:rPr>
          <w:rFonts w:cs="Times New Roman" w:hAnsi="Times New Roman" w:ascii="Times New Roman"/>
        </w:rPr>
        <w:t>- Hypo Alpe-Adria-Bank d.d.</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Pr="009B1727">
        <w:rPr>
          <w:rFonts w:cs="Times New Roman" w:hAnsi="Times New Roman" w:ascii="Times New Roman"/>
        </w:rPr>
        <w:t xml:space="preserve">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5F249B">
          <w:rPr>
            <w:noProof/>
          </w:rPr>
          <w:t>3</w:t>
        </w:r>
        <w:r>
          <w:fldChar w:fldCharType="end"/>
        </w:r>
        <w:r>
          <w:t xml:space="preserve"> </w:t>
        </w:r>
        <w:r>
          <w:tab/>
        </w:r>
        <w:r>
          <w:tab/>
          <w:t>Posl.br.7 St-</w:t>
        </w:r>
        <w:r w:rsidR="001C613D">
          <w:t>254/16</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1C613D"/>
    <w:rsid w:val="002016BB"/>
    <w:rsid w:val="00481B44"/>
    <w:rsid w:val="0050030E"/>
    <w:rsid w:val="005F249B"/>
    <w:rsid w:val="006B7F89"/>
    <w:rsid w:val="007F0DD7"/>
    <w:rsid w:val="008632FD"/>
    <w:rsid w:val="00982ED3"/>
    <w:rsid w:val="009B1727"/>
    <w:rsid w:val="00A743ED"/>
    <w:rsid w:val="00B12CE3"/>
    <w:rsid w:val="00D143AD"/>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8632FD"/>
    <w:rPr>
      <w:color w:val="808080"/>
      <w:bdr w:space="0" w:sz="0" w:color="auto" w:val="none"/>
      <w:shd w:fill="auto" w:color="auto" w:val="clear"/>
    </w:rPr>
  </w:style>
  <w:style w:customStyle="true" w:styleId="eSPISCCParagraphDefaultFont" w:type="character">
    <w:name w:val="eSPIS_CC_Paragraph Default Font"/>
    <w:basedOn w:val="Zadanifontodlomka"/>
    <w:rsid w:val="008632F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32FD"/>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8632F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32F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8632FD"/>
    <w:rPr>
      <w:color w:val="808080"/>
      <w:bdr w:color="auto" w:space="0" w:sz="0" w:val="none"/>
      <w:shd w:color="auto" w:fill="auto" w:val="clear"/>
    </w:rPr>
  </w:style>
  <w:style w:customStyle="1" w:styleId="eSPISCCParagraphDefaultFont" w:type="character">
    <w:name w:val="eSPIS_CC_Paragraph Default Font"/>
    <w:basedOn w:val="Zadanifontodlomka"/>
    <w:rsid w:val="008632F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32FD"/>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8632F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32F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St-254/2016-21</izvorni_sadrzaj>
    <derivirana_varijabla naziv="DomainObject.Oznaka_1">St-254/2016-21</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689/15</izvorni_sadrzaj>
    <derivirana_varijabla naziv="DomainObject.Predmet.Opis_1">OBUSTAVA ST 689/15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St-254/2016</izvorni_sadrzaj>
    <derivirana_varijabla naziv="DomainObject.Predmet.OznakaBroj_1">St-254/2016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RETABL d.o.o. za trgovinu i usluge</izvorni_sadrzaj>
    <derivirana_varijabla naziv="DomainObject.Predmet.ProtustrankaFormated_1">  RETABL d.o.o. za trgovinu i usluge</derivirana_varijabla>
  </DomainObject.Predmet.ProtustrankaFormated>
  <DomainObject.Predmet.ProtustrankaFormatedOIB>
    <izvorni_sadrzaj>  RETABL d.o.o. za trgovinu i usluge, OIB 61713903990</izvorni_sadrzaj>
    <derivirana_varijabla naziv="DomainObject.Predmet.ProtustrankaFormatedOIB_1">  RETABL d.o.o. za trgovinu i usluge, OIB 61713903990</derivirana_varijabla>
  </DomainObject.Predmet.ProtustrankaFormatedOIB>
  <DomainObject.Predmet.ProtustrankaFormatedWithAdress>
    <izvorni_sadrzaj> RETABL d.o.o. za trgovinu i usluge, Petra Zoranića 11/B, 20350 Metković</izvorni_sadrzaj>
    <derivirana_varijabla naziv="DomainObject.Predmet.ProtustrankaFormatedWithAdress_1"> RETABL d.o.o. za trgovinu i usluge, Petra Zoranića 11/B, 20350 Metković</derivirana_varijabla>
  </DomainObject.Predmet.ProtustrankaFormatedWithAdress>
  <DomainObject.Predmet.ProtustrankaFormatedWithAdressOIB>
    <izvorni_sadrzaj> RETABL d.o.o. za trgovinu i usluge, OIB 61713903990, Petra Zoranića 11/B, 20350 Metković</izvorni_sadrzaj>
    <derivirana_varijabla naziv="DomainObject.Predmet.ProtustrankaFormatedWithAdressOIB_1"> RETABL d.o.o. za trgovinu i usluge, OIB 61713903990, Petra Zoranića 11/B, 20350 Metković</derivirana_varijabla>
  </DomainObject.Predmet.ProtustrankaFormatedWithAdressOIB>
  <DomainObject.Predmet.ProtustrankaWithAdress>
    <izvorni_sadrzaj>RETABL d.o.o. za trgovinu i usluge Petra Zoranića 11/B, 20350 Metković</izvorni_sadrzaj>
    <derivirana_varijabla naziv="DomainObject.Predmet.ProtustrankaWithAdress_1">RETABL d.o.o. za trgovinu i usluge Petra Zoranića 11/B, 20350 Metković</derivirana_varijabla>
  </DomainObject.Predmet.ProtustrankaWithAdress>
  <DomainObject.Predmet.ProtustrankaWithAdressOIB>
    <izvorni_sadrzaj>RETABL d.o.o. za trgovinu i usluge, OIB 61713903990, Petra Zoranića 11/B, 20350 Metković</izvorni_sadrzaj>
    <derivirana_varijabla naziv="DomainObject.Predmet.ProtustrankaWithAdressOIB_1">RETABL d.o.o. za trgovinu i usluge, OIB 61713903990, Petra Zoranića 11/B, 20350 Metković</derivirana_varijabla>
  </DomainObject.Predmet.ProtustrankaWithAdressOIB>
  <DomainObject.Predmet.ProtustrankaNazivFormated>
    <izvorni_sadrzaj>RETABL d.o.o. za trgovinu i usluge</izvorni_sadrzaj>
    <derivirana_varijabla naziv="DomainObject.Predmet.ProtustrankaNazivFormated_1">RETABL d.o.o. za trgovinu i usluge</derivirana_varijabla>
  </DomainObject.Predmet.ProtustrankaNazivFormated>
  <DomainObject.Predmet.ProtustrankaNazivFormatedOIB>
    <izvorni_sadrzaj>RETABL d.o.o. za trgovinu i usluge, OIB 61713903990</izvorni_sadrzaj>
    <derivirana_varijabla naziv="DomainObject.Predmet.ProtustrankaNazivFormatedOIB_1">RETABL d.o.o. za trgovinu i usluge, OIB 61713903990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RETABL d.o.o. za trgovinu i usluge</item>
    </izvorni_sadrzaj>
    <derivirana_varijabla naziv="DomainObject.Predmet.ProtuStrankaListFormated_1">
      <item>RETABL d.o.o. za trgovinu i usluge</item>
    </derivirana_varijabla>
  </DomainObject.Predmet.ProtuStrankaListFormated>
  <DomainObject.Predmet.ProtuStrankaListFormatedOIB>
    <izvorni_sadrzaj>
      <item>RETABL d.o.o. za trgovinu i usluge, OIB 61713903990</item>
    </izvorni_sadrzaj>
    <derivirana_varijabla naziv="DomainObject.Predmet.ProtuStrankaListFormatedOIB_1">
      <item>RETABL d.o.o. za trgovinu i usluge, OIB 61713903990</item>
    </derivirana_varijabla>
  </DomainObject.Predmet.ProtuStrankaListFormatedOIB>
  <DomainObject.Predmet.ProtuStrankaListFormatedWithAdress>
    <izvorni_sadrzaj>
      <item>RETABL d.o.o. za trgovinu i usluge, Petra Zoranića 11/B, 20350 Metković</item>
    </izvorni_sadrzaj>
    <derivirana_varijabla naziv="DomainObject.Predmet.ProtuStrankaListFormatedWithAdress_1">
      <item>RETABL d.o.o. za trgovinu i usluge, Petra Zoranića 11/B, 20350 Metković</item>
    </derivirana_varijabla>
  </DomainObject.Predmet.ProtuStrankaListFormatedWithAdress>
  <DomainObject.Predmet.ProtuStrankaListFormatedWithAdressOIB>
    <izvorni_sadrzaj>
      <item>RETABL d.o.o. za trgovinu i usluge, OIB 61713903990, Petra Zoranića 11/B, 20350 Metković</item>
    </izvorni_sadrzaj>
    <derivirana_varijabla naziv="DomainObject.Predmet.ProtuStrankaListFormatedWithAdressOIB_1">
      <item>RETABL d.o.o. za trgovinu i usluge, OIB 61713903990, Petra Zoranića 11/B, 20350 Metković</item>
    </derivirana_varijabla>
  </DomainObject.Predmet.ProtuStrankaListFormatedWithAdressOIB>
  <DomainObject.Predmet.ProtuStrankaListNazivFormated>
    <izvorni_sadrzaj>
      <item>RETABL d.o.o. za trgovinu i usluge</item>
    </izvorni_sadrzaj>
    <derivirana_varijabla naziv="DomainObject.Predmet.ProtuStrankaListNazivFormated_1">
      <item>RETABL d.o.o. za trgovinu i usluge</item>
    </derivirana_varijabla>
  </DomainObject.Predmet.ProtuStrankaListNazivFormated>
  <DomainObject.Predmet.ProtuStrankaListNazivFormatedOIB>
    <izvorni_sadrzaj>
      <item>RETABL d.o.o. za trgovinu i usluge, OIB 61713903990</item>
    </izvorni_sadrzaj>
    <derivirana_varijabla naziv="DomainObject.Predmet.ProtuStrankaListNazivFormatedOIB_1">
      <item>RETABL d.o.o. za trgovinu i usluge, OIB 61713903990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St-254/2016-21</izvorni_sadrzaj>
    <derivirana_varijabla naziv="DomainObject.PoslovniBrojDokumenta_1">St-254/2016-21</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RETABL d.o.o. za trgovinu i usluge</izvorni_sadrzaj>
    <derivirana_varijabla naziv="DomainObject.Predmet.ProtustrankaIDrugi_1">RETABL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RETABL d.o.o. za trgovinu i usluge, OIB 61713903990, Petra Zoranića 11/B, 20350 Metković</izvorni_sadrzaj>
    <derivirana_varijabla naziv="DomainObject.Predmet.ProtustrankaIDrugiAdressOIB_1">RETABL d.o.o. za trgovinu i usluge, OIB 61713903990, Petra Zoranića 11/B,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St-254/2016-21</izvorni_sadrzaj>
    <derivirana_varijabla naziv="DomainObject.Predmet.OdlukaRjesenje.Oznaka_1">St-254/2016-21</derivirana_varijabla>
  </DomainObject.Predmet.OdlukaRjesenje.Oznaka>
  <DomainObject.Predmet.SudioniciListNaziv>
    <izvorni_sadrzaj>
      <item>RETABL d.o.o. za trgovinu i usluge</item>
      <item>FINA, RC Split, Podružnica Dubrovnik</item>
    </izvorni_sadrzaj>
    <derivirana_varijabla naziv="DomainObject.Predmet.SudioniciListNaziv_1">
      <item>RETABL d.o.o. za trgovinu i usluge</item>
      <item>FINA, RC Split, Podružnica Dubrovnik</item>
    </derivirana_varijabla>
  </DomainObject.Predmet.SudioniciListNaziv>
  <DomainObject.Predmet.SudioniciListAdressOIB>
    <izvorni_sadrzaj>
      <item>RETABL d.o.o. za trgovinu i usluge, OIB 61713903990, Petra Zoranića 11/B,20350 Metković</item>
      <item>FINA, RC Split, Podružnica Dubrovnik, OIB 85821130368, Vukovarska 2,20000 Dubrovnik</item>
    </izvorni_sadrzaj>
    <derivirana_varijabla naziv="DomainObject.Predmet.SudioniciListAdressOIB_1">
      <item>RETABL d.o.o. za trgovinu i usluge, OIB 61713903990, Petra Zoranića 11/B,20350 Metković</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61713903990</item>
      <item>, OIB 85821130368</item>
    </izvorni_sadrzaj>
    <derivirana_varijabla naziv="DomainObject.Predmet.SudioniciListNazivOIB_1">
      <item>, OIB 61713903990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1179</properties:Words>
  <properties:Characters>6505</properties:Characters>
  <properties:Lines>150</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2016-12-15T08:49:00Z</dcterms:created>
  <dc:creator>Diana Butigan Granić</dc:creator>
  <cp:lastModifiedBy>Mara Marčinko</cp:lastModifiedBy>
  <cp:lastPrinted>2016-12-20T09:59:00Z</cp:lastPrinted>
  <dcterms:modified xmlns:xsi="http://www.w3.org/2001/XMLSchema-instance" xsi:type="dcterms:W3CDTF">2016-12-20T09:59:00Z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St-254/2016-21 / Odluka - Rješenje - obustava postupka</vt:lpwstr>
  </prop:property>
  <prop:property name="CC_coloring" pid="4" fmtid="{D5CDD505-2E9C-101B-9397-08002B2CF9AE}">
    <vt:bool>false</vt:bool>
  </prop:property>
  <prop:property name="BrojStranica" pid="5" fmtid="{D5CDD505-2E9C-101B-9397-08002B2CF9AE}">
    <vt:i4>3</vt:i4>
  </prop:property>
</prop:Properties>
</file>