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a4eb" w14:paraId="a4fa4eb" w:rsidRDefault="009E65E3" w:rsidP="00910611" w:rsidR="009E65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5E3" w:rsidP="00910611" w:rsidR="009E65E3">
      <w:r>
        <w:rPr>
          <w:rFonts w:eastAsia="MS Mincho"/>
        </w:rPr>
        <w:t>REPUBLIKA HRVATSKA</w:t>
      </w:r>
    </w:p>
    <w:p w:rsidRDefault="009E65E3" w:rsidP="00910611" w:rsidR="009E65E3">
      <w:r>
        <w:rPr>
          <w:rFonts w:eastAsia="MS Mincho"/>
        </w:rPr>
        <w:t>TRGOVAČKI SUD U RIJECI</w:t>
      </w:r>
    </w:p>
    <w:p w:rsidRDefault="009E65E3" w:rsidR="009E65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F3628" w:rsidP="00EF3628" w:rsidR="00EF3628">
      <w:pPr>
        <w:jc w:val="center"/>
        <w:rPr>
          <w:rFonts w:eastAsia="MS Mincho"/>
        </w:rPr>
      </w:pPr>
    </w:p>
    <w:p w:rsidRDefault="00EF3628" w:rsidP="00EF3628" w:rsidR="00EF3628">
      <w:pPr>
        <w:jc w:val="center"/>
      </w:pPr>
    </w:p>
    <w:p w:rsidRDefault="00EF3628" w:rsidP="00EF3628" w:rsidR="00EF3628">
      <w:pPr>
        <w:jc w:val="center"/>
      </w:pPr>
      <w:r>
        <w:t>R E P U B L I K A    H R V A T S K A</w:t>
      </w:r>
    </w:p>
    <w:p w:rsidRDefault="00EF3628" w:rsidP="00EF3628" w:rsidR="00EF3628">
      <w:pPr>
        <w:jc w:val="center"/>
      </w:pPr>
      <w:r>
        <w:t>Z A K L J U Č A K</w:t>
      </w:r>
    </w:p>
    <w:p w:rsidRDefault="00EF3628" w:rsidP="00EF3628" w:rsidR="00EF3628">
      <w:pPr>
        <w:jc w:val="both"/>
      </w:pPr>
    </w:p>
    <w:p w:rsidRDefault="00EF3628" w:rsidP="00EF3628" w:rsidR="00EF3628">
      <w:pPr>
        <w:jc w:val="both"/>
      </w:pPr>
    </w:p>
    <w:p w:rsidRDefault="00EF3628" w:rsidP="00EF3628" w:rsidR="00EF3628">
      <w:pPr>
        <w:jc w:val="both"/>
      </w:pPr>
      <w:r>
        <w:tab/>
      </w:r>
      <w:r>
        <w:tab/>
        <w:t xml:space="preserve">Trgovački sud u Rijeci po sucu Veri Jelenović, u postupku nad dužnikom </w:t>
      </w:r>
      <w:r>
        <w:rPr>
          <w:rStyle w:val="tabletextfield"/>
        </w:rPr>
        <w:t>VELINAC društvo s ograničenom odgovornošću za komunalnu djelatnost u stečaju Karlobag, Stipe Devčića bb</w:t>
      </w:r>
      <w:r>
        <w:t>, OIB: 86943229417, dana 2</w:t>
      </w:r>
      <w:r w:rsidR="002A06BE">
        <w:t>5</w:t>
      </w:r>
      <w:r>
        <w:t>. svibnja 2017. godine</w:t>
      </w:r>
    </w:p>
    <w:p w:rsidRDefault="00EF3628" w:rsidP="00EF3628" w:rsidR="00EF3628">
      <w:pPr>
        <w:jc w:val="center"/>
        <w:rPr>
          <w:bCs/>
        </w:rPr>
      </w:pPr>
    </w:p>
    <w:p w:rsidRDefault="00EF3628" w:rsidP="00EF3628" w:rsidR="00EF3628">
      <w:pPr>
        <w:jc w:val="center"/>
      </w:pPr>
      <w:r>
        <w:t>z</w:t>
      </w:r>
      <w:r w:rsidR="00A80FDD">
        <w:t xml:space="preserve"> </w:t>
      </w:r>
      <w:r>
        <w:t>a</w:t>
      </w:r>
      <w:r w:rsidR="00A80FDD">
        <w:t xml:space="preserve"> </w:t>
      </w:r>
      <w:r>
        <w:t>k</w:t>
      </w:r>
      <w:r w:rsidR="00A80FDD">
        <w:t xml:space="preserve"> </w:t>
      </w:r>
      <w:r>
        <w:t>l</w:t>
      </w:r>
      <w:r w:rsidR="00A80FDD">
        <w:t xml:space="preserve"> </w:t>
      </w:r>
      <w:r>
        <w:t>j</w:t>
      </w:r>
      <w:r w:rsidR="00A80FDD">
        <w:t xml:space="preserve"> </w:t>
      </w:r>
      <w:r>
        <w:t>u</w:t>
      </w:r>
      <w:r w:rsidR="00A80FDD">
        <w:t xml:space="preserve"> </w:t>
      </w:r>
      <w:r>
        <w:t>č</w:t>
      </w:r>
      <w:r w:rsidR="00A80FDD">
        <w:t xml:space="preserve"> </w:t>
      </w:r>
      <w:r>
        <w:t>i</w:t>
      </w:r>
      <w:r w:rsidR="00A80FDD">
        <w:t xml:space="preserve"> </w:t>
      </w:r>
      <w:r>
        <w:t>o</w:t>
      </w:r>
      <w:r w:rsidR="00A80FDD">
        <w:t xml:space="preserve"> </w:t>
      </w:r>
      <w:r>
        <w:t xml:space="preserve">  j</w:t>
      </w:r>
      <w:r w:rsidR="00A80FDD">
        <w:t xml:space="preserve"> </w:t>
      </w:r>
      <w:r>
        <w:t>e</w:t>
      </w:r>
    </w:p>
    <w:p w:rsidRDefault="00EF3628" w:rsidP="00EF3628" w:rsidR="00EF3628">
      <w:pPr>
        <w:pStyle w:val="Tijeloteksta"/>
        <w:rPr>
          <w:szCs w:val="24"/>
        </w:rPr>
      </w:pPr>
    </w:p>
    <w:p w:rsidRDefault="00EF3628" w:rsidP="00EF3628" w:rsidR="00EF3628">
      <w:pPr>
        <w:jc w:val="both"/>
        <w:rPr>
          <w:bCs/>
          <w:color w:val="000000"/>
        </w:rPr>
      </w:pPr>
      <w:r>
        <w:rPr>
          <w:bCs/>
        </w:rPr>
        <w:tab/>
      </w:r>
      <w:r>
        <w:rPr>
          <w:bCs/>
        </w:rPr>
        <w:tab/>
        <w:t xml:space="preserve">I. </w:t>
      </w:r>
      <w:r>
        <w:t xml:space="preserve">Određuje upis prava vlasništva kupca </w:t>
      </w:r>
      <w:r>
        <w:rPr>
          <w:bCs/>
        </w:rPr>
        <w:t>Božić elektro</w:t>
      </w:r>
      <w:r>
        <w:t xml:space="preserve"> servisi društvo s ograničenom odgovornošću za građevinarstvo i servis Matulji (Općina Matulji), Mihotićev prolaz 14, OIB: 69432445435, te brisanje iz zemljišne knjige Općinskog suda u Gospiću zemljišnoknjižni odjel Gospić za nekretninu upisanu u zk. ul. 663 k.o. Karlobag na k.č. br. 156 u naravi dio zgrade površine 93 m2 i dvorište površine 150 m2, te k.č. br. 157 u naravi pašnjak površine 221 m2:</w:t>
      </w:r>
    </w:p>
    <w:p w:rsidRDefault="00EF3628" w:rsidP="00EF3628" w:rsidR="00EF3628">
      <w:pPr>
        <w:jc w:val="both"/>
      </w:pPr>
      <w:r>
        <w:t>- založnog prava u korist PRIVREDNA BANKA ZAGREB, PODRUŽNICA 32 GOSPIĆ ZAGREB, RAČKOG 6, OIB: 02535697732, a na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trimilijuna kuna)po srednjem tečaju HNB za EUR s ugovorenim naknadama, troškovima i kamatama u visini tromjesečene EURIBOR + 2p.p. godišnje, promjenjiva;</w:t>
      </w:r>
    </w:p>
    <w:p w:rsidRDefault="00EF3628" w:rsidP="00EF3628" w:rsidR="00EF3628">
      <w:pPr>
        <w:jc w:val="both"/>
      </w:pPr>
      <w:r>
        <w:t xml:space="preserve">- zabilježbe pokretanja stečajnog postupka nad dužnikom </w:t>
      </w:r>
      <w:r>
        <w:rPr>
          <w:rStyle w:val="tabletextfield"/>
        </w:rPr>
        <w:t>VELINAC društvo s ograničenom odgovornošću za komunalnu djelatnost u stečaju Karlobag, Stipe Devčića bb</w:t>
      </w:r>
      <w:r>
        <w:t>, OIB: 86943229417;</w:t>
      </w:r>
    </w:p>
    <w:p w:rsidRDefault="00EF3628" w:rsidP="00EF3628" w:rsidR="00EF3628">
      <w:pPr>
        <w:jc w:val="both"/>
      </w:pPr>
      <w:r>
        <w:t>- zabilježbe prodaje u stečajnom postupku;</w:t>
      </w:r>
    </w:p>
    <w:p w:rsidRDefault="00EF3628" w:rsidP="00EF3628" w:rsidR="00EF3628">
      <w:pPr>
        <w:jc w:val="both"/>
      </w:pPr>
      <w:r>
        <w:t xml:space="preserve">- zabilježbe dosude ponuditelju </w:t>
      </w:r>
      <w:r>
        <w:rPr>
          <w:bCs/>
        </w:rPr>
        <w:t>Božić elektro</w:t>
      </w:r>
      <w:r>
        <w:t xml:space="preserve"> servisi društvo s ograničenom odgovornošću za građevinarstvo i servis Matulji (Općina Matulji), Mihotićev prolaz 14, OIB: 69432445435.</w:t>
      </w:r>
    </w:p>
    <w:p w:rsidRDefault="00EF3628" w:rsidP="00EF3628" w:rsidR="00EF3628">
      <w:pPr>
        <w:jc w:val="both"/>
      </w:pPr>
    </w:p>
    <w:p w:rsidRDefault="00EF3628" w:rsidP="00EF3628" w:rsidR="00EF3628">
      <w:pPr>
        <w:jc w:val="both"/>
      </w:pPr>
      <w:r>
        <w:tab/>
      </w:r>
      <w:r>
        <w:tab/>
        <w:t>II. Ovaj će zaključak provesti zemljišnoknjižni odjel Gospić Općinskog suda u Gospiću.</w:t>
      </w:r>
    </w:p>
    <w:p w:rsidRDefault="00EF3628" w:rsidP="00EF3628" w:rsidR="00EF3628">
      <w:pPr>
        <w:jc w:val="both"/>
      </w:pPr>
    </w:p>
    <w:p w:rsidRDefault="00EF3628" w:rsidP="00EF3628" w:rsidR="00EF3628">
      <w:pPr>
        <w:jc w:val="center"/>
      </w:pPr>
      <w:r>
        <w:t>Rijeka, 2</w:t>
      </w:r>
      <w:r w:rsidR="002A06BE">
        <w:t>5</w:t>
      </w:r>
      <w:r>
        <w:t>. svibnja 2017. godine</w:t>
      </w:r>
    </w:p>
    <w:p w:rsidRDefault="00EF3628" w:rsidP="00EF3628" w:rsidR="00EF3628">
      <w:pPr>
        <w:jc w:val="center"/>
      </w:pPr>
    </w:p>
    <w:p w:rsidRDefault="00EF3628" w:rsidP="00EF3628" w:rsidR="00EF3628">
      <w:pPr>
        <w:jc w:val="both"/>
      </w:pPr>
      <w:r>
        <w:t xml:space="preserve">                                                                                                 Stečajni sudac</w:t>
      </w:r>
    </w:p>
    <w:p w:rsidRDefault="00EF3628" w:rsidP="00EF3628" w:rsidR="00EF3628">
      <w:pPr>
        <w:jc w:val="both"/>
      </w:pPr>
      <w:r>
        <w:t xml:space="preserve">                                                                                                 Vera Jelenović </w:t>
      </w:r>
    </w:p>
    <w:p w:rsidRDefault="00EF3628" w:rsidP="00EF3628" w:rsidR="00EF3628">
      <w:pPr>
        <w:jc w:val="both"/>
      </w:pPr>
    </w:p>
    <w:p w:rsidRDefault="00A80FDD" w:rsidP="00EF3628" w:rsidR="00A80FDD">
      <w:pPr>
        <w:jc w:val="both"/>
      </w:pPr>
    </w:p>
    <w:p w:rsidRDefault="00A80FDD" w:rsidP="00EF3628" w:rsidR="00A80FDD">
      <w:pPr>
        <w:jc w:val="both"/>
      </w:pPr>
    </w:p>
    <w:p w:rsidRDefault="00EF3628" w:rsidP="00EF3628" w:rsidR="00EF3628">
      <w:r>
        <w:t>UPUTA O PRAVNOM LIJEKU:</w:t>
      </w:r>
    </w:p>
    <w:p w:rsidRDefault="00EF3628" w:rsidP="00EF3628" w:rsidR="00EF3628">
      <w:r>
        <w:t>Protiv ovog zaključka nije dopušten pravni lijek (čl. 11. OZ-a u svezi sa čl. 164.st. 1. SZ-a) .</w:t>
      </w:r>
    </w:p>
    <w:p w:rsidRDefault="00EF3628" w:rsidP="00EF3628" w:rsidR="00EF3628"/>
    <w:p w:rsidRDefault="00A80FDD" w:rsidP="00EF3628" w:rsidR="00A80FDD"/>
    <w:p w:rsidRDefault="00EF3628" w:rsidP="00EF3628" w:rsidR="00EF3628">
      <w:smartTag w:element="stockticker" w:uri="urn:schemas-microsoft-com:office:smarttags">
        <w:r>
          <w:t>DNA</w:t>
        </w:r>
      </w:smartTag>
    </w:p>
    <w:p w:rsidRDefault="00EF3628" w:rsidP="00EF3628" w:rsidR="00EF3628"/>
    <w:p w:rsidRDefault="00EF3628" w:rsidP="00EF3628" w:rsidR="00EF3628">
      <w:r>
        <w:t xml:space="preserve">- st. upravitelju  </w:t>
      </w:r>
    </w:p>
    <w:p w:rsidRDefault="00EF3628" w:rsidP="00EF3628" w:rsidR="00EF3628">
      <w:r>
        <w:t>- Općinski sud u Gospiću zk odjel Gospić uz rj. o dosudi s potvrdom pravomoćnosti</w:t>
      </w:r>
    </w:p>
    <w:p w:rsidRDefault="00EF3628" w:rsidP="00EF3628" w:rsidR="00EF3628">
      <w:r>
        <w:t xml:space="preserve">- e-oglasna ploča </w:t>
      </w:r>
    </w:p>
    <w:p w:rsidRDefault="00EF3628" w:rsidP="00EF3628" w:rsidR="00EF3628">
      <w:pPr>
        <w:ind w:left="-540"/>
        <w:jc w:val="both"/>
      </w:pPr>
    </w:p>
    <w:p w:rsidRDefault="00EF3628" w:rsidP="00EF3628" w:rsidR="00EF3628">
      <w:pPr>
        <w:ind w:left="-540"/>
        <w:jc w:val="both"/>
      </w:pPr>
      <w:r>
        <w:t xml:space="preserve">        Rijeka, 25. svibnja 2017.g.</w:t>
      </w:r>
    </w:p>
    <w:p w:rsidRDefault="00EF3628" w:rsidP="00EF3628" w:rsidR="00EF3628"/>
    <w:p w:rsidRDefault="00EF3628" w:rsidP="00EF3628" w:rsidR="00EF3628"/>
    <w:p w:rsidRDefault="00EF3628" w:rsidP="00EF3628" w:rsidR="00EF3628">
      <w:pPr>
        <w:jc w:val="both"/>
      </w:pPr>
      <w:r>
        <w:t xml:space="preserve">                                                                                                 Stečajni sudac</w:t>
      </w:r>
    </w:p>
    <w:p w:rsidRDefault="00EF3628" w:rsidP="00EF3628" w:rsidR="00EF3628">
      <w:pPr>
        <w:jc w:val="both"/>
      </w:pPr>
      <w:r>
        <w:t xml:space="preserve">                                                                                                 Vera Jelenović </w:t>
      </w:r>
    </w:p>
    <w:p w:rsidRDefault="00EF3628" w:rsidP="00EF3628" w:rsidR="00EF3628">
      <w:pPr>
        <w:jc w:val="both"/>
      </w:pPr>
    </w:p>
    <w:p w:rsidRDefault="00EF3628" w:rsidP="00EF3628" w:rsidR="00EF3628">
      <w:pPr>
        <w:jc w:val="both"/>
      </w:pPr>
    </w:p>
    <w:p w:rsidRDefault="00EF3628" w:rsidP="00EF3628" w:rsidR="00EF3628"/>
    <w:p w:rsidRDefault="004F6C16" w:rsidR="004F6C16"/>
    <w:sectPr w:rsidR="004F6C1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719" w:rsidP="00EF3628" w:rsidR="00253719">
      <w:r>
        <w:separator/>
      </w:r>
    </w:p>
  </w:endnote>
  <w:endnote w:id="0" w:type="continuationSeparator">
    <w:p w:rsidRDefault="00253719" w:rsidP="00EF3628" w:rsidR="00253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2139612"/>
      <w:docPartObj>
        <w:docPartGallery w:val="Page Numbers (Bottom of Page)"/>
        <w:docPartUnique/>
      </w:docPartObj>
    </w:sdtPr>
    <w:sdtEndPr/>
    <w:sdtContent>
      <w:p w:rsidRDefault="00A80FDD" w:rsidR="00A80FD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5E3">
          <w:rPr>
            <w:noProof/>
          </w:rPr>
          <w:t>1</w:t>
        </w:r>
        <w:r>
          <w:fldChar w:fldCharType="end"/>
        </w:r>
      </w:p>
    </w:sdtContent>
  </w:sdt>
  <w:p w:rsidRDefault="00A80FDD" w:rsidR="00A80F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719" w:rsidP="00EF3628" w:rsidR="00253719">
      <w:r>
        <w:separator/>
      </w:r>
    </w:p>
  </w:footnote>
  <w:footnote w:id="0" w:type="continuationSeparator">
    <w:p w:rsidRDefault="00253719" w:rsidP="00EF3628" w:rsidR="00253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628" w:rsidP="00EF3628" w:rsidR="00EF3628">
    <w:pPr>
      <w:pStyle w:val="Zaglavlje"/>
      <w:jc w:val="right"/>
    </w:pPr>
    <w:r>
      <w:t>Posl. br. 14. St-97/2011</w:t>
    </w:r>
    <w:r w:rsidR="00A80FDD">
      <w:t>-211</w:t>
    </w:r>
  </w:p>
  <w:p w:rsidRDefault="00EF3628" w:rsidR="00EF362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628"/>
    <w:rsid w:val="000374A7"/>
    <w:rsid w:val="00084C43"/>
    <w:rsid w:val="00253719"/>
    <w:rsid w:val="00267BBB"/>
    <w:rsid w:val="002A06BE"/>
    <w:rsid w:val="003541B1"/>
    <w:rsid w:val="004F6C16"/>
    <w:rsid w:val="00520689"/>
    <w:rsid w:val="0076139A"/>
    <w:rsid w:val="007B6D04"/>
    <w:rsid w:val="00836506"/>
    <w:rsid w:val="00942A0F"/>
    <w:rsid w:val="009E65E3"/>
    <w:rsid w:val="00A80FDD"/>
    <w:rsid w:val="00AA43BC"/>
    <w:rsid w:val="00AF0A5D"/>
    <w:rsid w:val="00B93FF3"/>
    <w:rsid w:val="00BA3EB5"/>
    <w:rsid w:val="00C17835"/>
    <w:rsid w:val="00D67E91"/>
    <w:rsid w:val="00E518D1"/>
    <w:rsid w:val="00ED0D53"/>
    <w:rsid w:val="00EF3628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362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F362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F3628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abletextfield" w:type="character">
    <w:name w:val="table_text_field"/>
    <w:rsid w:val="00EF3628"/>
  </w:style>
  <w:style w:styleId="Tekstbalonia" w:type="paragraph">
    <w:name w:val="Balloon Text"/>
    <w:basedOn w:val="Normal"/>
    <w:link w:val="TekstbaloniaChar"/>
    <w:uiPriority w:val="99"/>
    <w:semiHidden/>
    <w:unhideWhenUsed/>
    <w:rsid w:val="00EF36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362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36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362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36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362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5E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5E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5E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5E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362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F362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F3628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abletextfield" w:type="character">
    <w:name w:val="table_text_field"/>
    <w:rsid w:val="00EF3628"/>
  </w:style>
  <w:style w:styleId="Tekstbalonia" w:type="paragraph">
    <w:name w:val="Balloon Text"/>
    <w:basedOn w:val="Normal"/>
    <w:link w:val="TekstbaloniaChar"/>
    <w:uiPriority w:val="99"/>
    <w:semiHidden/>
    <w:unhideWhenUsed/>
    <w:rsid w:val="00EF36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362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36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362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36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362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5E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5E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5E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5E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94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1882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2017-05-25T08:34:00Z</dcterms:created>
  <dc:creator>Vera Jelenović</dc:creator>
  <cp:lastModifiedBy>Danijela Fumić</cp:lastModifiedBy>
  <cp:lastPrinted>2017-05-25T08:34:00Z</cp:lastPrinted>
  <dcterms:modified xmlns:xsi="http://www.w3.org/2001/XMLSchema-instance" xsi:type="dcterms:W3CDTF">2017-05-25T08:36:00Z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