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b95d9" w14:paraId="47b95d9" w:rsidRDefault="00C778E6" w:rsidP="00910611" w:rsidR="00C778E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78E6" w:rsidP="00910611" w:rsidR="00C778E6">
      <w:r>
        <w:rPr>
          <w:rFonts w:eastAsia="MS Mincho"/>
        </w:rPr>
        <w:t>REPUBLIKA HRVATSKA</w:t>
      </w:r>
    </w:p>
    <w:p w:rsidRDefault="00C778E6" w:rsidP="00910611" w:rsidR="00C778E6">
      <w:r>
        <w:rPr>
          <w:rFonts w:eastAsia="MS Mincho"/>
        </w:rPr>
        <w:t>TRGOVAČKI SUD U RIJECI</w:t>
      </w:r>
    </w:p>
    <w:p w:rsidRDefault="00C778E6" w:rsidR="00C778E6" w:rsidRPr="00910611">
      <w:pPr>
        <w:rPr>
          <w:rFonts w:eastAsia="MS Mincho"/>
        </w:rPr>
      </w:pPr>
      <w:r>
        <w:rPr>
          <w:rFonts w:eastAsia="MS Mincho"/>
        </w:rPr>
        <w:t xml:space="preserve">      Rijeka, Zadarska 1 i 3</w:t>
      </w:r>
    </w:p>
    <w:p w:rsidRDefault="00353158" w:rsidP="00321306" w:rsidR="00353158" w:rsidRPr="009B6B23">
      <w:pPr>
        <w:jc w:val="right"/>
      </w:pPr>
    </w:p>
    <w:p w:rsidRDefault="00A274AB" w:rsidP="00321306" w:rsidR="00A274AB" w:rsidRPr="009B6B23">
      <w:pPr>
        <w:jc w:val="right"/>
      </w:pPr>
    </w:p>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4F3210" w:rsidRPr="004F3210">
        <w:t xml:space="preserve">Trgovački sud u Rijeci, po stečajnom sucu Danieli Korlević, odlučujući o prijedlogu predlagatelja Financijska Agencija Regionalni centar: Rijeka, Nagodbeno vijeće: RI04, Pula, Giardini 5, za otvaranje stečajnog postupka nad dužnikom </w:t>
      </w:r>
      <w:r w:rsidR="004F3210" w:rsidRPr="004F3210">
        <w:rPr>
          <w:b/>
        </w:rPr>
        <w:t>MARCONI – tehna društvo s ograničenom odgovornošću za građevinarstvo, proizvodnju i trgovinu, LABIN, Matije Vlačića 10/II</w:t>
      </w:r>
      <w:r w:rsidR="00380AE5" w:rsidRPr="00380AE5">
        <w:t>,</w:t>
      </w:r>
      <w:r w:rsidR="00065A06" w:rsidRPr="00065A06">
        <w:rPr>
          <w:b/>
        </w:rPr>
        <w:t xml:space="preserve"> </w:t>
      </w:r>
      <w:r w:rsidRPr="000806E3">
        <w:t xml:space="preserve">dana </w:t>
      </w:r>
      <w:r w:rsidR="00380AE5">
        <w:t>02. listopada</w:t>
      </w:r>
      <w:r>
        <w:t xml:space="preserve"> 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4F3210" w:rsidRPr="004F3210">
        <w:rPr>
          <w:b/>
        </w:rPr>
        <w:t>MARCONI – tehna društvo s ograničenom odgovornošću za građevinarstvo, proizvodnju i trgovinu, LABIN, Matije Vlačića 10/II</w:t>
      </w:r>
      <w:r w:rsidR="00380AE5">
        <w:rPr>
          <w:b/>
        </w:rPr>
        <w:t xml:space="preserve">, </w:t>
      </w:r>
      <w:r w:rsidR="005761FD" w:rsidRPr="005761FD">
        <w:rPr>
          <w:b/>
        </w:rPr>
        <w:t xml:space="preserve">OIB </w:t>
      </w:r>
      <w:r w:rsidR="004F3210" w:rsidRPr="004F3210">
        <w:rPr>
          <w:b/>
        </w:rPr>
        <w:t>68978736041</w:t>
      </w:r>
      <w:r w:rsidR="00D55DB2" w:rsidRPr="00D55DB2">
        <w:rPr>
          <w:b/>
        </w:rPr>
        <w:t xml:space="preserve">, MBS </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4F3210">
        <w:t>Kristijan Mijandrušić iz Pazina, Stari trg 7, OIB 96007816779</w:t>
      </w:r>
      <w:r w:rsidR="00380AE5">
        <w:t xml:space="preserve">.  </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4F3210" w:rsidRPr="004F3210">
        <w:rPr>
          <w:b/>
        </w:rPr>
        <w:t>MARCONI – tehna društvo s ograničenom odgovornošću za građevinarstvo, proizvodnju i trgovinu, LABIN, Matije Vlačića 10/II</w:t>
      </w:r>
      <w:r w:rsidR="005761FD" w:rsidRPr="005761FD">
        <w:rPr>
          <w:b/>
        </w:rPr>
        <w:t xml:space="preserve">, OIB </w:t>
      </w:r>
      <w:r w:rsidR="004F3210" w:rsidRPr="004F3210">
        <w:rPr>
          <w:b/>
        </w:rPr>
        <w:t>68978736041</w:t>
      </w:r>
      <w:r w:rsidR="00D55DB2" w:rsidRPr="00D55DB2">
        <w:rPr>
          <w:b/>
        </w:rPr>
        <w:t>, MBS</w:t>
      </w:r>
      <w:r w:rsidR="004F3210">
        <w:rPr>
          <w:b/>
        </w:rPr>
        <w:t xml:space="preserve"> 040106542</w:t>
      </w:r>
      <w:r w:rsidR="005761F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p w:rsidRDefault="005D6D20" w:rsidP="00321306" w:rsidR="005D6D20">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380AE5" w:rsidR="0041378B">
            <w:pPr>
              <w:jc w:val="center"/>
            </w:pPr>
            <w:r w:rsidRPr="009B6B23">
              <w:rPr>
                <w:b/>
              </w:rPr>
              <w:t>Obrazloženje</w:t>
            </w:r>
          </w:p>
          <w:p w:rsidRDefault="00380AE5" w:rsidP="005761FD" w:rsidR="001C39F1" w:rsidRPr="005761FD">
            <w:pPr>
              <w:jc w:val="both"/>
            </w:pPr>
            <w:r>
              <w:t xml:space="preserve">   </w:t>
            </w:r>
          </w:p>
          <w:p w:rsidRDefault="004F3210" w:rsidP="00380AE5" w:rsidR="00380AE5" w:rsidRPr="00380AE5">
            <w:pPr>
              <w:jc w:val="both"/>
              <w:rPr>
                <w:bCs/>
              </w:rPr>
            </w:pPr>
            <w:r>
              <w:t xml:space="preserve"> </w:t>
            </w:r>
          </w:p>
          <w:p w:rsidRDefault="004F3210" w:rsidP="004F3210" w:rsidR="004F3210" w:rsidRPr="004F3210">
            <w:pPr>
              <w:jc w:val="both"/>
              <w:rPr>
                <w:bCs/>
              </w:rPr>
            </w:pPr>
            <w:r>
              <w:rPr>
                <w:bCs/>
              </w:rPr>
              <w:t xml:space="preserve">             </w:t>
            </w:r>
            <w:r w:rsidRPr="004F3210">
              <w:rPr>
                <w:bCs/>
              </w:rPr>
              <w:t>Predlagatelj Fina Regionalni centar Rijeka, Nagodbeno vijeće: RI04, Pula, Giardini 5, podnio je prijedlog za otvaranje stečajnog postupka nad dužnikom MARCONI – tehna društvo s ograničenom odgovornošću za građevinarstvo, proizvodnju i trgovinu, LABIN, Matije Vlačića 10/II, temeljem članka 49. stavak 2. Zakona o financijskom poslovanju i predstečajnoj nagodbi (NN 108/12 i 144/12, dalje: ZFPPN-i).</w:t>
            </w:r>
          </w:p>
          <w:p w:rsidRDefault="004F3210" w:rsidP="004F3210" w:rsidR="004F3210" w:rsidRPr="004F3210">
            <w:pPr>
              <w:jc w:val="both"/>
              <w:rPr>
                <w:bCs/>
              </w:rPr>
            </w:pPr>
            <w:r>
              <w:rPr>
                <w:bCs/>
              </w:rPr>
              <w:t xml:space="preserve">            </w:t>
            </w:r>
            <w:r w:rsidRPr="004F3210">
              <w:rPr>
                <w:bCs/>
              </w:rPr>
              <w:t xml:space="preserve">Financijska agencija, Nagodbeno vijeće je rješenjem od 13. lipnja 2013.g. </w:t>
            </w:r>
            <w:r w:rsidRPr="004F3210">
              <w:rPr>
                <w:bCs/>
              </w:rPr>
              <w:lastRenderedPageBreak/>
              <w:t>odbacilo prijedlog dužnika za otvaranje postupka predstečajne nagodbe temeljem čl. 49. st. 1. toč. 4. ZFPPN-i.</w:t>
            </w:r>
          </w:p>
          <w:p w:rsidRDefault="004F3210" w:rsidP="004F3210" w:rsidR="004F3210" w:rsidRPr="004F3210">
            <w:pPr>
              <w:jc w:val="both"/>
              <w:rPr>
                <w:bCs/>
              </w:rPr>
            </w:pPr>
            <w:r>
              <w:rPr>
                <w:bCs/>
              </w:rPr>
              <w:t xml:space="preserve">              </w:t>
            </w:r>
            <w:r w:rsidRPr="004F3210">
              <w:rPr>
                <w:bCs/>
              </w:rPr>
              <w:t xml:space="preserve">Rješenjem od 28. veljače 2014.g. pokrenut je prethodni postupak radi utvrđivanja uvjeta za otvaranje stečajnog postupka. Istim rješenjem imenovan je privremeni stečajni upravitelj Kristijan Mijandrušić iz Pazina, čija je dužnost bila izvršiti uvid u knjige i poslovnu dokumentaciju dužnika i nakon toga podnijeti izvješće u kojem će iznijeti svoje mišljenje o gospodarsko – financijskom stanju dužnika, o tome postoji li razlog za otvaranje stečajnog postupka, a posebno mogu li se imovinom dužnika pokriti troškovi postupka. </w:t>
            </w:r>
          </w:p>
          <w:p w:rsidRDefault="004F3210" w:rsidP="004F3210" w:rsidR="004F3210" w:rsidRPr="004F3210">
            <w:pPr>
              <w:jc w:val="both"/>
              <w:rPr>
                <w:bCs/>
              </w:rPr>
            </w:pPr>
            <w:r>
              <w:rPr>
                <w:bCs/>
              </w:rPr>
              <w:t xml:space="preserve">               </w:t>
            </w:r>
            <w:r w:rsidRPr="004F3210">
              <w:rPr>
                <w:bCs/>
              </w:rPr>
              <w:t xml:space="preserve">Do završetka prethodnog postupka, privremeni stečajni upravitelj utvrdio je kod dužnika postojanje stečajnog razloga iz čl. 4. Stečajnog zakona, a to je nesposobnost za plaćanje, budući dužnik u razdoblju dužem od 60 dana na računu ima evidentirane neizvršene osnove za plaćanje, a koje je trebalo, na temelju valjanih osnova za plaćanje, bez daljnjeg pristanka dužnika naplatiti s bilo kojeg od njegovih računa. </w:t>
            </w:r>
          </w:p>
          <w:p w:rsidRDefault="004F3210" w:rsidP="004F3210" w:rsidR="004F3210" w:rsidRPr="004F3210">
            <w:pPr>
              <w:jc w:val="both"/>
              <w:rPr>
                <w:bCs/>
              </w:rPr>
            </w:pPr>
            <w:r>
              <w:rPr>
                <w:bCs/>
              </w:rPr>
              <w:t xml:space="preserve">               </w:t>
            </w:r>
            <w:r w:rsidRPr="004F3210">
              <w:rPr>
                <w:bCs/>
              </w:rPr>
              <w:t>Privremeni stečajni upravitelj je u prethodnom postupku utvrdio uvidom u stanje bruto bilance na dan 31.12.2013.g. da dužnik ima dugotrajnu imovinu čija knjigovodstvena vrijednost iznosi 7.648,00 kn.</w:t>
            </w:r>
          </w:p>
          <w:p w:rsidRDefault="004F3210" w:rsidP="004F3210" w:rsidR="004F3210" w:rsidRPr="004F3210">
            <w:pPr>
              <w:jc w:val="both"/>
              <w:rPr>
                <w:bCs/>
              </w:rPr>
            </w:pPr>
            <w:r>
              <w:rPr>
                <w:bCs/>
              </w:rPr>
              <w:t xml:space="preserve">              </w:t>
            </w:r>
            <w:r w:rsidRPr="004F3210">
              <w:rPr>
                <w:bCs/>
              </w:rPr>
              <w:t>Uvidom u stanje poslovnih knjiga na dan 31.12.2013. godine ukupna vrijednost kratkotrajne imovine iskazana je u iznosu od 559.222,00 kn. Od navedenog iznosa 35.051,00 kn odnosi se na gotove proizvode, međutim isti više fizički ne postoje.</w:t>
            </w:r>
          </w:p>
          <w:p w:rsidRDefault="004F3210" w:rsidP="004F3210" w:rsidR="004F3210" w:rsidRPr="004F3210">
            <w:pPr>
              <w:jc w:val="both"/>
              <w:rPr>
                <w:bCs/>
              </w:rPr>
            </w:pPr>
            <w:r>
              <w:rPr>
                <w:bCs/>
              </w:rPr>
              <w:t xml:space="preserve">               </w:t>
            </w:r>
            <w:r w:rsidRPr="004F3210">
              <w:rPr>
                <w:bCs/>
              </w:rPr>
              <w:t xml:space="preserve">Iznosu od 110.228,00 kn odnosi se na potraživanje od kupaca. Od navedenog iznosa 22.631,14 kn nije u zastari i moguće je isti naplatiti jer dužnikov dužnik redovno posluje i nema blokiran račun. Ostatak iznosa je u zastari. </w:t>
            </w:r>
          </w:p>
          <w:p w:rsidRDefault="004F3210" w:rsidP="004F3210" w:rsidR="004F3210" w:rsidRPr="004F3210">
            <w:pPr>
              <w:jc w:val="both"/>
              <w:rPr>
                <w:bCs/>
              </w:rPr>
            </w:pPr>
            <w:r>
              <w:rPr>
                <w:bCs/>
              </w:rPr>
              <w:t xml:space="preserve">              </w:t>
            </w:r>
            <w:r w:rsidRPr="004F3210">
              <w:rPr>
                <w:bCs/>
              </w:rPr>
              <w:t>Iznos od 427.240,00 kn odnosi se na potraživanje od člana društva Ivana Vlačića. Navedeni iznos nije u zastari. Međutim, postoji nesuglasje između bilance društva i kartice glavne knjige - konto 1330 potraživanje od vlasnika gdje je zabilježeno da dužnik ima potraživanje prema članu društva Ivanu Vlačiću u iznosu od  414.519,82 kn.</w:t>
            </w:r>
          </w:p>
          <w:p w:rsidRDefault="004F3210" w:rsidP="004F3210" w:rsidR="004F3210" w:rsidRPr="004F3210">
            <w:pPr>
              <w:jc w:val="both"/>
              <w:rPr>
                <w:bCs/>
              </w:rPr>
            </w:pPr>
            <w:r>
              <w:rPr>
                <w:bCs/>
              </w:rPr>
              <w:t xml:space="preserve">            </w:t>
            </w:r>
            <w:r w:rsidRPr="004F3210">
              <w:rPr>
                <w:bCs/>
              </w:rPr>
              <w:t xml:space="preserve">Temeljem uvida u poslovne knjige dužnika na dan  31.12.2013.g. obveze dužnika sastoje se od dugoročnih i kratkoročnih u iznosu od 907.326,00 kn. Kratkoročne obveze iznose ukupno 827.326,00 kn, a dugoročne obveze sastoje se od zajmova u iznosu od 80.000,00 kn. </w:t>
            </w:r>
          </w:p>
          <w:p w:rsidRDefault="004F3210" w:rsidP="004F3210" w:rsidR="004F3210" w:rsidRPr="004F3210">
            <w:pPr>
              <w:jc w:val="both"/>
              <w:rPr>
                <w:bCs/>
              </w:rPr>
            </w:pPr>
            <w:r>
              <w:rPr>
                <w:bCs/>
              </w:rPr>
              <w:t xml:space="preserve">            </w:t>
            </w:r>
            <w:r w:rsidRPr="004F3210">
              <w:rPr>
                <w:bCs/>
              </w:rPr>
              <w:t xml:space="preserve">Troškovi vođenja stečajnog postupka za razdoblje od 12 mjeseci procjenjuju se na iznos od 38.920,00 kn. </w:t>
            </w:r>
          </w:p>
          <w:p w:rsidRDefault="004F3210" w:rsidP="004F3210" w:rsidR="004F3210" w:rsidRPr="004F3210">
            <w:pPr>
              <w:jc w:val="both"/>
              <w:rPr>
                <w:bCs/>
              </w:rPr>
            </w:pPr>
            <w:r>
              <w:rPr>
                <w:bCs/>
              </w:rPr>
              <w:t xml:space="preserve">            </w:t>
            </w:r>
            <w:r w:rsidRPr="004F3210">
              <w:rPr>
                <w:bCs/>
              </w:rPr>
              <w:t xml:space="preserve">Specifikacija troškova odnosi se na: materijalne troškove (izrada pečata, otvaranje žiroračuna, bankovne naknade) u iznosu od 1.200,00 kn, računovodstvene usluge, sastav bilanci s PDV-om u iznosu od 11.520,00 kn, nagrada stečajnom upravitelju u iznosu od 10.000,00 kn, objava oglasa u „Narodnim novinama“ u iznosu od 1.200,00 kn, trošak pristojbi u slučaju pokretanja postupka naplate potraživanja u iznosu od 10.000,00 kn i trošak osiguranja stečajnog upravitelja od odgovornosti u iznosu od 5.000,00 kn.  </w:t>
            </w:r>
          </w:p>
          <w:p w:rsidRDefault="004F3210" w:rsidP="004F3210" w:rsidR="004F3210" w:rsidRPr="004F3210">
            <w:pPr>
              <w:jc w:val="both"/>
              <w:rPr>
                <w:bCs/>
              </w:rPr>
            </w:pPr>
            <w:r>
              <w:rPr>
                <w:bCs/>
              </w:rPr>
              <w:t xml:space="preserve">           </w:t>
            </w:r>
            <w:r w:rsidRPr="004F3210">
              <w:rPr>
                <w:bCs/>
              </w:rPr>
              <w:t xml:space="preserve">Analizom gospodarskog i financijskog stanja dužnika, privremeni stečajni upravitelj utvrdio je sljedeće:  </w:t>
            </w:r>
          </w:p>
          <w:p w:rsidRDefault="004F3210" w:rsidP="004F3210" w:rsidR="004F3210" w:rsidRPr="004F3210">
            <w:pPr>
              <w:jc w:val="both"/>
              <w:rPr>
                <w:bCs/>
              </w:rPr>
            </w:pPr>
            <w:r>
              <w:rPr>
                <w:bCs/>
              </w:rPr>
              <w:t xml:space="preserve">           </w:t>
            </w:r>
            <w:r w:rsidRPr="004F3210">
              <w:rPr>
                <w:bCs/>
              </w:rPr>
              <w:t xml:space="preserve">Dužnik nije bio sposoban za plaćanje na dan podnošenja prijedloga za otvaranje stečajnog postupka.  </w:t>
            </w:r>
          </w:p>
          <w:p w:rsidRDefault="004F3210" w:rsidP="004F3210" w:rsidR="004F3210">
            <w:pPr>
              <w:jc w:val="both"/>
              <w:rPr>
                <w:bCs/>
              </w:rPr>
            </w:pPr>
            <w:r>
              <w:rPr>
                <w:bCs/>
              </w:rPr>
              <w:t xml:space="preserve">            </w:t>
            </w:r>
            <w:r w:rsidRPr="004F3210">
              <w:rPr>
                <w:bCs/>
              </w:rPr>
              <w:t xml:space="preserve">Dužnik nije postao sposoban za plaćanje tijekom prethodnog postupka do </w:t>
            </w:r>
            <w:r w:rsidRPr="004F3210">
              <w:rPr>
                <w:bCs/>
              </w:rPr>
              <w:lastRenderedPageBreak/>
              <w:t xml:space="preserve">sastavljanja ovog izvješća.  </w:t>
            </w:r>
          </w:p>
          <w:p w:rsidRDefault="004F3210" w:rsidP="004F3210" w:rsidR="004F3210" w:rsidRPr="004F3210">
            <w:pPr>
              <w:jc w:val="both"/>
              <w:rPr>
                <w:bCs/>
              </w:rPr>
            </w:pPr>
          </w:p>
          <w:p w:rsidRDefault="004F3210" w:rsidP="004F3210" w:rsidR="004F3210" w:rsidRPr="004F3210">
            <w:pPr>
              <w:jc w:val="both"/>
              <w:rPr>
                <w:bCs/>
              </w:rPr>
            </w:pPr>
            <w:r>
              <w:rPr>
                <w:bCs/>
              </w:rPr>
              <w:t xml:space="preserve">             </w:t>
            </w:r>
            <w:r w:rsidRPr="004F3210">
              <w:rPr>
                <w:bCs/>
              </w:rPr>
              <w:t xml:space="preserve">Na temelju podataka pravne osobe koja za dužnika obavlja platni promet dužnik je obustavio plaćanja i ne može trajnije ispunjavati svoje novčane obveze. </w:t>
            </w:r>
          </w:p>
          <w:p w:rsidRDefault="004F3210" w:rsidP="004F3210" w:rsidR="004F3210" w:rsidRPr="004F3210">
            <w:pPr>
              <w:jc w:val="both"/>
              <w:rPr>
                <w:bCs/>
              </w:rPr>
            </w:pPr>
            <w:r>
              <w:rPr>
                <w:bCs/>
              </w:rPr>
              <w:t xml:space="preserve">              </w:t>
            </w:r>
            <w:r w:rsidRPr="004F3210">
              <w:rPr>
                <w:bCs/>
              </w:rPr>
              <w:t xml:space="preserve">Na računu dužnika su evidentirani nalozi za plaćanje za čije izvršenje nema pokrića. Dužnikova imovina sastoji se od potraživanja prema članu društva u iznosu od 414.519,82 kn koje nije utuženo i trgovačkom društvu Etradex d.o.o. Pićan u iznosu od 22.631,14 kn na dan 03.04.2014. godine koja nisu utužena. Pretpostavljeni trošak stečajnog postupka za vrijeme od 12 mjeseci iznosi 38.920,00 kn. </w:t>
            </w:r>
          </w:p>
          <w:p w:rsidRDefault="004F3210" w:rsidP="004F3210" w:rsidR="00380AE5" w:rsidRPr="00380AE5">
            <w:pPr>
              <w:jc w:val="both"/>
              <w:rPr>
                <w:bCs/>
              </w:rPr>
            </w:pPr>
            <w:r>
              <w:rPr>
                <w:bCs/>
              </w:rPr>
              <w:t xml:space="preserve">            </w:t>
            </w:r>
            <w:r w:rsidRPr="004F3210">
              <w:rPr>
                <w:bCs/>
              </w:rPr>
              <w:t>Obzirom da je do završetka prethodnog postupka kod dužnika utvrđeno postojanje stečajnog razloga i činjenica nedostatnosti dužnikove imovine za pokriće troškova stečajnog postupka, privremeni stečajni upravitelj na ročištu je predložio da sud pozove vjerovnike na uplatu predujma za pokriće troškova otvorenog stečajnog postupka u visini od 38.920,00 kn.</w:t>
            </w:r>
          </w:p>
          <w:p w:rsidRDefault="008D096B" w:rsidP="003828C9" w:rsidR="002E5767" w:rsidRPr="009B6B23">
            <w:pPr>
              <w:jc w:val="both"/>
              <w:rPr>
                <w:b/>
              </w:rPr>
            </w:pPr>
            <w:bookmarkStart w:name="_1471700160" w:id="1"/>
            <w:bookmarkStart w:name="_1471700067" w:id="2"/>
            <w:bookmarkStart w:name="_1430399803" w:id="3"/>
            <w:bookmarkStart w:name="_1430398449" w:id="4"/>
            <w:bookmarkStart w:name="_1427547987" w:id="5"/>
            <w:bookmarkStart w:name="_1427289562" w:id="6"/>
            <w:bookmarkStart w:name="_1427289367" w:id="7"/>
            <w:bookmarkStart w:name="_1395210886" w:id="8"/>
            <w:bookmarkStart w:name="_1395209616" w:id="9"/>
            <w:bookmarkStart w:name="_1395209155" w:id="10"/>
            <w:bookmarkStart w:name="_1395045665" w:id="11"/>
            <w:bookmarkStart w:name="_1395045633" w:id="12"/>
            <w:bookmarkStart w:name="_1324710372" w:id="13"/>
            <w:bookmarkStart w:name="_1324710037" w:id="14"/>
            <w:bookmarkStart w:name="_1194687830" w:id="15"/>
            <w:bookmarkStart w:name="_1191924705" w:id="16"/>
            <w:bookmarkStart w:name="_1191054183" w:id="17"/>
            <w:bookmarkStart w:name="_1191053725" w:id="18"/>
            <w:bookmarkStart w:name="_1169463567" w:id="19"/>
            <w:bookmarkStart w:name="_1169369751" w:id="20"/>
            <w:bookmarkStart w:name="_1169369713" w:id="21"/>
            <w:bookmarkStart w:name="_1168426701" w:id="22"/>
            <w:bookmarkStart w:name="_1168426006" w:id="23"/>
            <w:bookmarkStart w:name="_1160902740" w:id="24"/>
            <w:bookmarkStart w:name="_1160900563" w:id="25"/>
            <w:bookmarkStart w:name="_1160900514" w:id="26"/>
            <w:bookmarkStart w:name="_1160900496" w:id="27"/>
            <w:bookmarkStart w:name="_1160900290" w:id="28"/>
            <w:bookmarkStart w:name="_1160897119" w:id="29"/>
            <w:bookmarkStart w:name="_1160896501" w:id="30"/>
            <w:bookmarkStart w:name="_1160896390" w:id="31"/>
            <w:bookmarkStart w:name="_1160896352" w:id="32"/>
            <w:bookmarkStart w:name="_1160896114" w:id="33"/>
            <w:bookmarkStart w:name="_1160895996" w:id="34"/>
            <w:bookmarkStart w:name="_1160895970" w:id="35"/>
            <w:bookmarkStart w:name="_1160471425" w:id="36"/>
            <w:bookmarkStart w:name="_1159691008" w:id="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380AE5" w:rsidP="005D6D20" w:rsidR="005D6D20" w:rsidRPr="009B6B23">
            <w:pPr>
              <w:jc w:val="both"/>
              <w:rPr>
                <w:bCs/>
              </w:rPr>
            </w:pPr>
            <w:r>
              <w:rPr>
                <w:bCs/>
              </w:rPr>
              <w:lastRenderedPageBreak/>
              <w:t>o</w:t>
            </w:r>
            <w:r w:rsidR="005D6D20" w:rsidRPr="009B6B23">
              <w:rPr>
                <w:bCs/>
              </w:rPr>
              <w:t>dredbom čl.</w:t>
            </w:r>
            <w:smartTag w:element="metricconverter" w:uri="urn:schemas-microsoft-com:office:smarttags">
              <w:smartTagPr>
                <w:attr w:val="63. st" w:name="ProductID"/>
              </w:smartTagPr>
              <w:r w:rsidR="005D6D20" w:rsidRPr="009B6B23">
                <w:rPr>
                  <w:bCs/>
                </w:rPr>
                <w:t>63. st</w:t>
              </w:r>
            </w:smartTag>
            <w:r w:rsidR="005D6D20"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4F3210">
              <w:rPr>
                <w:bCs/>
              </w:rPr>
              <w:t>08</w:t>
            </w:r>
            <w:r w:rsidR="00380AE5">
              <w:rPr>
                <w:bCs/>
              </w:rPr>
              <w:t>. svibnja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4F3210">
              <w:rPr>
                <w:bCs/>
              </w:rPr>
              <w:t>38.920</w:t>
            </w:r>
            <w:r w:rsidRPr="009B6B23">
              <w:rPr>
                <w:bCs/>
              </w:rPr>
              <w:t>,00 kn za pokriće troškova</w:t>
            </w:r>
            <w:r w:rsidR="00CC0BD7">
              <w:rPr>
                <w:bCs/>
              </w:rPr>
              <w:t xml:space="preserve"> </w:t>
            </w:r>
            <w:r w:rsidRPr="009B6B23">
              <w:rPr>
                <w:bCs/>
              </w:rPr>
              <w:t xml:space="preserve">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4F3210"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1474D4" w:rsidRPr="001474D4">
              <w:rPr>
                <w:bCs/>
              </w:rPr>
              <w:t xml:space="preserve">stečajnog postupka nije uplaćen u roku određenom rješenjem od </w:t>
            </w:r>
            <w:r w:rsidR="004F3210">
              <w:rPr>
                <w:bCs/>
              </w:rPr>
              <w:t>08</w:t>
            </w:r>
            <w:r w:rsidR="001C39F1">
              <w:rPr>
                <w:bCs/>
              </w:rPr>
              <w:t>. svibnja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1C39F1">
        <w:rPr>
          <w:bCs/>
        </w:rPr>
        <w:t>02.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8C188D" w:rsidP="008C188D" w:rsidR="008C188D" w:rsidRPr="008C188D">
      <w:pPr>
        <w:jc w:val="right"/>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rsidRPr="008C188D">
      <w:pPr>
        <w:jc w:val="both"/>
      </w:pPr>
      <w:r w:rsidRPr="008C188D">
        <w:lastRenderedPageBreak/>
        <w:t>Protiv rješenja o zaključenju stečajnog postupka dopuštena je žalba u roku od 8 dana.</w:t>
      </w:r>
    </w:p>
    <w:p w:rsidRDefault="00CC0BD7" w:rsidP="003828C9" w:rsidR="00CC0BD7">
      <w:pPr>
        <w:jc w:val="both"/>
        <w:rPr>
          <w:b/>
          <w:sz w:val="20"/>
          <w:szCs w:val="20"/>
        </w:rPr>
      </w:pPr>
    </w:p>
    <w:p w:rsidRDefault="004F3210" w:rsidP="003828C9" w:rsidR="004F3210">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1C39F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4F3210">
        <w:rPr>
          <w:sz w:val="20"/>
          <w:szCs w:val="20"/>
        </w:rPr>
        <w:t xml:space="preserve"> </w:t>
      </w:r>
    </w:p>
    <w:p w:rsidRDefault="001C39F1" w:rsidP="00321306" w:rsidR="00ED138E" w:rsidRPr="00136631">
      <w:pPr>
        <w:rPr>
          <w:sz w:val="20"/>
          <w:szCs w:val="20"/>
        </w:rPr>
      </w:pPr>
      <w:r>
        <w:rPr>
          <w:sz w:val="20"/>
          <w:szCs w:val="20"/>
        </w:rPr>
        <w:t>-</w:t>
      </w:r>
      <w:r w:rsidR="005761FD">
        <w:rPr>
          <w:sz w:val="20"/>
          <w:szCs w:val="20"/>
        </w:rPr>
        <w:t xml:space="preserve"> ranijem </w:t>
      </w:r>
      <w:r w:rsidR="00CC0BD7">
        <w:rPr>
          <w:sz w:val="20"/>
          <w:szCs w:val="20"/>
        </w:rPr>
        <w:t xml:space="preserve">zastupniku </w:t>
      </w:r>
      <w:r w:rsidR="00321306" w:rsidRPr="00136631">
        <w:rPr>
          <w:sz w:val="20"/>
          <w:szCs w:val="20"/>
        </w:rPr>
        <w:t>dužnik</w:t>
      </w:r>
      <w:r w:rsidR="00CC0BD7">
        <w:rPr>
          <w:sz w:val="20"/>
          <w:szCs w:val="20"/>
        </w:rPr>
        <w:t>a po zakonu</w:t>
      </w:r>
      <w:r w:rsidR="00174B4B">
        <w:rPr>
          <w:sz w:val="20"/>
          <w:szCs w:val="20"/>
        </w:rPr>
        <w:t xml:space="preserve"> </w:t>
      </w:r>
      <w:r w:rsidR="004F3210">
        <w:rPr>
          <w:sz w:val="20"/>
          <w:szCs w:val="20"/>
        </w:rPr>
        <w:t xml:space="preserve">Ivan Vlačić na adresu dužnika </w:t>
      </w:r>
      <w:r>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1C39F1">
        <w:rPr>
          <w:sz w:val="20"/>
          <w:szCs w:val="20"/>
        </w:rPr>
        <w:t>Pula</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1C39F1">
        <w:rPr>
          <w:sz w:val="20"/>
          <w:szCs w:val="20"/>
        </w:rPr>
        <w:t>Pula</w:t>
      </w:r>
    </w:p>
    <w:p w:rsidRDefault="00321306" w:rsidP="00321306" w:rsidR="00321306" w:rsidRPr="00136631">
      <w:pPr>
        <w:rPr>
          <w:sz w:val="20"/>
          <w:szCs w:val="20"/>
        </w:rPr>
      </w:pPr>
      <w:r w:rsidRPr="00136631">
        <w:rPr>
          <w:sz w:val="20"/>
          <w:szCs w:val="20"/>
        </w:rPr>
        <w:t xml:space="preserve">- Porezna uprava </w:t>
      </w:r>
      <w:r w:rsidR="001C39F1">
        <w:rPr>
          <w:sz w:val="20"/>
          <w:szCs w:val="20"/>
        </w:rPr>
        <w:t>Pula</w:t>
      </w:r>
    </w:p>
    <w:p w:rsidRDefault="00576115" w:rsidP="00321306" w:rsidR="00321306" w:rsidRPr="00136631">
      <w:pPr>
        <w:rPr>
          <w:sz w:val="20"/>
          <w:szCs w:val="20"/>
        </w:rPr>
      </w:pPr>
      <w:r w:rsidRPr="00136631">
        <w:rPr>
          <w:sz w:val="20"/>
          <w:szCs w:val="20"/>
        </w:rPr>
        <w:t xml:space="preserve">- </w:t>
      </w:r>
      <w:r w:rsidR="00321306" w:rsidRPr="00136631">
        <w:rPr>
          <w:sz w:val="20"/>
          <w:szCs w:val="20"/>
        </w:rPr>
        <w:t xml:space="preserve">sudskom registru </w:t>
      </w:r>
      <w:r w:rsidR="0041378B">
        <w:rPr>
          <w:sz w:val="20"/>
          <w:szCs w:val="20"/>
        </w:rPr>
        <w:t xml:space="preserve"> </w:t>
      </w:r>
      <w:r w:rsidR="001C39F1">
        <w:rPr>
          <w:sz w:val="20"/>
          <w:szCs w:val="20"/>
        </w:rPr>
        <w:t xml:space="preserve">TS u Pazinu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1C39F1">
        <w:rPr>
          <w:sz w:val="20"/>
          <w:szCs w:val="20"/>
        </w:rPr>
        <w:t>02.10</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78E6">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4F3210">
      <w:rPr>
        <w:b/>
      </w:rPr>
      <w:t>915</w:t>
    </w:r>
    <w:r w:rsidR="00CB6191">
      <w:rPr>
        <w:b/>
      </w:rPr>
      <w:t>/2013-</w:t>
    </w:r>
    <w:r w:rsidR="004F3210">
      <w:rPr>
        <w:b/>
      </w:rPr>
      <w:t>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806E3"/>
    <w:rsid w:val="000B38A3"/>
    <w:rsid w:val="000C0D66"/>
    <w:rsid w:val="000C1A41"/>
    <w:rsid w:val="000D03AE"/>
    <w:rsid w:val="000E7FDB"/>
    <w:rsid w:val="000F3B44"/>
    <w:rsid w:val="001252E5"/>
    <w:rsid w:val="00136631"/>
    <w:rsid w:val="001474B0"/>
    <w:rsid w:val="001474D4"/>
    <w:rsid w:val="00174B4B"/>
    <w:rsid w:val="001754E7"/>
    <w:rsid w:val="001C39F1"/>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0AE5"/>
    <w:rsid w:val="003828C9"/>
    <w:rsid w:val="003C0B7B"/>
    <w:rsid w:val="003C157D"/>
    <w:rsid w:val="0041378B"/>
    <w:rsid w:val="0042316F"/>
    <w:rsid w:val="00440D91"/>
    <w:rsid w:val="004A5D50"/>
    <w:rsid w:val="004B1960"/>
    <w:rsid w:val="004D3F29"/>
    <w:rsid w:val="004F3210"/>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778E6"/>
    <w:rsid w:val="00C848FC"/>
    <w:rsid w:val="00CA6A64"/>
    <w:rsid w:val="00CB179B"/>
    <w:rsid w:val="00CB34C9"/>
    <w:rsid w:val="00CB6191"/>
    <w:rsid w:val="00CC0BD7"/>
    <w:rsid w:val="00CD0E7A"/>
    <w:rsid w:val="00D37C80"/>
    <w:rsid w:val="00D55DB2"/>
    <w:rsid w:val="00D705C3"/>
    <w:rsid w:val="00D940E7"/>
    <w:rsid w:val="00DA1FFF"/>
    <w:rsid w:val="00DD7334"/>
    <w:rsid w:val="00DF013D"/>
    <w:rsid w:val="00E01978"/>
    <w:rsid w:val="00E52B3A"/>
    <w:rsid w:val="00E65893"/>
    <w:rsid w:val="00ED138E"/>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C778E6"/>
    <w:rPr>
      <w:color w:val="808080"/>
      <w:bdr w:space="0" w:sz="0" w:color="auto" w:val="none"/>
      <w:shd w:fill="auto" w:color="auto" w:val="clear"/>
    </w:rPr>
  </w:style>
  <w:style w:customStyle="true" w:styleId="eSPISCCParagraphDefaultFont" w:type="character">
    <w:name w:val="eSPIS_CC_Paragraph Default Font"/>
    <w:basedOn w:val="Zadanifontodlomka"/>
    <w:rsid w:val="00C778E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778E6"/>
    <w:rPr>
      <w:b/>
      <w:bdr w:space="0" w:sz="0" w:color="auto" w:val="none"/>
      <w:shd w:fill="FFFFCC" w:color="auto" w:val="clear"/>
      <w:lang w:val="hr-HR"/>
    </w:rPr>
  </w:style>
  <w:style w:customStyle="true" w:styleId="PozadinaSvijetloCrvena" w:type="character">
    <w:name w:val="Pozadina_SvijetloCrvena"/>
    <w:basedOn w:val="eSPISCCParagraphDefaultFont"/>
    <w:rsid w:val="00C778E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778E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C778E6"/>
    <w:rPr>
      <w:color w:val="808080"/>
      <w:bdr w:color="auto" w:space="0" w:sz="0" w:val="none"/>
      <w:shd w:color="auto" w:fill="auto" w:val="clear"/>
    </w:rPr>
  </w:style>
  <w:style w:customStyle="1" w:styleId="eSPISCCParagraphDefaultFont" w:type="character">
    <w:name w:val="eSPIS_CC_Paragraph Default Font"/>
    <w:basedOn w:val="Zadanifontodlomka"/>
    <w:rsid w:val="00C778E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778E6"/>
    <w:rPr>
      <w:b/>
      <w:bdr w:color="auto" w:space="0" w:sz="0" w:val="none"/>
      <w:shd w:color="auto" w:fill="FFFFCC" w:val="clear"/>
      <w:lang w:val="hr-HR"/>
    </w:rPr>
  </w:style>
  <w:style w:customStyle="1" w:styleId="PozadinaSvijetloCrvena" w:type="character">
    <w:name w:val="Pozadina_SvijetloCrvena"/>
    <w:basedOn w:val="eSPISCCParagraphDefaultFont"/>
    <w:rsid w:val="00C778E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778E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2013.</izvorni_sadrzaj>
    <derivirana_varijabla naziv="DomainObject.Predmet.DatumOsnivanja_1">5.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St-915/2013</izvorni_sadrzaj>
    <derivirana_varijabla naziv="DomainObject.Predmet.OznakaBroj_1">St-915/2013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MARCONI TEHNA d.o.o.  Labin</izvorni_sadrzaj>
    <derivirana_varijabla naziv="DomainObject.Predmet.ProtustrankaFormated_1">  MARCONI TEHNA d.o.o.  Labin</derivirana_varijabla>
  </DomainObject.Predmet.ProtustrankaFormated>
  <DomainObject.Predmet.ProtustrankaFormatedOIB>
    <izvorni_sadrzaj>  MARCONI TEHNA d.o.o.  Labin, OIB 68978736041</izvorni_sadrzaj>
    <derivirana_varijabla naziv="DomainObject.Predmet.ProtustrankaFormatedOIB_1">  MARCONI TEHNA d.o.o.  Labin, OIB 68978736041</derivirana_varijabla>
  </DomainObject.Predmet.ProtustrankaFormatedOIB>
  <DomainObject.Predmet.ProtustrankaFormatedWithAdress>
    <izvorni_sadrzaj> MARCONI TEHNA d.o.o.  Labin, Matije Vlašića 10, 52 220 Labin</izvorni_sadrzaj>
    <derivirana_varijabla naziv="DomainObject.Predmet.ProtustrankaFormatedWithAdress_1"> MARCONI TEHNA d.o.o.  Labin, Matije Vlašića 10, 52 220 Labin</derivirana_varijabla>
  </DomainObject.Predmet.ProtustrankaFormatedWithAdress>
  <DomainObject.Predmet.ProtustrankaFormatedWithAdressOIB>
    <izvorni_sadrzaj> MARCONI TEHNA d.o.o.  Labin, OIB 68978736041, Matije Vlašića 10, 52 220 Labin</izvorni_sadrzaj>
    <derivirana_varijabla naziv="DomainObject.Predmet.ProtustrankaFormatedWithAdressOIB_1"> MARCONI TEHNA d.o.o.  Labin, OIB 68978736041, Matije Vlašića 10, 52 220 Labin</derivirana_varijabla>
  </DomainObject.Predmet.ProtustrankaFormatedWithAdressOIB>
  <DomainObject.Predmet.ProtustrankaWithAdress>
    <izvorni_sadrzaj>MARCONI TEHNA d.o.o.  Labin Matije Vlašića 10, 52 220 Labin</izvorni_sadrzaj>
    <derivirana_varijabla naziv="DomainObject.Predmet.ProtustrankaWithAdress_1">MARCONI TEHNA d.o.o.  Labin Matije Vlašića 10, 52 220 Labin</derivirana_varijabla>
  </DomainObject.Predmet.ProtustrankaWithAdress>
  <DomainObject.Predmet.ProtustrankaWithAdressOIB>
    <izvorni_sadrzaj>MARCONI TEHNA d.o.o.  Labin, OIB 68978736041, Matije Vlašića 10, 52 220 Labin</izvorni_sadrzaj>
    <derivirana_varijabla naziv="DomainObject.Predmet.ProtustrankaWithAdressOIB_1">MARCONI TEHNA d.o.o.  Labin, OIB 68978736041, Matije Vlašića 10, 52 220 Labin</derivirana_varijabla>
  </DomainObject.Predmet.ProtustrankaWithAdressOIB>
  <DomainObject.Predmet.ProtustrankaNazivFormated>
    <izvorni_sadrzaj>MARCONI TEHNA d.o.o.  Labin</izvorni_sadrzaj>
    <derivirana_varijabla naziv="DomainObject.Predmet.ProtustrankaNazivFormated_1">MARCONI TEHNA d.o.o.  Labin</derivirana_varijabla>
  </DomainObject.Predmet.ProtustrankaNazivFormated>
  <DomainObject.Predmet.ProtustrankaNazivFormatedOIB>
    <izvorni_sadrzaj>MARCONI TEHNA d.o.o.  Labin, OIB 68978736041</izvorni_sadrzaj>
    <derivirana_varijabla naziv="DomainObject.Predmet.ProtustrankaNazivFormatedOIB_1">MARCONI TEHNA d.o.o.  Labin, OIB 68978736041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MARCONI TEHNA d.o.o.  Labin</item>
    </izvorni_sadrzaj>
    <derivirana_varijabla naziv="DomainObject.Predmet.ProtuStrankaListFormated_1">
      <item>MARCONI TEHNA d.o.o.  Labin</item>
    </derivirana_varijabla>
  </DomainObject.Predmet.ProtuStrankaListFormated>
  <DomainObject.Predmet.ProtuStrankaListFormatedOIB>
    <izvorni_sadrzaj>
      <item>MARCONI TEHNA d.o.o.  Labin, OIB 68978736041</item>
    </izvorni_sadrzaj>
    <derivirana_varijabla naziv="DomainObject.Predmet.ProtuStrankaListFormatedOIB_1">
      <item>MARCONI TEHNA d.o.o.  Labin, OIB 68978736041</item>
    </derivirana_varijabla>
  </DomainObject.Predmet.ProtuStrankaListFormatedOIB>
  <DomainObject.Predmet.ProtuStrankaListFormatedWithAdress>
    <izvorni_sadrzaj>
      <item>MARCONI TEHNA d.o.o.  Labin, Matije Vlašića 10, 52 220 Labin</item>
    </izvorni_sadrzaj>
    <derivirana_varijabla naziv="DomainObject.Predmet.ProtuStrankaListFormatedWithAdress_1">
      <item>MARCONI TEHNA d.o.o.  Labin, Matije Vlašića 10, 52 220 Labin</item>
    </derivirana_varijabla>
  </DomainObject.Predmet.ProtuStrankaListFormatedWithAdress>
  <DomainObject.Predmet.ProtuStrankaListFormatedWithAdressOIB>
    <izvorni_sadrzaj>
      <item>MARCONI TEHNA d.o.o.  Labin, OIB 68978736041, Matije Vlašića 10, 52 220 Labin</item>
    </izvorni_sadrzaj>
    <derivirana_varijabla naziv="DomainObject.Predmet.ProtuStrankaListFormatedWithAdressOIB_1">
      <item>MARCONI TEHNA d.o.o.  Labin, OIB 68978736041, Matije Vlašića 10, 52 220 Labin</item>
    </derivirana_varijabla>
  </DomainObject.Predmet.ProtuStrankaListFormatedWithAdressOIB>
  <DomainObject.Predmet.ProtuStrankaListNazivFormated>
    <izvorni_sadrzaj>
      <item>MARCONI TEHNA d.o.o.  Labin</item>
    </izvorni_sadrzaj>
    <derivirana_varijabla naziv="DomainObject.Predmet.ProtuStrankaListNazivFormated_1">
      <item>MARCONI TEHNA d.o.o.  Labin</item>
    </derivirana_varijabla>
  </DomainObject.Predmet.ProtuStrankaListNazivFormated>
  <DomainObject.Predmet.ProtuStrankaListNazivFormatedOIB>
    <izvorni_sadrzaj>
      <item>MARCONI TEHNA d.o.o.  Labin, OIB 68978736041</item>
    </izvorni_sadrzaj>
    <derivirana_varijabla naziv="DomainObject.Predmet.ProtuStrankaListNazivFormatedOIB_1">
      <item>MARCONI TEHNA d.o.o.  Labin, OIB 68978736041</item>
    </derivirana_varijabla>
  </DomainObject.Predmet.ProtuStrankaListNazivFormatedOIB>
  <DomainObject.Predmet.OstaliListFormated>
    <izvorni_sadrzaj>
      <item>Kristijan Mijandrušić</item>
    </izvorni_sadrzaj>
    <derivirana_varijabla naziv="DomainObject.Predmet.OstaliListFormated_1">
      <item>Kristijan Mijandrušić</item>
    </derivirana_varijabla>
  </DomainObject.Predmet.OstaliListFormated>
  <DomainObject.Predmet.OstaliListFormatedOIB>
    <izvorni_sadrzaj>
      <item>Kristijan Mijandrušić, OIB 96007816779</item>
    </izvorni_sadrzaj>
    <derivirana_varijabla naziv="DomainObject.Predmet.OstaliListFormatedOIB_1">
      <item>Kristijan Mijandrušić, OIB 96007816779</item>
    </derivirana_varijabla>
  </DomainObject.Predmet.OstaliListFormatedOIB>
  <DomainObject.Predmet.OstaliListFormatedWithAdress>
    <izvorni_sadrzaj>
      <item>Kristijan Mijandrušić, Stari trg 7, 52000 Pazin</item>
    </izvorni_sadrzaj>
    <derivirana_varijabla naziv="DomainObject.Predmet.OstaliListFormatedWithAdress_1">
      <item>Kristijan Mijandrušić, Stari trg 7, 52000 Pazin</item>
    </derivirana_varijabla>
  </DomainObject.Predmet.OstaliListFormatedWithAdress>
  <DomainObject.Predmet.OstaliListFormatedWithAdressOIB>
    <izvorni_sadrzaj>
      <item>Kristijan Mijandrušić, OIB 96007816779, Stari trg 7, 52000 Pazin</item>
    </izvorni_sadrzaj>
    <derivirana_varijabla naziv="DomainObject.Predmet.OstaliListFormatedWithAdressOIB_1">
      <item>Kristijan Mijandrušić, OIB 96007816779, Stari trg 7, 52000 Pazin</item>
    </derivirana_varijabla>
  </DomainObject.Predmet.OstaliListFormatedWithAdressOIB>
  <DomainObject.Predmet.OstaliListNazivFormated>
    <izvorni_sadrzaj>
      <item>Kristijan Mijandrušić</item>
    </izvorni_sadrzaj>
    <derivirana_varijabla naziv="DomainObject.Predmet.OstaliListNazivFormated_1">
      <item>Kristijan Mijandrušić</item>
    </derivirana_varijabla>
  </DomainObject.Predmet.OstaliListNazivFormated>
  <DomainObject.Predmet.OstaliListNazivFormatedOIB>
    <izvorni_sadrzaj>
      <item>Kristijan Mijandrušić, OIB 96007816779</item>
    </izvorni_sadrzaj>
    <derivirana_varijabla naziv="DomainObject.Predmet.OstaliListNazivFormatedOIB_1">
      <item>Kristijan Mijandrušić, OIB 96007816779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MARCONI TEHNA d.o.o.  Labin</izvorni_sadrzaj>
    <derivirana_varijabla naziv="DomainObject.Predmet.ProtustrankaIDrugi_1">MARCONI TEHNA d.o.o.  Labin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MARCONI TEHNA d.o.o.  Labin, OIB 68978736041, Matije Vlašića 10, 52 220 Labin</izvorni_sadrzaj>
    <derivirana_varijabla naziv="DomainObject.Predmet.ProtustrankaIDrugiAdressOIB_1">MARCONI TEHNA d.o.o.  Labin, OIB 68978736041, Matije Vlašića 10,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MARCONI TEHNA d.o.o.  Labin</item>
      <item>Kristijan Mijandrušić</item>
    </izvorni_sadrzaj>
    <derivirana_varijabla naziv="DomainObject.Predmet.SudioniciListNaziv_1">
      <item>FINA  Pula</item>
      <item>MARCONI TEHNA d.o.o.  Labin</item>
      <item>Kristijan Mijandrušić</item>
    </derivirana_varijabla>
  </DomainObject.Predmet.SudioniciListNaziv>
  <DomainObject.Predmet.SudioniciListAdressOIB>
    <izvorni_sadrzaj>
      <item>FINA  Pula, OIB 85821130368, Giardini 5,52 100 Pula</item>
      <item>MARCONI TEHNA d.o.o.  Labin, OIB 68978736041, Matije Vlašića 10,52 220 Labin</item>
      <item>Kristijan Mijandrušić, OIB 96007816779, Stari trg 7,52000 Pazin</item>
    </izvorni_sadrzaj>
    <derivirana_varijabla naziv="DomainObject.Predmet.SudioniciListAdressOIB_1">
      <item>FINA  Pula, OIB 85821130368, Giardini 5,52 100 Pula</item>
      <item>MARCONI TEHNA d.o.o.  Labin, OIB 68978736041, Matije Vlašića 10,52 220 Labin</item>
      <item>Kristijan Mijandrušić, OIB 96007816779, Stari trg 7,52000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68978736041</item>
      <item>, OIB 96007816779</item>
    </izvorni_sadrzaj>
    <derivirana_varijabla naziv="DomainObject.Predmet.SudioniciListNazivOIB_1">
      <item>, OIB 85821130368</item>
      <item>, OIB 68978736041</item>
      <item>, OIB 96007816779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361D84-3B54-409E-B55E-CAEA8709BC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1246</properties:Words>
  <properties:Characters>7112</properties:Characters>
  <properties:Lines>155</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2015-10-02T11:57:00Z</dcterms:created>
  <dc:creator>dcmelik</dc:creator>
  <cp:lastModifiedBy>Jasna Radulović</cp:lastModifiedBy>
  <cp:lastPrinted>2015-10-02T11:57:00Z</cp:lastPrinted>
  <dcterms:modified xmlns:xsi="http://www.w3.org/2001/XMLSchema-instance" xsi:type="dcterms:W3CDTF">2015-10-02T11:58:00Z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