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ec3e" w14:paraId="479ec3e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AE0E3E">
        <w:rPr>
          <w:sz w:val="22"/>
          <w:szCs w:val="22"/>
        </w:rPr>
        <w:t>746</w:t>
      </w:r>
      <w:r>
        <w:rPr>
          <w:sz w:val="22"/>
          <w:szCs w:val="22"/>
        </w:rPr>
        <w:t>/201</w:t>
      </w:r>
      <w:r w:rsidR="00AE0E3E">
        <w:rPr>
          <w:sz w:val="22"/>
          <w:szCs w:val="22"/>
        </w:rPr>
        <w:t>7</w:t>
      </w:r>
      <w:r>
        <w:rPr>
          <w:sz w:val="22"/>
          <w:szCs w:val="22"/>
        </w:rPr>
        <w:t>-</w:t>
      </w:r>
      <w:r w:rsidR="00AE0E3E">
        <w:rPr>
          <w:sz w:val="22"/>
          <w:szCs w:val="22"/>
        </w:rPr>
        <w:t>4</w:t>
      </w:r>
      <w:r w:rsidR="00684331">
        <w:rPr>
          <w:sz w:val="22"/>
          <w:szCs w:val="22"/>
        </w:rPr>
        <w:t>8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AE0E3E" w:rsidRPr="00AE0E3E">
        <w:rPr>
          <w:bCs/>
          <w:sz w:val="22"/>
          <w:szCs w:val="22"/>
          <w:lang w:val="en-AU"/>
        </w:rPr>
        <w:t xml:space="preserve">RAJ PLUS </w:t>
      </w:r>
      <w:proofErr w:type="spellStart"/>
      <w:r w:rsidR="00AE0E3E" w:rsidRPr="00AE0E3E">
        <w:rPr>
          <w:bCs/>
          <w:sz w:val="22"/>
          <w:szCs w:val="22"/>
          <w:lang w:val="en-AU"/>
        </w:rPr>
        <w:t>j.d.o.o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., </w:t>
      </w:r>
      <w:proofErr w:type="gramStart"/>
      <w:r w:rsidR="00AE0E3E" w:rsidRPr="00AE0E3E">
        <w:rPr>
          <w:bCs/>
          <w:sz w:val="22"/>
          <w:szCs w:val="22"/>
          <w:lang w:val="en-AU"/>
        </w:rPr>
        <w:t>za</w:t>
      </w:r>
      <w:proofErr w:type="gramEnd"/>
      <w:r w:rsidR="00AE0E3E" w:rsidRPr="00AE0E3E">
        <w:rPr>
          <w:bCs/>
          <w:sz w:val="22"/>
          <w:szCs w:val="22"/>
          <w:lang w:val="en-AU"/>
        </w:rPr>
        <w:t xml:space="preserve"> </w:t>
      </w:r>
      <w:proofErr w:type="spellStart"/>
      <w:r w:rsidR="00AE0E3E" w:rsidRPr="00AE0E3E">
        <w:rPr>
          <w:bCs/>
          <w:sz w:val="22"/>
          <w:szCs w:val="22"/>
          <w:lang w:val="en-AU"/>
        </w:rPr>
        <w:t>turizam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, </w:t>
      </w:r>
      <w:proofErr w:type="spellStart"/>
      <w:r w:rsidR="00AE0E3E" w:rsidRPr="00AE0E3E">
        <w:rPr>
          <w:bCs/>
          <w:sz w:val="22"/>
          <w:szCs w:val="22"/>
          <w:lang w:val="en-AU"/>
        </w:rPr>
        <w:t>trgovinu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 i </w:t>
      </w:r>
      <w:proofErr w:type="spellStart"/>
      <w:r w:rsidR="00AE0E3E" w:rsidRPr="00AE0E3E">
        <w:rPr>
          <w:bCs/>
          <w:sz w:val="22"/>
          <w:szCs w:val="22"/>
          <w:lang w:val="en-AU"/>
        </w:rPr>
        <w:t>usluge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 </w:t>
      </w:r>
      <w:r w:rsidR="00AE0E3E" w:rsidRPr="00AE0E3E">
        <w:rPr>
          <w:bCs/>
          <w:sz w:val="22"/>
          <w:szCs w:val="22"/>
        </w:rPr>
        <w:t>"u stečaju"</w:t>
      </w:r>
      <w:r w:rsidR="00AE0E3E" w:rsidRPr="00AE0E3E">
        <w:rPr>
          <w:bCs/>
          <w:sz w:val="22"/>
          <w:szCs w:val="22"/>
          <w:lang w:val="en-AU"/>
        </w:rPr>
        <w:t xml:space="preserve">, Dubrovnik, Od </w:t>
      </w:r>
      <w:proofErr w:type="spellStart"/>
      <w:r w:rsidR="00AE0E3E" w:rsidRPr="00AE0E3E">
        <w:rPr>
          <w:bCs/>
          <w:sz w:val="22"/>
          <w:szCs w:val="22"/>
          <w:lang w:val="en-AU"/>
        </w:rPr>
        <w:t>Batale</w:t>
      </w:r>
      <w:proofErr w:type="spellEnd"/>
      <w:r w:rsidR="00AE0E3E" w:rsidRPr="00AE0E3E">
        <w:rPr>
          <w:bCs/>
          <w:sz w:val="22"/>
          <w:szCs w:val="22"/>
          <w:lang w:val="en-AU"/>
        </w:rPr>
        <w:t xml:space="preserve"> 2E, MBS; 060333187, OIB: 30310556070, </w:t>
      </w:r>
      <w:r w:rsidR="00AE0E3E" w:rsidRPr="00AE0E3E">
        <w:rPr>
          <w:bCs/>
          <w:sz w:val="22"/>
          <w:szCs w:val="22"/>
        </w:rPr>
        <w:t>zastupano po stečajnom upravitelju Božu Guvo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684331">
        <w:rPr>
          <w:sz w:val="22"/>
          <w:szCs w:val="22"/>
        </w:rPr>
        <w:t>22</w:t>
      </w:r>
      <w:r w:rsidRPr="00A17674">
        <w:rPr>
          <w:sz w:val="22"/>
          <w:szCs w:val="22"/>
        </w:rPr>
        <w:t xml:space="preserve">. </w:t>
      </w:r>
      <w:r w:rsidR="00AE0E3E">
        <w:rPr>
          <w:sz w:val="22"/>
          <w:szCs w:val="22"/>
        </w:rPr>
        <w:t>kolovoza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684331" w:rsidP="000B35A4" w:rsidR="000B35A4">
      <w:pPr>
        <w:pStyle w:val="Tijeloteksta"/>
        <w:rPr>
          <w:sz w:val="22"/>
          <w:szCs w:val="22"/>
        </w:rPr>
      </w:pPr>
      <w:r w:rsidRPr="000E4274">
        <w:rPr>
          <w:b/>
          <w:sz w:val="22"/>
          <w:szCs w:val="22"/>
        </w:rPr>
        <w:t>I.</w:t>
      </w:r>
      <w:r w:rsidR="000865BF">
        <w:rPr>
          <w:sz w:val="22"/>
          <w:szCs w:val="22"/>
        </w:rPr>
        <w:tab/>
      </w:r>
      <w:r>
        <w:rPr>
          <w:sz w:val="22"/>
          <w:szCs w:val="22"/>
        </w:rPr>
        <w:t>Ponovo se n</w:t>
      </w:r>
      <w:r w:rsidR="000B35A4" w:rsidRPr="00397220">
        <w:rPr>
          <w:sz w:val="22"/>
          <w:szCs w:val="22"/>
        </w:rPr>
        <w:t xml:space="preserve">alaže se stečajnom upravitelju </w:t>
      </w:r>
      <w:r w:rsidR="000E4274">
        <w:rPr>
          <w:sz w:val="22"/>
          <w:szCs w:val="22"/>
        </w:rPr>
        <w:t xml:space="preserve">kao u zaključku ovog suda posl.br. St. 746/2017-47 od 7. kolovoza 2018. godine </w:t>
      </w:r>
      <w:r w:rsidR="000B35A4" w:rsidRPr="00397220">
        <w:rPr>
          <w:sz w:val="22"/>
          <w:szCs w:val="22"/>
        </w:rPr>
        <w:t>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AE0E3E">
        <w:rPr>
          <w:sz w:val="22"/>
          <w:szCs w:val="22"/>
        </w:rPr>
        <w:t xml:space="preserve"> i stanju stečajne mase, </w:t>
      </w:r>
      <w:r w:rsidR="00C14D4F">
        <w:rPr>
          <w:sz w:val="22"/>
          <w:szCs w:val="22"/>
        </w:rPr>
        <w:t xml:space="preserve">te svoj prijedlog za obustavom i zaključenjem stečajnog postupka ispraviti i dopuniti točnim prikazom prihoda i rashoda, imovine dužnika (tražbine, stvari s i sl.) kao i predvidivih troškova koji se ne mogu namiriti iz stečajne mase, </w:t>
      </w:r>
      <w:r w:rsidR="00CD5478">
        <w:rPr>
          <w:sz w:val="22"/>
          <w:szCs w:val="22"/>
        </w:rPr>
        <w:t xml:space="preserve">te prijedlogom odluka koje bi skupština vjerovnika trebala donijeti, </w:t>
      </w:r>
      <w:r w:rsidR="00C14D4F">
        <w:rPr>
          <w:sz w:val="22"/>
          <w:szCs w:val="22"/>
        </w:rPr>
        <w:t>posebno imajući u vidu da je</w:t>
      </w:r>
      <w:r w:rsidR="00CD5478">
        <w:rPr>
          <w:sz w:val="22"/>
          <w:szCs w:val="22"/>
        </w:rPr>
        <w:t xml:space="preserve"> stečajni upravitelj utvrdio da ima imovine</w:t>
      </w:r>
      <w:r w:rsidR="006C22A4">
        <w:rPr>
          <w:sz w:val="22"/>
          <w:szCs w:val="22"/>
        </w:rPr>
        <w:t xml:space="preserve"> (pokretnina) pa je skupština vjerovnika donijela odluku o prodaji, kao </w:t>
      </w:r>
      <w:r w:rsidR="00CD5478">
        <w:rPr>
          <w:sz w:val="22"/>
          <w:szCs w:val="22"/>
        </w:rPr>
        <w:t xml:space="preserve">i da je </w:t>
      </w:r>
      <w:r w:rsidR="003E5481">
        <w:rPr>
          <w:sz w:val="22"/>
          <w:szCs w:val="22"/>
        </w:rPr>
        <w:t>prema izvješću stečajnog upravitelja o gospodarskom</w:t>
      </w:r>
      <w:r w:rsidR="003941FF">
        <w:rPr>
          <w:sz w:val="22"/>
          <w:szCs w:val="22"/>
        </w:rPr>
        <w:t xml:space="preserve"> </w:t>
      </w:r>
      <w:r w:rsidR="003E5481">
        <w:rPr>
          <w:sz w:val="22"/>
          <w:szCs w:val="22"/>
        </w:rPr>
        <w:t xml:space="preserve">položaju dužnika  </w:t>
      </w:r>
      <w:r w:rsidR="00CD5478">
        <w:rPr>
          <w:sz w:val="22"/>
          <w:szCs w:val="22"/>
        </w:rPr>
        <w:t>povjerenstvo utvrdilo manjkove zaliha</w:t>
      </w:r>
      <w:r w:rsidR="006C22A4">
        <w:rPr>
          <w:sz w:val="22"/>
          <w:szCs w:val="22"/>
        </w:rPr>
        <w:t xml:space="preserve"> i tražbina prema </w:t>
      </w:r>
      <w:r w:rsidR="003941FF">
        <w:rPr>
          <w:sz w:val="22"/>
          <w:szCs w:val="22"/>
        </w:rPr>
        <w:t>ranijoj zakon</w:t>
      </w:r>
      <w:r w:rsidR="003E5481">
        <w:rPr>
          <w:sz w:val="22"/>
          <w:szCs w:val="22"/>
        </w:rPr>
        <w:t>s</w:t>
      </w:r>
      <w:r w:rsidR="003941FF">
        <w:rPr>
          <w:sz w:val="22"/>
          <w:szCs w:val="22"/>
        </w:rPr>
        <w:t>k</w:t>
      </w:r>
      <w:r w:rsidR="003E5481">
        <w:rPr>
          <w:sz w:val="22"/>
          <w:szCs w:val="22"/>
        </w:rPr>
        <w:t>oj zastupnici, te u prilog izvješću i prijedlozima priložiti odgovarajuće dokaze.</w:t>
      </w:r>
    </w:p>
    <w:p w:rsidRDefault="000E4274" w:rsidP="000B35A4" w:rsidR="000E4274">
      <w:pPr>
        <w:pStyle w:val="Tijeloteksta"/>
        <w:rPr>
          <w:sz w:val="22"/>
          <w:szCs w:val="22"/>
        </w:rPr>
      </w:pPr>
    </w:p>
    <w:p w:rsidRDefault="000E4274" w:rsidP="000E4274" w:rsidR="000E4274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</w:t>
      </w:r>
      <w:r w:rsidR="00D84C11" w:rsidRPr="00D84C11">
        <w:rPr>
          <w:bCs/>
          <w:sz w:val="22"/>
          <w:szCs w:val="22"/>
        </w:rPr>
        <w:t>zaključku ovog suda posl.br. St. 746/2017-47 od 7. kolovoza 2018. godine</w:t>
      </w:r>
      <w:r w:rsidR="00D84C11">
        <w:rPr>
          <w:bCs/>
          <w:sz w:val="22"/>
          <w:szCs w:val="22"/>
        </w:rPr>
        <w:t xml:space="preserve"> i </w:t>
      </w:r>
      <w:r w:rsidR="00D84C11" w:rsidRPr="00D84C1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D84C11">
        <w:rPr>
          <w:bCs/>
          <w:sz w:val="22"/>
          <w:szCs w:val="22"/>
        </w:rPr>
        <w:t>io</w:t>
      </w:r>
      <w:r w:rsidRPr="00630C98">
        <w:rPr>
          <w:bCs/>
          <w:sz w:val="22"/>
          <w:szCs w:val="22"/>
        </w:rPr>
        <w:t xml:space="preserve"> izvješć</w:t>
      </w:r>
      <w:r w:rsidR="00D84C11">
        <w:rPr>
          <w:bCs/>
          <w:sz w:val="22"/>
          <w:szCs w:val="22"/>
        </w:rPr>
        <w:t>e</w:t>
      </w:r>
      <w:r w:rsidRPr="00630C98">
        <w:rPr>
          <w:bCs/>
          <w:sz w:val="22"/>
          <w:szCs w:val="22"/>
        </w:rPr>
        <w:t>.</w:t>
      </w:r>
    </w:p>
    <w:p w:rsidRDefault="000E4274" w:rsidP="000B35A4" w:rsidR="000E4274">
      <w:pPr>
        <w:pStyle w:val="Tijeloteksta"/>
        <w:rPr>
          <w:sz w:val="22"/>
          <w:szCs w:val="22"/>
        </w:rPr>
      </w:pP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7A16B6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3941FF">
        <w:rPr>
          <w:sz w:val="22"/>
          <w:szCs w:val="22"/>
        </w:rPr>
        <w:t>kolovoza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7A16B6">
        <w:rPr>
          <w:sz w:val="22"/>
          <w:szCs w:val="22"/>
        </w:rPr>
        <w:t>22</w:t>
      </w:r>
      <w:r>
        <w:rPr>
          <w:sz w:val="22"/>
          <w:szCs w:val="22"/>
        </w:rPr>
        <w:t>.</w:t>
      </w:r>
      <w:r w:rsidR="003941FF">
        <w:rPr>
          <w:sz w:val="22"/>
          <w:szCs w:val="22"/>
        </w:rPr>
        <w:t>08.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C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4FD5"/>
    <w:rsid w:val="00037324"/>
    <w:rsid w:val="00050E64"/>
    <w:rsid w:val="000865BF"/>
    <w:rsid w:val="000B35A4"/>
    <w:rsid w:val="000E2E7E"/>
    <w:rsid w:val="000E4274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941FF"/>
    <w:rsid w:val="003A486E"/>
    <w:rsid w:val="003B1012"/>
    <w:rsid w:val="003B1E1C"/>
    <w:rsid w:val="003C2522"/>
    <w:rsid w:val="003E3949"/>
    <w:rsid w:val="003E5481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84331"/>
    <w:rsid w:val="006C1EAF"/>
    <w:rsid w:val="006C22A4"/>
    <w:rsid w:val="006F47D5"/>
    <w:rsid w:val="00706DF9"/>
    <w:rsid w:val="0071205D"/>
    <w:rsid w:val="007252CF"/>
    <w:rsid w:val="00732EEF"/>
    <w:rsid w:val="00750C79"/>
    <w:rsid w:val="007564B0"/>
    <w:rsid w:val="007A16B6"/>
    <w:rsid w:val="007D4604"/>
    <w:rsid w:val="007F7B7D"/>
    <w:rsid w:val="00821053"/>
    <w:rsid w:val="00860EA0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A547A"/>
    <w:rsid w:val="00AA6998"/>
    <w:rsid w:val="00AC125D"/>
    <w:rsid w:val="00AE094B"/>
    <w:rsid w:val="00AE0E3E"/>
    <w:rsid w:val="00B22BBD"/>
    <w:rsid w:val="00B31F2A"/>
    <w:rsid w:val="00B45C53"/>
    <w:rsid w:val="00BE2E59"/>
    <w:rsid w:val="00BF0ABB"/>
    <w:rsid w:val="00C026FF"/>
    <w:rsid w:val="00C0646A"/>
    <w:rsid w:val="00C07ECE"/>
    <w:rsid w:val="00C14D4F"/>
    <w:rsid w:val="00C33DBE"/>
    <w:rsid w:val="00C44BF4"/>
    <w:rsid w:val="00CD5478"/>
    <w:rsid w:val="00CF3D53"/>
    <w:rsid w:val="00D71CE1"/>
    <w:rsid w:val="00D81C94"/>
    <w:rsid w:val="00D83A3B"/>
    <w:rsid w:val="00D84C11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4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FD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FD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FD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FD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4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FD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FD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FD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FD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B2C80-BC19-4D68-94C5-9C3F61BD4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291</properties:Words>
  <properties:Characters>1510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2018-08-22T11:08:00Z</dcterms:created>
  <dc:creator>Ante Kačić</dc:creator>
  <cp:lastModifiedBy>Srđan Gavranić</cp:lastModifiedBy>
  <cp:lastPrinted>2018-07-30T10:44:00Z</cp:lastPrinted>
  <dcterms:modified xmlns:xsi="http://www.w3.org/2001/XMLSchema-instance" xsi:type="dcterms:W3CDTF">2018-08-22T11:09:00Z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ponovo nalog stečajnom za izvješće  i po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