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ae32" w14:paraId="a7dae32" w:rsidRDefault="00F46B36" w:rsidP="00D21666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7867C5">
        <w:rPr>
          <w:rFonts w:cs="Times New Roman" w:hAnsi="Times New Roman" w:ascii="Times New Roman"/>
          <w:sz w:val="24"/>
          <w:szCs w:val="24"/>
        </w:rPr>
        <w:t>772/13-</w:t>
      </w:r>
      <w:r w:rsidR="005C2C65">
        <w:rPr>
          <w:rFonts w:cs="Times New Roman" w:hAnsi="Times New Roman" w:ascii="Times New Roman"/>
          <w:sz w:val="24"/>
          <w:szCs w:val="24"/>
        </w:rPr>
        <w:t>202</w:t>
      </w:r>
    </w:p>
    <w:p w:rsidRDefault="00310C38" w:rsidP="00D21666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D21666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D21666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5372" w:rsidP="00D21666" w:rsid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BIG HOPE d.o.o. Potpićan u stečaju, Rudarska 8, OIB: 38858625977, kojeg zastupa stečajna upraviteljica Vlasta Majs</w:t>
      </w:r>
      <w:r>
        <w:rPr>
          <w:rFonts w:cs="Times New Roman" w:hAnsi="Times New Roman" w:ascii="Times New Roman"/>
          <w:sz w:val="24"/>
          <w:szCs w:val="24"/>
        </w:rPr>
        <w:t xml:space="preserve">torović iz Pule, Koparska 37, </w:t>
      </w:r>
      <w:r w:rsidR="005C2C65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C2C65">
        <w:rPr>
          <w:rFonts w:cs="Times New Roman" w:hAnsi="Times New Roman" w:ascii="Times New Roman"/>
          <w:sz w:val="24"/>
          <w:szCs w:val="24"/>
        </w:rPr>
        <w:t xml:space="preserve">rujna </w:t>
      </w:r>
      <w:r w:rsidRPr="00895372">
        <w:rPr>
          <w:rFonts w:cs="Times New Roman" w:hAnsi="Times New Roman" w:ascii="Times New Roman"/>
          <w:sz w:val="24"/>
          <w:szCs w:val="24"/>
        </w:rPr>
        <w:t>201</w:t>
      </w:r>
      <w:r w:rsidR="005C2C65">
        <w:rPr>
          <w:rFonts w:cs="Times New Roman" w:hAnsi="Times New Roman" w:ascii="Times New Roman"/>
          <w:sz w:val="24"/>
          <w:szCs w:val="24"/>
        </w:rPr>
        <w:t>8</w:t>
      </w:r>
      <w:r w:rsidRPr="00895372">
        <w:rPr>
          <w:rFonts w:cs="Times New Roman" w:hAnsi="Times New Roman" w:ascii="Times New Roman"/>
          <w:sz w:val="24"/>
          <w:szCs w:val="24"/>
        </w:rPr>
        <w:t>.,</w:t>
      </w:r>
    </w:p>
    <w:p w:rsidRDefault="007D3B20" w:rsidP="00D2166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D21666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5C2C65" w:rsidRPr="005C2C65">
        <w:rPr>
          <w:rFonts w:cs="Times New Roman" w:hAnsi="Times New Roman" w:ascii="Times New Roman"/>
          <w:sz w:val="24"/>
          <w:szCs w:val="24"/>
        </w:rPr>
        <w:t>Patrik Aničić, 52333 Zajci, Most 1F, OIB: 39126980838</w:t>
      </w:r>
      <w:r w:rsidR="008C25BE">
        <w:rPr>
          <w:rFonts w:cs="Times New Roman" w:hAnsi="Times New Roman" w:ascii="Times New Roman"/>
          <w:sz w:val="24"/>
          <w:szCs w:val="24"/>
        </w:rPr>
        <w:t xml:space="preserve">, </w:t>
      </w:r>
      <w:r w:rsidR="00F46B36">
        <w:rPr>
          <w:rFonts w:cs="Times New Roman" w:hAnsi="Times New Roman" w:ascii="Times New Roman"/>
          <w:sz w:val="24"/>
          <w:szCs w:val="24"/>
        </w:rPr>
        <w:t>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7867C5">
        <w:rPr>
          <w:rFonts w:cs="Times New Roman" w:hAnsi="Times New Roman" w:ascii="Times New Roman"/>
          <w:sz w:val="24"/>
          <w:szCs w:val="24"/>
        </w:rPr>
        <w:t>772/13-1</w:t>
      </w:r>
      <w:r w:rsidR="005C2C65">
        <w:rPr>
          <w:rFonts w:cs="Times New Roman" w:hAnsi="Times New Roman" w:ascii="Times New Roman"/>
          <w:sz w:val="24"/>
          <w:szCs w:val="24"/>
        </w:rPr>
        <w:t>91</w:t>
      </w:r>
      <w:r w:rsidR="00895372">
        <w:rPr>
          <w:rFonts w:cs="Times New Roman" w:hAnsi="Times New Roman" w:ascii="Times New Roman"/>
          <w:sz w:val="24"/>
          <w:szCs w:val="24"/>
        </w:rPr>
        <w:t xml:space="preserve"> od </w:t>
      </w:r>
      <w:r w:rsidR="005C2C65">
        <w:rPr>
          <w:rFonts w:cs="Times New Roman" w:hAnsi="Times New Roman" w:ascii="Times New Roman"/>
          <w:sz w:val="24"/>
          <w:szCs w:val="24"/>
        </w:rPr>
        <w:t>6</w:t>
      </w:r>
      <w:r w:rsidR="00895372">
        <w:rPr>
          <w:rFonts w:cs="Times New Roman" w:hAnsi="Times New Roman" w:ascii="Times New Roman"/>
          <w:sz w:val="24"/>
          <w:szCs w:val="24"/>
        </w:rPr>
        <w:t>. kolovoza</w:t>
      </w:r>
      <w:r w:rsidR="005C2C65">
        <w:rPr>
          <w:rFonts w:cs="Times New Roman" w:hAnsi="Times New Roman" w:ascii="Times New Roman"/>
          <w:sz w:val="24"/>
          <w:szCs w:val="24"/>
        </w:rPr>
        <w:t xml:space="preserve"> 2018</w:t>
      </w:r>
      <w:r w:rsidR="00884C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04E5" w:rsidP="00D21666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9A5479" w:rsidR="005C2C65" w:rsidRPr="005C2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BIG HOPE d.o.o. Potpićan u stečaju, Rudarska 8, OIB: 38858625977</w:t>
      </w:r>
      <w:r w:rsidR="00895372">
        <w:rPr>
          <w:rFonts w:cs="Times New Roman" w:hAnsi="Times New Roman" w:ascii="Times New Roman"/>
          <w:sz w:val="24"/>
          <w:szCs w:val="24"/>
        </w:rPr>
        <w:t xml:space="preserve">, </w:t>
      </w:r>
      <w:r w:rsidR="005C2C65" w:rsidRPr="005C2C65">
        <w:rPr>
          <w:rFonts w:cs="Times New Roman" w:hAnsi="Times New Roman" w:ascii="Times New Roman"/>
          <w:sz w:val="24"/>
          <w:szCs w:val="24"/>
        </w:rPr>
        <w:t>upisan</w:t>
      </w:r>
      <w:r w:rsidR="009A5479">
        <w:rPr>
          <w:rFonts w:cs="Times New Roman" w:hAnsi="Times New Roman" w:ascii="Times New Roman"/>
          <w:sz w:val="24"/>
          <w:szCs w:val="24"/>
        </w:rPr>
        <w:t>a</w:t>
      </w:r>
      <w:r w:rsidR="005C2C65" w:rsidRPr="005C2C65">
        <w:rPr>
          <w:rFonts w:cs="Times New Roman" w:hAnsi="Times New Roman" w:ascii="Times New Roman"/>
          <w:sz w:val="24"/>
          <w:szCs w:val="24"/>
        </w:rPr>
        <w:t xml:space="preserve"> u zemljišnim knjigama Općinskog suda u Puli – Pola, Stalna služba u Labinu i to dijelovi nekretnina označenih kao k.č.br. 608/6 koja u naravi predstavlja zgradu i dvorište u Labinu, Zelenice, površine 914 m2 i k.č.br. 609/3, neplodno, površine 12 m2, upisane u z.k.ul. 535, k.o. Novi Labin 914 i to: </w:t>
      </w:r>
    </w:p>
    <w:p w:rsidRDefault="005C2C65" w:rsidP="005C2C65" w:rsidR="005C2C65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C65" w:rsidP="005C2C65" w:rsidR="005C2C65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 xml:space="preserve">1. Suvlasnički dio: 9/926, etažno vlasništvo (E-1) koja u naravi predstavlja poslovni prostor u podrumu (I etaža), označen u Planu posebnih dijelova građevine oznakom „P1“ i obojan tamnosmeđom bojom, neto površine 14,25 m2, sa zajedničkim dijelovima (zajedničkim komunikacijama, tavanom i uređajima), </w:t>
      </w:r>
    </w:p>
    <w:p w:rsidRDefault="005C2C65" w:rsidP="005C2C65" w:rsidR="005C2C65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C65" w:rsidP="005C2C65" w:rsidR="005C2C65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 xml:space="preserve">2. Suvlasnički dio 35/926, etažno vlasništvo (E-2)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uređajima), </w:t>
      </w:r>
    </w:p>
    <w:p w:rsidRDefault="005C2C65" w:rsidP="005C2C65" w:rsidR="005C2C65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C65" w:rsidP="005C2C65" w:rsidR="005C2C65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>6. Suvlasnički dio 7/926, etažno vlasništvo (E-6) koja u naravi predstavlja poslovni prostor u podrumu (I etaža), označen u Planu posebnih dijelova građevine oznakom „SANITARNI ČVOR“ i obojan limunzelenom bojom, netto površine 10,50 m2, sa zajedničkim dijelovima (zajedničkim komun</w:t>
      </w:r>
      <w:r w:rsidR="00A15666">
        <w:rPr>
          <w:rFonts w:cs="Times New Roman" w:hAnsi="Times New Roman" w:ascii="Times New Roman"/>
          <w:sz w:val="24"/>
          <w:szCs w:val="24"/>
        </w:rPr>
        <w:t>ikacijama, tavanom i uređajima)</w:t>
      </w:r>
    </w:p>
    <w:p w:rsidRDefault="005C2C65" w:rsidP="00D21666" w:rsidR="005C2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E02885" w:rsidRPr="00DE10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E1070">
        <w:rPr>
          <w:rFonts w:cs="Times New Roman" w:hAnsi="Times New Roman" w:ascii="Times New Roman"/>
          <w:sz w:val="24"/>
          <w:szCs w:val="24"/>
        </w:rPr>
        <w:t>predaje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95372" w:rsidRPr="00DE1070">
        <w:rPr>
          <w:rFonts w:cs="Times New Roman" w:hAnsi="Times New Roman" w:ascii="Times New Roman"/>
          <w:sz w:val="24"/>
          <w:szCs w:val="24"/>
        </w:rPr>
        <w:t xml:space="preserve"> </w:t>
      </w:r>
      <w:r w:rsidR="009A5479" w:rsidRPr="005C2C65">
        <w:rPr>
          <w:rFonts w:cs="Times New Roman" w:hAnsi="Times New Roman" w:ascii="Times New Roman"/>
          <w:sz w:val="24"/>
          <w:szCs w:val="24"/>
        </w:rPr>
        <w:t>Patrik</w:t>
      </w:r>
      <w:r w:rsidR="009A5479">
        <w:rPr>
          <w:rFonts w:cs="Times New Roman" w:hAnsi="Times New Roman" w:ascii="Times New Roman"/>
          <w:sz w:val="24"/>
          <w:szCs w:val="24"/>
        </w:rPr>
        <w:t>u</w:t>
      </w:r>
      <w:r w:rsidR="009A5479" w:rsidRPr="005C2C65">
        <w:rPr>
          <w:rFonts w:cs="Times New Roman" w:hAnsi="Times New Roman" w:ascii="Times New Roman"/>
          <w:sz w:val="24"/>
          <w:szCs w:val="24"/>
        </w:rPr>
        <w:t xml:space="preserve"> Aničić</w:t>
      </w:r>
      <w:r w:rsidR="009A5479">
        <w:rPr>
          <w:rFonts w:cs="Times New Roman" w:hAnsi="Times New Roman" w:ascii="Times New Roman"/>
          <w:sz w:val="24"/>
          <w:szCs w:val="24"/>
        </w:rPr>
        <w:t>u</w:t>
      </w:r>
      <w:r w:rsidR="009A5479" w:rsidRPr="005C2C65">
        <w:rPr>
          <w:rFonts w:cs="Times New Roman" w:hAnsi="Times New Roman" w:ascii="Times New Roman"/>
          <w:sz w:val="24"/>
          <w:szCs w:val="24"/>
        </w:rPr>
        <w:t>, 52333 Zajci, Most 1F, OIB: 39126980838</w:t>
      </w:r>
      <w:r w:rsidR="003B5C40" w:rsidRPr="00DE1070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D21666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21666" w:rsidP="00A15666" w:rsidR="00A15666" w:rsidRPr="005C2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EC27A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27A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A15666" w:rsidRPr="005C2C65">
        <w:rPr>
          <w:rFonts w:cs="Times New Roman" w:hAnsi="Times New Roman" w:ascii="Times New Roman"/>
          <w:sz w:val="24"/>
          <w:szCs w:val="24"/>
        </w:rPr>
        <w:t>Patrik Aničić, 52333 Zajci, Most 1F, OIB: 39126980838</w:t>
      </w:r>
      <w:r w:rsidR="00A15666">
        <w:rPr>
          <w:rFonts w:cs="Times New Roman" w:hAnsi="Times New Roman" w:ascii="Times New Roman"/>
          <w:sz w:val="24"/>
          <w:szCs w:val="24"/>
        </w:rPr>
        <w:t xml:space="preserve">, </w:t>
      </w:r>
      <w:r w:rsidR="008C25BE" w:rsidRPr="00EC27AC">
        <w:rPr>
          <w:rFonts w:cs="Times New Roman" w:hAnsi="Times New Roman" w:ascii="Times New Roman"/>
          <w:sz w:val="24"/>
          <w:szCs w:val="24"/>
        </w:rPr>
        <w:t>na nekretnini</w:t>
      </w:r>
      <w:r w:rsidR="00EC04E5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EC27AC">
        <w:rPr>
          <w:rFonts w:cs="Times New Roman" w:hAnsi="Times New Roman" w:ascii="Times New Roman"/>
          <w:sz w:val="24"/>
          <w:szCs w:val="24"/>
        </w:rPr>
        <w:t xml:space="preserve">upisanoj </w:t>
      </w:r>
      <w:r w:rsidR="00A15666" w:rsidRPr="005C2C65">
        <w:rPr>
          <w:rFonts w:cs="Times New Roman" w:hAnsi="Times New Roman" w:ascii="Times New Roman"/>
          <w:sz w:val="24"/>
          <w:szCs w:val="24"/>
        </w:rPr>
        <w:t xml:space="preserve">u zemljišnim knjigama Općinskog suda u Puli – Pola, Stalna služba u Labinu i to dijelovi nekretnina označenih kao k.č.br. 608/6 koja u naravi predstavlja zgradu i dvorište u Labinu, Zelenice, površine 914 m2 i k.č.br. 609/3, neplodno, površine 12 m2, upisane u z.k.ul. 535, k.o. Novi Labin 914 i to: </w:t>
      </w:r>
    </w:p>
    <w:p w:rsidRDefault="00A15666" w:rsidP="00A15666" w:rsidR="00A15666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5666" w:rsidP="00A15666" w:rsidR="00A15666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 xml:space="preserve">1. Suvlasnički dio: 9/926, etažno vlasništvo (E-1) koja u naravi predstavlja poslovni prostor u podrumu (I etaža), označen u Planu posebnih dijelova građevine oznakom „P1“ i obojan tamnosmeđom bojom, neto površine 14,25 m2, sa zajedničkim dijelovima (zajedničkim komunikacijama, tavanom i uređajima), </w:t>
      </w:r>
    </w:p>
    <w:p w:rsidRDefault="00A15666" w:rsidP="00A15666" w:rsidR="00A15666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5666" w:rsidP="00A15666" w:rsidR="00A15666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 xml:space="preserve">2. Suvlasnički dio 35/926, etažno vlasništvo (E-2)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uređajima), </w:t>
      </w:r>
    </w:p>
    <w:p w:rsidRDefault="00A15666" w:rsidP="00A15666" w:rsidR="00A15666" w:rsidRPr="005C2C65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5666" w:rsidP="00A15666" w:rsidR="00A15666" w:rsidRPr="005C2C6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2C65">
        <w:rPr>
          <w:rFonts w:cs="Times New Roman" w:hAnsi="Times New Roman" w:ascii="Times New Roman"/>
          <w:sz w:val="24"/>
          <w:szCs w:val="24"/>
        </w:rPr>
        <w:t>6. Suvlasnički dio 7/926, etažno vlasništvo (E-6) koja u naravi predstavlja poslovni prostor u podrumu (I etaža), označen u Planu posebnih dijelova građevine oznakom „SANITARNI ČVOR“ i obojan limunzelenom bojom, netto površine 10,50 m2, sa zajedničkim dijelovima (zajedničkim komun</w:t>
      </w:r>
      <w:r>
        <w:rPr>
          <w:rFonts w:cs="Times New Roman" w:hAnsi="Times New Roman" w:ascii="Times New Roman"/>
          <w:sz w:val="24"/>
          <w:szCs w:val="24"/>
        </w:rPr>
        <w:t>ikacijama, tavanom i uređajima)</w:t>
      </w:r>
    </w:p>
    <w:p w:rsidRDefault="00EC27AC" w:rsidP="00D21666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443019">
        <w:rPr>
          <w:rFonts w:cs="Times New Roman" w:hAnsi="Times New Roman" w:ascii="Times New Roman"/>
          <w:sz w:val="24"/>
          <w:szCs w:val="24"/>
        </w:rPr>
        <w:t xml:space="preserve">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D21666" w:rsidP="00D21666" w:rsidR="00D216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5666" w:rsidP="00A15666" w:rsidR="00A15666" w:rsidRPr="00A1566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zabilježbe otvaranja stečajnog postupka, zaprimljeno 25.09.2014. broj Z-2186/14, </w:t>
      </w:r>
    </w:p>
    <w:p w:rsidRDefault="00A15666" w:rsidP="00A15666" w:rsidR="00A15666" w:rsidRPr="00A1566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>- zabilježbe rješenja ovog suda poslovni broj St-772/13-108, od 15.03.2017, o prodaji nekretnina stečajnog dužnika, zaprimljeno 17.03.2017. pod brojem Z-7950/2017 (osim na nekretnini 6. Suvlasnički dio 7/926, etažno vlasništvo - E-6 na kojoj navedena zabilježba nije upisana),</w:t>
      </w:r>
    </w:p>
    <w:p w:rsidRDefault="00A15666" w:rsidP="00A15666" w:rsidR="00A15666" w:rsidRPr="00A15666">
      <w:pPr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uknjižbe prava zaloga zaprimljeno 08.07.2005. broj Z-1881/2005, temeljem Ugovora o dugoročnom kreditu, broj: 050704076664, zaključenog u Labinu, dana 28. lipnja 2005.godine, u iznosu od tridesetčetiritisućepetsto eura u protuvrijednosti kuna, s ugovorenim naknadama, troškovima i kamatom u visini od 6 % godišnje, koja je promjenjiva, u korist NOVA BANKA D.D., ZADAR, DOMOVINSKOG RATA 3, </w:t>
      </w:r>
    </w:p>
    <w:p w:rsidRDefault="00A15666" w:rsidP="00A15666" w:rsidR="00A15666" w:rsidRPr="00A15666">
      <w:pPr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>- uknjižbe prava  zaloga, zaprimljeno 08.07.2005. broj Z-1882/2005, temeljem Ugovora o okvirnom kratkoročnom kreditu korištenjem minusa po žiro-računu br. PCIM-166/05, zaključenog u Labinu, dana 28. lipnja 2005. godine, u iznosu od 150.000,00kuna (stopedesettisućakuna) s ugovorenim naknadama, troškovima i kamatom u visini od 8,5% godišnje koja je promjenjiva, u korist NOVA BANKA D.D., ZADAR, DOMOVINSKOG RATA 3,</w:t>
      </w:r>
    </w:p>
    <w:p w:rsidRDefault="00A15666" w:rsidP="00A15666" w:rsidR="00A15666" w:rsidRPr="00A15666">
      <w:pPr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 uknjižbe prava zaloga (zajedničke hipoteke) zaprimljeno 21.02.2007. broj Z-531/07, temeljem Općeg ugovora i sporazuma o osiguranju broj PCIOU-03/07, sklopljenog u Labinu, dana 31. siječnja 2007. godine, u iznosu od </w:t>
      </w:r>
      <w:r w:rsidRPr="00A15666">
        <w:rPr>
          <w:rFonts w:cs="Times New Roman" w:hAnsi="Times New Roman" w:ascii="Times New Roman"/>
          <w:sz w:val="24"/>
          <w:szCs w:val="24"/>
        </w:rPr>
        <w:lastRenderedPageBreak/>
        <w:t xml:space="preserve">dvjestotisućaeura, u protuvrijednosti kuna, obračunato po srednjem tečaju HNB za EUR, uvećano za pripadajuće redovne i zatezne kamate, naknade i eventualne druge troškove, u korist OTP BANKA HRVATSKA D.D., ZADAR, DOMOVINSKOG RATA 3, </w:t>
      </w:r>
    </w:p>
    <w:p w:rsidRDefault="00A15666" w:rsidP="00A15666" w:rsidR="00A15666" w:rsidRPr="00A15666">
      <w:pPr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zabilježbe  zaprimljene 21.02.2007. broj Z-531/07da je hipoteka upisana pod st. 3.1., zajednička hipoteka, sa glavnim z.k.ul. 1515/ poduložak 1 k.o. Kršan, te sa sporednim z.k.ul. 535/ poduložak 2 i 6 k.o. Novi Labin, sa naznakom da je ovaj z.k.ul., sporedni z.k. uložak.    </w:t>
      </w:r>
    </w:p>
    <w:p w:rsidRDefault="00A15666" w:rsidP="00A15666" w:rsidR="00A15666" w:rsidRPr="00A1566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zabilježbe zaprimljene 07.07.2015. broj Z-1452/15 odbijanja provedbe pravomoćnog rješenja posl. broj 3 Ovr-99/15 od 25. ožujka 2015.godine, </w:t>
      </w:r>
    </w:p>
    <w:p w:rsidRDefault="00A15666" w:rsidP="00A15666" w:rsidR="00A1566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- uknjižbe prava zaloga zaprimljene 15.11.2013. broj Z-2345/13, temeljem rješenja o osiguranju ovoga suda posl. broj 3 Ovr-361/13, od 05. studenoga 2013. godine, kao i ostalih priloženih isprava, radi osiguranja ukupnog iznosa od 320.545,20kuna (tristodvadesettisućapetstočetrdesetipetkunaidvadesetlipa) sa zakonskom zateznom kamatom prema točki I Rješenja o osiguranju posl. broj 3 Ovr-361/13 od 05. studenoga 2013. godine, kao i radi osiguranja troškova ovršnog postupka prema čl. 14. u vezi s čl. 256. Ovršnog zakona sa zateznom kamatom po kamatnoj stopi propisanoj čl. 29. st. 2. Zakona o obveznim odnosima primjenom uvećanja eskontne stope HNB koja je vrijedila zadnjeg dana polugodišta koje je prethodilo tekućem polugodištu za 5%, koja teče od dana ovog rješenja, pa do isplate, sa zabilježbom ovršivosti tražbine, u korist REPUBLIKE HRVATSKE - MINISTARSTVO FINANCIJA - POREZNA UPRAVA - PODRUČNI URED, PAZIN.  </w:t>
      </w:r>
    </w:p>
    <w:p w:rsidRDefault="00A15666" w:rsidP="00A15666" w:rsidR="00A15666" w:rsidRPr="00A1566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A1566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43019" w:rsidP="00D21666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895372">
        <w:rPr>
          <w:rFonts w:cs="Times New Roman" w:hAnsi="Times New Roman" w:ascii="Times New Roman"/>
          <w:sz w:val="24"/>
          <w:szCs w:val="24"/>
        </w:rPr>
        <w:t>Puli-Pola, Stalna služba u Labinu</w:t>
      </w:r>
      <w:r w:rsidR="008C25B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8F120E">
        <w:rPr>
          <w:rFonts w:cs="Times New Roman" w:hAnsi="Times New Roman" w:ascii="Times New Roman"/>
          <w:sz w:val="24"/>
          <w:szCs w:val="24"/>
        </w:rPr>
        <w:t xml:space="preserve">retnine postalo je pravomoćno </w:t>
      </w:r>
      <w:r w:rsidR="00A15666">
        <w:rPr>
          <w:rFonts w:cs="Times New Roman" w:hAnsi="Times New Roman" w:ascii="Times New Roman"/>
          <w:sz w:val="24"/>
          <w:szCs w:val="24"/>
        </w:rPr>
        <w:t>2</w:t>
      </w:r>
      <w:r w:rsidR="008F120E">
        <w:rPr>
          <w:rFonts w:cs="Times New Roman" w:hAnsi="Times New Roman" w:ascii="Times New Roman"/>
          <w:sz w:val="24"/>
          <w:szCs w:val="24"/>
        </w:rPr>
        <w:t xml:space="preserve">5. </w:t>
      </w:r>
      <w:r w:rsidR="00A15666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8C25BE">
        <w:rPr>
          <w:rFonts w:cs="Times New Roman" w:hAnsi="Times New Roman" w:ascii="Times New Roman"/>
          <w:sz w:val="24"/>
          <w:szCs w:val="24"/>
        </w:rPr>
        <w:t>201</w:t>
      </w:r>
      <w:r w:rsidR="00A15666">
        <w:rPr>
          <w:rFonts w:cs="Times New Roman" w:hAnsi="Times New Roman" w:ascii="Times New Roman"/>
          <w:sz w:val="24"/>
          <w:szCs w:val="24"/>
        </w:rPr>
        <w:t>8</w:t>
      </w:r>
      <w:r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D21666" w:rsidP="00D21666" w:rsidR="00D216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D21666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0E" w:rsidP="00D21666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A15666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15666">
        <w:rPr>
          <w:rFonts w:cs="Times New Roman" w:hAnsi="Times New Roman" w:ascii="Times New Roman"/>
          <w:sz w:val="24"/>
          <w:szCs w:val="24"/>
        </w:rPr>
        <w:t xml:space="preserve">rujna </w:t>
      </w:r>
      <w:r w:rsidR="008C25BE" w:rsidRPr="008C25BE">
        <w:rPr>
          <w:rFonts w:cs="Times New Roman" w:hAnsi="Times New Roman" w:ascii="Times New Roman"/>
          <w:sz w:val="24"/>
          <w:szCs w:val="24"/>
        </w:rPr>
        <w:t>201</w:t>
      </w:r>
      <w:r w:rsidR="00A15666">
        <w:rPr>
          <w:rFonts w:cs="Times New Roman" w:hAnsi="Times New Roman" w:ascii="Times New Roman"/>
          <w:sz w:val="24"/>
          <w:szCs w:val="24"/>
        </w:rPr>
        <w:t>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21666">
        <w:rPr>
          <w:rFonts w:cs="Times New Roman" w:hAnsi="Times New Roman" w:ascii="Times New Roman"/>
          <w:sz w:val="24"/>
          <w:szCs w:val="24"/>
        </w:rPr>
        <w:tab/>
      </w:r>
      <w:r w:rsidR="00D21666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21666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D21666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D21666" w:rsidR="008C25BE" w:rsidRPr="008C25B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666" w:rsidP="00D21666" w:rsidR="00D21666">
      <w:pPr>
        <w:spacing w:lineRule="auto" w:line="240" w:after="0"/>
      </w:pPr>
      <w:r>
        <w:separator/>
      </w:r>
    </w:p>
  </w:endnote>
  <w:endnote w:id="0" w:type="continuationSeparator">
    <w:p w:rsidRDefault="00D21666" w:rsidP="00D21666" w:rsidR="00D216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6406694"/>
      <w:docPartObj>
        <w:docPartGallery w:val="Page Numbers (Bottom of Page)"/>
        <w:docPartUnique/>
      </w:docPartObj>
    </w:sdtPr>
    <w:sdtEndPr/>
    <w:sdtContent>
      <w:p w:rsidRDefault="00D21666" w:rsidR="00D216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837">
          <w:rPr>
            <w:noProof/>
          </w:rPr>
          <w:t>3</w:t>
        </w:r>
        <w:r>
          <w:fldChar w:fldCharType="end"/>
        </w:r>
      </w:p>
    </w:sdtContent>
  </w:sdt>
  <w:p w:rsidRDefault="00D21666" w:rsidR="00D216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666" w:rsidP="00D21666" w:rsidR="00D21666">
      <w:pPr>
        <w:spacing w:lineRule="auto" w:line="240" w:after="0"/>
      </w:pPr>
      <w:r>
        <w:separator/>
      </w:r>
    </w:p>
  </w:footnote>
  <w:footnote w:id="0" w:type="continuationSeparator">
    <w:p w:rsidRDefault="00D21666" w:rsidP="00D21666" w:rsidR="00D216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EB4" w:rsidP="00357EB4" w:rsidR="00357EB4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St-772/13-202</w:t>
    </w:r>
  </w:p>
  <w:p w:rsidRDefault="00D21666" w:rsidR="00D216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666" w:rsidP="00D21666" w:rsidR="00D21666" w:rsidRPr="00D2166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21666" w:rsidP="00D21666" w:rsidR="00D21666" w:rsidRPr="00D2166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21666" w:rsidP="00D21666" w:rsidR="00D21666" w:rsidRPr="00D2166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21666" w:rsidP="00D21666" w:rsidR="00D21666" w:rsidRPr="00D2166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AE4566"/>
    <w:multiLevelType w:val="hybridMultilevel"/>
    <w:tmpl w:val="FF3E9B40"/>
    <w:lvl w:tplc="E5E2A28A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57EB4"/>
    <w:rsid w:val="003B5C40"/>
    <w:rsid w:val="00443019"/>
    <w:rsid w:val="00492319"/>
    <w:rsid w:val="00496FAB"/>
    <w:rsid w:val="00557837"/>
    <w:rsid w:val="005C2C65"/>
    <w:rsid w:val="006B3B04"/>
    <w:rsid w:val="006D73CB"/>
    <w:rsid w:val="0078486C"/>
    <w:rsid w:val="007867C5"/>
    <w:rsid w:val="007D3B20"/>
    <w:rsid w:val="00861F52"/>
    <w:rsid w:val="00884C90"/>
    <w:rsid w:val="00895372"/>
    <w:rsid w:val="008C25BE"/>
    <w:rsid w:val="008F120E"/>
    <w:rsid w:val="009A3C07"/>
    <w:rsid w:val="009A5479"/>
    <w:rsid w:val="00A15666"/>
    <w:rsid w:val="00B30BBE"/>
    <w:rsid w:val="00B40C44"/>
    <w:rsid w:val="00B83A2B"/>
    <w:rsid w:val="00C22AD7"/>
    <w:rsid w:val="00C74DF7"/>
    <w:rsid w:val="00C82511"/>
    <w:rsid w:val="00D21666"/>
    <w:rsid w:val="00D82D45"/>
    <w:rsid w:val="00DE1070"/>
    <w:rsid w:val="00E02885"/>
    <w:rsid w:val="00E15BAF"/>
    <w:rsid w:val="00E81F7E"/>
    <w:rsid w:val="00E85CCE"/>
    <w:rsid w:val="00EC04E5"/>
    <w:rsid w:val="00EC27AC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6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1666"/>
  </w:style>
  <w:style w:styleId="Podnoje" w:type="paragraph">
    <w:name w:val="footer"/>
    <w:basedOn w:val="Normal"/>
    <w:link w:val="PodnojeChar"/>
    <w:uiPriority w:val="99"/>
    <w:unhideWhenUsed/>
    <w:rsid w:val="00D216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1666"/>
  </w:style>
  <w:style w:styleId="Tekstrezerviranogmjesta" w:type="character">
    <w:name w:val="Placeholder Text"/>
    <w:basedOn w:val="Zadanifontodlomka"/>
    <w:uiPriority w:val="99"/>
    <w:semiHidden/>
    <w:rsid w:val="00557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8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6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1666"/>
  </w:style>
  <w:style w:styleId="Podnoje" w:type="paragraph">
    <w:name w:val="footer"/>
    <w:basedOn w:val="Normal"/>
    <w:link w:val="PodnojeChar"/>
    <w:uiPriority w:val="99"/>
    <w:unhideWhenUsed/>
    <w:rsid w:val="00D216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1666"/>
  </w:style>
  <w:style w:styleId="Tekstrezerviranogmjesta" w:type="character">
    <w:name w:val="Placeholder Text"/>
    <w:basedOn w:val="Zadanifontodlomka"/>
    <w:uiPriority w:val="99"/>
    <w:semiHidden/>
    <w:rsid w:val="00557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8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01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342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1086</properties:Words>
  <properties:Characters>6212</properties:Characters>
  <properties:Lines>143</properties:Lines>
  <properties:Paragraphs>33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2018-09-14T09:43:00Z</dcterms:created>
  <dc:creator>wsadmin</dc:creator>
  <cp:lastModifiedBy>Renata Valić</cp:lastModifiedBy>
  <cp:lastPrinted>2018-09-14T11:20:00Z</cp:lastPrinted>
  <dcterms:modified xmlns:xsi="http://www.w3.org/2001/XMLSchema-instance" xsi:type="dcterms:W3CDTF">2018-09-14T11:40:00Z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 zaključak - predaja u posjed nekretnina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