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6e42" w14:paraId="8436e42" w:rsidRDefault="00644454" w:rsidP="00644454" w:rsidR="0064445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E202EE" w:rsidP="004551EB" w:rsidR="004551EB">
      <w:r>
        <w:t xml:space="preserve">         </w:t>
      </w:r>
      <w:r w:rsidR="004551E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B36ECB" w:rsid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Amruševa 2/II      </w:t>
      </w:r>
      <w:r w:rsidR="00B36ECB">
        <w:rPr>
          <w:sz w:val="24"/>
          <w:szCs w:val="24"/>
        </w:rPr>
        <w:t xml:space="preserve">             </w:t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D5BFE">
        <w:rPr>
          <w:sz w:val="24"/>
          <w:szCs w:val="24"/>
        </w:rPr>
        <w:tab/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850147">
        <w:rPr>
          <w:sz w:val="24"/>
          <w:szCs w:val="24"/>
        </w:rPr>
        <w:t>900</w:t>
      </w:r>
      <w:r w:rsidR="00D1612B">
        <w:rPr>
          <w:sz w:val="24"/>
          <w:szCs w:val="24"/>
        </w:rPr>
        <w:t>/</w:t>
      </w:r>
      <w:r w:rsidR="00540698">
        <w:rPr>
          <w:sz w:val="24"/>
          <w:szCs w:val="24"/>
        </w:rPr>
        <w:t>1</w:t>
      </w:r>
      <w:r w:rsidR="0064672C">
        <w:rPr>
          <w:sz w:val="24"/>
          <w:szCs w:val="24"/>
        </w:rPr>
        <w:t>5</w:t>
      </w:r>
      <w:r w:rsidR="004E76BA" w:rsidRPr="004E76BA">
        <w:rPr>
          <w:sz w:val="24"/>
          <w:szCs w:val="24"/>
        </w:rPr>
        <w:t xml:space="preserve">   </w:t>
      </w:r>
    </w:p>
    <w:p w:rsidRDefault="00B36ECB" w:rsidP="000854D1" w:rsidR="00B36ECB" w:rsidRPr="00335AF5">
      <w:pPr>
        <w:rPr>
          <w:sz w:val="24"/>
          <w:szCs w:val="24"/>
        </w:rPr>
      </w:pPr>
    </w:p>
    <w:p w:rsidRDefault="00B36ECB" w:rsidP="000854D1" w:rsidR="00B36ECB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4E76BA" w:rsidP="00B36ECB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                                                       </w:t>
      </w:r>
    </w:p>
    <w:p w:rsidRDefault="004E76BA" w:rsidP="004E76BA" w:rsidR="004E76BA" w:rsidRPr="00B36EC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B36ECB">
        <w:rPr>
          <w:sz w:val="24"/>
          <w:szCs w:val="24"/>
        </w:rPr>
        <w:t>R J E Š E N J E</w:t>
      </w:r>
    </w:p>
    <w:p w:rsidRDefault="00EB1119" w:rsidP="004E76BA" w:rsidR="00EB1119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850147" w:rsidRPr="00850147">
        <w:rPr>
          <w:sz w:val="24"/>
          <w:szCs w:val="24"/>
        </w:rPr>
        <w:t>FEROMOTO d.o.o. za trgovinu i usluge, u stečaju, Zagreb, Oranice 134, MBS:080533558, OIB:32977059652</w:t>
      </w:r>
      <w:r w:rsidRPr="006F6164">
        <w:rPr>
          <w:sz w:val="24"/>
          <w:szCs w:val="24"/>
        </w:rPr>
        <w:t xml:space="preserve">, </w:t>
      </w:r>
      <w:r w:rsidR="00850147">
        <w:rPr>
          <w:sz w:val="24"/>
          <w:szCs w:val="24"/>
        </w:rPr>
        <w:t>5</w:t>
      </w:r>
      <w:r w:rsidRPr="006F6164">
        <w:rPr>
          <w:sz w:val="24"/>
          <w:szCs w:val="24"/>
        </w:rPr>
        <w:t xml:space="preserve">. </w:t>
      </w:r>
      <w:r w:rsidR="00850147">
        <w:rPr>
          <w:sz w:val="24"/>
          <w:szCs w:val="24"/>
        </w:rPr>
        <w:t>svibnja</w:t>
      </w:r>
      <w:r w:rsidRPr="006F6164">
        <w:rPr>
          <w:sz w:val="24"/>
          <w:szCs w:val="24"/>
        </w:rPr>
        <w:t xml:space="preserve"> 201</w:t>
      </w:r>
      <w:r w:rsidR="002E6EAF">
        <w:rPr>
          <w:sz w:val="24"/>
          <w:szCs w:val="24"/>
        </w:rPr>
        <w:t>7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EB1119" w:rsidP="00DF5DAC" w:rsidR="00EB1119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>r i j e š i o    j e</w:t>
      </w:r>
    </w:p>
    <w:p w:rsidRDefault="00BD5BFE" w:rsidP="00644454" w:rsidR="00BD5BFE" w:rsidRPr="00B36ECB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850147" w:rsidRPr="00850147">
        <w:rPr>
          <w:sz w:val="24"/>
          <w:szCs w:val="24"/>
        </w:rPr>
        <w:t>FEROMOTO d.o.o. za trgovinu i usluge, u stečaju, Zagreb, Oranice 134, MBS:080533558, OIB:32977059652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64672C" w:rsidRPr="0064672C">
        <w:rPr>
          <w:sz w:val="24"/>
          <w:szCs w:val="24"/>
        </w:rPr>
        <w:t>ĐURĐA DRAGOVIĆ GRAHEK, Kutina, Kneza Trpimira 4/1, OIB:90124243686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2E6EAF">
        <w:rPr>
          <w:sz w:val="24"/>
          <w:szCs w:val="24"/>
        </w:rPr>
        <w:t>na e-oglasna ploča suda</w:t>
      </w:r>
      <w:r w:rsidRPr="00F309F8">
        <w:rPr>
          <w:sz w:val="24"/>
          <w:szCs w:val="24"/>
        </w:rPr>
        <w:t xml:space="preserve"> i dostav</w:t>
      </w:r>
      <w:r w:rsidR="002E6EAF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brisanja dužnika iz sudskog registra po pravomoćnosti ovog rješenja.</w:t>
      </w:r>
    </w:p>
    <w:p w:rsidRDefault="00BD5BFE" w:rsidP="00644454" w:rsidR="00BD5BFE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 xml:space="preserve"> </w:t>
      </w:r>
      <w:r w:rsidR="00644454" w:rsidRPr="00B36ECB">
        <w:rPr>
          <w:sz w:val="24"/>
          <w:szCs w:val="24"/>
        </w:rPr>
        <w:t>Obrazloženje</w:t>
      </w:r>
    </w:p>
    <w:p w:rsidRDefault="00BD5BFE" w:rsidP="00644454" w:rsidR="00BD5BFE" w:rsidRPr="00F309F8">
      <w:pPr>
        <w:jc w:val="center"/>
        <w:rPr>
          <w:b/>
          <w:sz w:val="24"/>
          <w:szCs w:val="24"/>
        </w:rPr>
      </w:pPr>
    </w:p>
    <w:p w:rsidRDefault="00644454" w:rsidP="0064445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Rješenj</w:t>
      </w:r>
      <w:r w:rsidR="004463FA">
        <w:rPr>
          <w:sz w:val="24"/>
          <w:szCs w:val="24"/>
        </w:rPr>
        <w:t xml:space="preserve">em ovog suda </w:t>
      </w:r>
      <w:r w:rsidR="00E81CBD">
        <w:rPr>
          <w:sz w:val="24"/>
          <w:szCs w:val="24"/>
        </w:rPr>
        <w:t>St</w:t>
      </w:r>
      <w:r w:rsidR="006F6164">
        <w:rPr>
          <w:sz w:val="24"/>
          <w:szCs w:val="24"/>
        </w:rPr>
        <w:t>-</w:t>
      </w:r>
      <w:r w:rsidR="00850147">
        <w:rPr>
          <w:sz w:val="24"/>
          <w:szCs w:val="24"/>
        </w:rPr>
        <w:t>900</w:t>
      </w:r>
      <w:r w:rsidR="002E6EAF">
        <w:rPr>
          <w:sz w:val="24"/>
          <w:szCs w:val="24"/>
        </w:rPr>
        <w:t>/</w:t>
      </w:r>
      <w:r w:rsidR="00540698">
        <w:rPr>
          <w:sz w:val="24"/>
          <w:szCs w:val="24"/>
        </w:rPr>
        <w:t>1</w:t>
      </w:r>
      <w:r w:rsidR="0064672C">
        <w:rPr>
          <w:sz w:val="24"/>
          <w:szCs w:val="24"/>
        </w:rPr>
        <w:t>5</w:t>
      </w:r>
      <w:r w:rsidR="00E81CBD">
        <w:rPr>
          <w:sz w:val="24"/>
          <w:szCs w:val="24"/>
        </w:rPr>
        <w:t xml:space="preserve"> </w:t>
      </w:r>
      <w:r w:rsidR="004463FA">
        <w:rPr>
          <w:sz w:val="24"/>
          <w:szCs w:val="24"/>
        </w:rPr>
        <w:t xml:space="preserve">od </w:t>
      </w:r>
      <w:r w:rsidR="0064672C">
        <w:rPr>
          <w:sz w:val="24"/>
          <w:szCs w:val="24"/>
        </w:rPr>
        <w:t>2</w:t>
      </w:r>
      <w:r w:rsidR="002E6EAF" w:rsidRPr="002E6EAF">
        <w:rPr>
          <w:sz w:val="24"/>
          <w:szCs w:val="24"/>
        </w:rPr>
        <w:t xml:space="preserve">. </w:t>
      </w:r>
      <w:r w:rsidR="0064672C">
        <w:rPr>
          <w:sz w:val="24"/>
          <w:szCs w:val="24"/>
        </w:rPr>
        <w:t>veljače</w:t>
      </w:r>
      <w:r w:rsidR="002E6EAF" w:rsidRPr="002E6EAF">
        <w:rPr>
          <w:sz w:val="24"/>
          <w:szCs w:val="24"/>
        </w:rPr>
        <w:t xml:space="preserve"> 20</w:t>
      </w:r>
      <w:r w:rsidR="00540698">
        <w:rPr>
          <w:sz w:val="24"/>
          <w:szCs w:val="24"/>
        </w:rPr>
        <w:t>1</w:t>
      </w:r>
      <w:r w:rsidR="0064672C">
        <w:rPr>
          <w:sz w:val="24"/>
          <w:szCs w:val="24"/>
        </w:rPr>
        <w:t>6</w:t>
      </w:r>
      <w:r w:rsidR="002E6EAF" w:rsidRPr="002E6EAF">
        <w:rPr>
          <w:sz w:val="24"/>
          <w:szCs w:val="24"/>
        </w:rPr>
        <w:t>.</w:t>
      </w:r>
      <w:r w:rsidRPr="00F309F8">
        <w:rPr>
          <w:sz w:val="24"/>
          <w:szCs w:val="24"/>
        </w:rPr>
        <w:t xml:space="preserve"> otvoren je stečajni postupak nad dužnikom, te je istim rješenjem određeno ispitno i izvještajno ročište.</w:t>
      </w:r>
    </w:p>
    <w:p w:rsidRDefault="00644454" w:rsidP="00644454" w:rsidR="008E42A4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</w:r>
      <w:r w:rsidR="006F6164">
        <w:rPr>
          <w:sz w:val="24"/>
          <w:szCs w:val="24"/>
        </w:rPr>
        <w:t>I</w:t>
      </w:r>
      <w:r w:rsidR="00DF6FF0">
        <w:rPr>
          <w:sz w:val="24"/>
          <w:szCs w:val="24"/>
        </w:rPr>
        <w:t xml:space="preserve">spitno ročište održano je </w:t>
      </w:r>
      <w:r w:rsidR="00D1612B">
        <w:rPr>
          <w:sz w:val="24"/>
          <w:szCs w:val="24"/>
        </w:rPr>
        <w:t>1</w:t>
      </w:r>
      <w:r w:rsidR="00850147">
        <w:rPr>
          <w:sz w:val="24"/>
          <w:szCs w:val="24"/>
        </w:rPr>
        <w:t>2</w:t>
      </w:r>
      <w:r w:rsidR="00DF6FF0">
        <w:rPr>
          <w:sz w:val="24"/>
          <w:szCs w:val="24"/>
        </w:rPr>
        <w:t xml:space="preserve">. </w:t>
      </w:r>
      <w:r w:rsidR="00D1612B">
        <w:rPr>
          <w:sz w:val="24"/>
          <w:szCs w:val="24"/>
        </w:rPr>
        <w:t>travnja</w:t>
      </w:r>
      <w:r w:rsidR="00DF6FF0">
        <w:rPr>
          <w:sz w:val="24"/>
          <w:szCs w:val="24"/>
        </w:rPr>
        <w:t xml:space="preserve"> 20</w:t>
      </w:r>
      <w:r w:rsidR="00540698">
        <w:rPr>
          <w:sz w:val="24"/>
          <w:szCs w:val="24"/>
        </w:rPr>
        <w:t>1</w:t>
      </w:r>
      <w:r w:rsidR="00D1612B">
        <w:rPr>
          <w:sz w:val="24"/>
          <w:szCs w:val="24"/>
        </w:rPr>
        <w:t>6</w:t>
      </w:r>
      <w:r w:rsidR="00437C79">
        <w:rPr>
          <w:sz w:val="24"/>
          <w:szCs w:val="24"/>
        </w:rPr>
        <w:t>.</w:t>
      </w:r>
    </w:p>
    <w:p w:rsidRDefault="00190315" w:rsidP="00190315" w:rsidR="00190315">
      <w:pPr>
        <w:ind w:firstLine="720"/>
        <w:jc w:val="both"/>
        <w:rPr>
          <w:sz w:val="24"/>
          <w:szCs w:val="24"/>
        </w:rPr>
      </w:pPr>
      <w:r w:rsidRPr="00190315">
        <w:rPr>
          <w:sz w:val="24"/>
          <w:szCs w:val="24"/>
        </w:rPr>
        <w:t>Stečajni upravitelj je podnio izvješće o tijeku stečajnog postupka iz kojeg proizlazi da dužnik nema sredstava za namirenje troškova stečajnog postupka.</w:t>
      </w:r>
    </w:p>
    <w:p w:rsidRDefault="00D1612B" w:rsidP="0064672C" w:rsidR="0064672C" w:rsidRPr="0064672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4672C" w:rsidRPr="0064672C">
        <w:rPr>
          <w:sz w:val="24"/>
          <w:szCs w:val="24"/>
        </w:rPr>
        <w:t>Odredbom članka 293. Stečajnog zakona (NN 71/15) određeno je: (1) Ako se nakon otvaranja stečajnoga postupka pokaže da stečajna masa nije dostatna ni za namirenje troškova postupka, sud će rješenjem obustaviti i zaključiti postupak. (2) Sud će, prije donošenja rješenja iz stavka 1. ovoga članka, pozvati na očitovanje vjerovnike stečajne mase, stečajnoga upravitelja i skupštinu vjerovnika. Poziv na očitovanje objavit će se na mrežnoj stranici e-Oglasna ploča sudova. (3) Stečajni postupak neće se obustaviti i zaključiti ako vjerovnici koji su se protivili obustavi postupka solidarno predujme dostatan iznos novca za namirenje troškova postupka u roku koji im je sud odredio rješenjem. (4) Stečajni upravitelj može i nakon obustave i zaključenja stečajnoga postupka u ime stečajnoga dužnika, a za račun stečajne mase nastaviti s unovčenjem imovine dužnika i s ostvarenim sredstvima postupiti prema odredbi iz članka 133. stavaka 1. ovoga Zakona.35</w:t>
      </w:r>
    </w:p>
    <w:p w:rsidRDefault="0064672C" w:rsidP="0064672C" w:rsidR="0064672C" w:rsidRPr="0064672C">
      <w:pPr>
        <w:jc w:val="both"/>
        <w:rPr>
          <w:sz w:val="24"/>
          <w:szCs w:val="24"/>
        </w:rPr>
      </w:pPr>
      <w:r w:rsidRPr="0064672C">
        <w:rPr>
          <w:sz w:val="24"/>
          <w:szCs w:val="24"/>
        </w:rPr>
        <w:lastRenderedPageBreak/>
        <w:tab/>
      </w:r>
      <w:r w:rsidR="00D1612B" w:rsidRPr="00D1612B">
        <w:rPr>
          <w:sz w:val="24"/>
          <w:szCs w:val="24"/>
        </w:rPr>
        <w:t xml:space="preserve">Na skupštini vjerovnika održanoj </w:t>
      </w:r>
      <w:r w:rsidR="00850147">
        <w:rPr>
          <w:sz w:val="24"/>
          <w:szCs w:val="24"/>
        </w:rPr>
        <w:t>3</w:t>
      </w:r>
      <w:r w:rsidR="00D1612B" w:rsidRPr="00D1612B">
        <w:rPr>
          <w:sz w:val="24"/>
          <w:szCs w:val="24"/>
        </w:rPr>
        <w:t xml:space="preserve">. </w:t>
      </w:r>
      <w:r w:rsidR="00850147">
        <w:rPr>
          <w:sz w:val="24"/>
          <w:szCs w:val="24"/>
        </w:rPr>
        <w:t>svibnja</w:t>
      </w:r>
      <w:r w:rsidR="00D1612B" w:rsidRPr="00D1612B">
        <w:rPr>
          <w:sz w:val="24"/>
          <w:szCs w:val="24"/>
        </w:rPr>
        <w:t xml:space="preserve"> 201</w:t>
      </w:r>
      <w:r w:rsidR="00D1612B">
        <w:rPr>
          <w:sz w:val="24"/>
          <w:szCs w:val="24"/>
        </w:rPr>
        <w:t>7</w:t>
      </w:r>
      <w:r w:rsidR="00D1612B" w:rsidRPr="00D1612B">
        <w:rPr>
          <w:sz w:val="24"/>
          <w:szCs w:val="24"/>
        </w:rPr>
        <w:t xml:space="preserve">. stečajni vjerovnici </w:t>
      </w:r>
      <w:r w:rsidRPr="0064672C">
        <w:rPr>
          <w:sz w:val="24"/>
          <w:szCs w:val="24"/>
        </w:rPr>
        <w:t xml:space="preserve">suglasili su se s obustavom i zaključenjem ovog stečajnog postupka temeljem odredbe članka 293. SZ-a. </w:t>
      </w:r>
    </w:p>
    <w:p w:rsidRDefault="0064672C" w:rsidP="0064672C" w:rsidR="00644454">
      <w:pPr>
        <w:jc w:val="both"/>
        <w:rPr>
          <w:sz w:val="24"/>
          <w:szCs w:val="24"/>
        </w:rPr>
      </w:pPr>
      <w:r w:rsidRPr="0064672C">
        <w:rPr>
          <w:sz w:val="24"/>
          <w:szCs w:val="24"/>
        </w:rPr>
        <w:tab/>
        <w:t>Kako je nakon otvaranja stečajnog postupka utvrđeno da stečajna masa nije dostatna za pokriće troškova stečajnog postupka te je saslušan stečajni upravitelj i zatraženo je mišljenje skupštine vjerovnika, Sud temeljem članka 293. SZ-a, donio odluku kao u izreci rješenja.</w:t>
      </w:r>
    </w:p>
    <w:p w:rsidRDefault="00850147" w:rsidP="0064672C" w:rsidR="00850147" w:rsidRPr="00F309F8">
      <w:pPr>
        <w:jc w:val="both"/>
        <w:rPr>
          <w:sz w:val="24"/>
          <w:szCs w:val="24"/>
        </w:rPr>
      </w:pP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850147">
        <w:rPr>
          <w:sz w:val="24"/>
          <w:szCs w:val="24"/>
        </w:rPr>
        <w:t>5</w:t>
      </w:r>
      <w:r w:rsidR="008E42A4" w:rsidRPr="008E42A4">
        <w:rPr>
          <w:sz w:val="24"/>
          <w:szCs w:val="24"/>
        </w:rPr>
        <w:t xml:space="preserve">. </w:t>
      </w:r>
      <w:r w:rsidR="00850147">
        <w:rPr>
          <w:sz w:val="24"/>
          <w:szCs w:val="24"/>
        </w:rPr>
        <w:t>svibnja</w:t>
      </w:r>
      <w:r w:rsidR="008E42A4" w:rsidRPr="008E42A4">
        <w:rPr>
          <w:sz w:val="24"/>
          <w:szCs w:val="24"/>
        </w:rPr>
        <w:t xml:space="preserve"> 201</w:t>
      </w:r>
      <w:r w:rsidR="002E6EAF">
        <w:rPr>
          <w:sz w:val="24"/>
          <w:szCs w:val="24"/>
        </w:rPr>
        <w:t>7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493D8A">
        <w:rPr>
          <w:sz w:val="24"/>
          <w:szCs w:val="24"/>
        </w:rPr>
        <w:t xml:space="preserve"> </w:t>
      </w:r>
      <w:r w:rsidR="00E657DB">
        <w:rPr>
          <w:sz w:val="24"/>
          <w:szCs w:val="24"/>
        </w:rPr>
        <w:t>v.r.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493D8A" w:rsidP="00644454" w:rsidR="00493D8A" w:rsidRPr="00493D8A">
      <w:pPr>
        <w:rPr>
          <w:sz w:val="24"/>
          <w:szCs w:val="24"/>
        </w:rPr>
      </w:pPr>
    </w:p>
    <w:p w:rsidRDefault="00493D8A" w:rsidP="00644454" w:rsidR="00493D8A">
      <w:pPr>
        <w:rPr>
          <w:sz w:val="24"/>
          <w:szCs w:val="24"/>
        </w:rPr>
      </w:pPr>
    </w:p>
    <w:p w:rsidRDefault="00E657DB" w:rsidP="00644454" w:rsidR="00E657DB">
      <w:pPr>
        <w:rPr>
          <w:sz w:val="24"/>
          <w:szCs w:val="24"/>
        </w:rPr>
      </w:pPr>
    </w:p>
    <w:p w:rsidRDefault="00E657DB" w:rsidP="007A1486" w:rsidR="00E657DB" w:rsidRPr="00E657DB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E657DB">
        <w:rPr>
          <w:sz w:val="24"/>
          <w:szCs w:val="24"/>
        </w:rPr>
        <w:tab/>
        <w:t>Za točnost otpravka - ovlašteni službenik</w:t>
      </w:r>
    </w:p>
    <w:p w:rsidRDefault="00E657DB" w:rsidP="007A1486" w:rsidR="00E657DB" w:rsidRPr="00E657DB">
      <w:pPr>
        <w:ind w:left="720"/>
        <w:rPr>
          <w:sz w:val="24"/>
          <w:szCs w:val="24"/>
        </w:rPr>
      </w:pPr>
      <w:r w:rsidRPr="00E657DB">
        <w:rPr>
          <w:sz w:val="24"/>
          <w:szCs w:val="24"/>
        </w:rPr>
        <w:tab/>
      </w:r>
      <w:r w:rsidRPr="00E657DB">
        <w:rPr>
          <w:sz w:val="24"/>
          <w:szCs w:val="24"/>
        </w:rPr>
        <w:tab/>
      </w:r>
      <w:r w:rsidRPr="00E657DB">
        <w:rPr>
          <w:sz w:val="24"/>
          <w:szCs w:val="24"/>
        </w:rPr>
        <w:tab/>
      </w:r>
      <w:r w:rsidRPr="00E657DB">
        <w:rPr>
          <w:sz w:val="24"/>
          <w:szCs w:val="24"/>
        </w:rPr>
        <w:tab/>
      </w:r>
      <w:r w:rsidRPr="00E657DB">
        <w:rPr>
          <w:sz w:val="24"/>
          <w:szCs w:val="24"/>
        </w:rPr>
        <w:tab/>
      </w:r>
      <w:r w:rsidRPr="00E657DB">
        <w:rPr>
          <w:sz w:val="24"/>
          <w:szCs w:val="24"/>
        </w:rPr>
        <w:tab/>
        <w:t xml:space="preserve">        Ivana Stampf</w:t>
      </w:r>
    </w:p>
    <w:p w:rsidRDefault="00E657DB" w:rsidP="007A1486" w:rsidR="00E657DB" w:rsidRPr="00E657DB">
      <w:pPr>
        <w:ind w:left="720"/>
        <w:rPr>
          <w:sz w:val="24"/>
          <w:szCs w:val="24"/>
        </w:rPr>
      </w:pPr>
    </w:p>
    <w:p w:rsidRDefault="00E657DB" w:rsidP="00644454" w:rsidR="00E657DB" w:rsidRPr="00E657DB">
      <w:pPr>
        <w:rPr>
          <w:sz w:val="24"/>
          <w:szCs w:val="24"/>
        </w:rPr>
      </w:pPr>
    </w:p>
    <w:p w:rsidRDefault="00E657DB" w:rsidP="00644454" w:rsidR="00E657DB" w:rsidRPr="00493D8A">
      <w:pPr>
        <w:rPr>
          <w:sz w:val="24"/>
          <w:szCs w:val="24"/>
        </w:rPr>
      </w:pPr>
    </w:p>
    <w:p w:rsidRDefault="00644454" w:rsidP="00644454" w:rsidR="00644454" w:rsidRPr="00493D8A">
      <w:pPr>
        <w:rPr>
          <w:sz w:val="24"/>
          <w:szCs w:val="24"/>
        </w:rPr>
      </w:pPr>
    </w:p>
    <w:p w:rsidRDefault="00935ABA" w:rsidR="00935ABA" w:rsidRPr="00493D8A">
      <w:pPr>
        <w:rPr>
          <w:sz w:val="24"/>
          <w:szCs w:val="24"/>
        </w:rPr>
      </w:pPr>
    </w:p>
    <w:sectPr w:rsidSect="00BD5BFE" w:rsidR="00935ABA" w:rsidRPr="00493D8A">
      <w:headerReference w:type="even" r:id="rId10"/>
      <w:headerReference w:type="default" r:id="rId11"/>
      <w:pgSz w:h="15840" w:w="12240"/>
      <w:pgMar w:gutter="0" w:footer="708" w:header="708" w:left="1800" w:bottom="1440" w:right="180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839" w:rsidR="00346839">
      <w:r>
        <w:separator/>
      </w:r>
    </w:p>
  </w:endnote>
  <w:endnote w:id="0" w:type="continuationSeparator">
    <w:p w:rsidRDefault="00346839" w:rsidR="0034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839" w:rsidR="00346839">
      <w:r>
        <w:separator/>
      </w:r>
    </w:p>
  </w:footnote>
  <w:footnote w:id="0" w:type="continuationSeparator">
    <w:p w:rsidRDefault="00346839" w:rsidR="00346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57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850147">
      <w:t>900</w:t>
    </w:r>
    <w:r>
      <w:t>/</w:t>
    </w:r>
    <w:r w:rsidR="00540698">
      <w:t>1</w:t>
    </w:r>
    <w:r w:rsidR="00D1612B">
      <w:t>5</w:t>
    </w:r>
  </w:p>
  <w:p w:rsidRDefault="00AC07BC" w:rsidP="004E76BA" w:rsidR="00AC07B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82A55"/>
    <w:rsid w:val="000854D1"/>
    <w:rsid w:val="000B58EB"/>
    <w:rsid w:val="00190315"/>
    <w:rsid w:val="001F5542"/>
    <w:rsid w:val="00263F8B"/>
    <w:rsid w:val="002A5081"/>
    <w:rsid w:val="002E6EAF"/>
    <w:rsid w:val="003422C6"/>
    <w:rsid w:val="00346839"/>
    <w:rsid w:val="00356AA6"/>
    <w:rsid w:val="00381E1D"/>
    <w:rsid w:val="003B5E0B"/>
    <w:rsid w:val="00437C79"/>
    <w:rsid w:val="004463FA"/>
    <w:rsid w:val="004551EB"/>
    <w:rsid w:val="00455253"/>
    <w:rsid w:val="0047159F"/>
    <w:rsid w:val="00493D8A"/>
    <w:rsid w:val="004C55D1"/>
    <w:rsid w:val="004E6CBB"/>
    <w:rsid w:val="004E76BA"/>
    <w:rsid w:val="00540698"/>
    <w:rsid w:val="00554BA9"/>
    <w:rsid w:val="00577C20"/>
    <w:rsid w:val="005E0FDC"/>
    <w:rsid w:val="00607009"/>
    <w:rsid w:val="00614AAF"/>
    <w:rsid w:val="00644454"/>
    <w:rsid w:val="0064672C"/>
    <w:rsid w:val="006A5B8F"/>
    <w:rsid w:val="006F6164"/>
    <w:rsid w:val="00765517"/>
    <w:rsid w:val="007D585E"/>
    <w:rsid w:val="00805E38"/>
    <w:rsid w:val="00833CA9"/>
    <w:rsid w:val="00850147"/>
    <w:rsid w:val="00873072"/>
    <w:rsid w:val="008852FA"/>
    <w:rsid w:val="008A286D"/>
    <w:rsid w:val="008E42A4"/>
    <w:rsid w:val="009268C8"/>
    <w:rsid w:val="00935ABA"/>
    <w:rsid w:val="00966BFF"/>
    <w:rsid w:val="009729DD"/>
    <w:rsid w:val="00976602"/>
    <w:rsid w:val="009F4309"/>
    <w:rsid w:val="00A12EA6"/>
    <w:rsid w:val="00A201F7"/>
    <w:rsid w:val="00A25318"/>
    <w:rsid w:val="00A90FB5"/>
    <w:rsid w:val="00AC07BC"/>
    <w:rsid w:val="00B1041C"/>
    <w:rsid w:val="00B36ECB"/>
    <w:rsid w:val="00B81589"/>
    <w:rsid w:val="00B93F0C"/>
    <w:rsid w:val="00B94D6F"/>
    <w:rsid w:val="00BC0609"/>
    <w:rsid w:val="00BD5BFE"/>
    <w:rsid w:val="00BE39C1"/>
    <w:rsid w:val="00C00CB9"/>
    <w:rsid w:val="00CB7D7A"/>
    <w:rsid w:val="00CC39BB"/>
    <w:rsid w:val="00CC5608"/>
    <w:rsid w:val="00CD3759"/>
    <w:rsid w:val="00CD6C64"/>
    <w:rsid w:val="00D1612B"/>
    <w:rsid w:val="00D3336B"/>
    <w:rsid w:val="00D4276F"/>
    <w:rsid w:val="00D50DEF"/>
    <w:rsid w:val="00D66E48"/>
    <w:rsid w:val="00DA3615"/>
    <w:rsid w:val="00DD53A9"/>
    <w:rsid w:val="00DF5DAC"/>
    <w:rsid w:val="00DF6FF0"/>
    <w:rsid w:val="00E202EE"/>
    <w:rsid w:val="00E45563"/>
    <w:rsid w:val="00E657DB"/>
    <w:rsid w:val="00E81CBD"/>
    <w:rsid w:val="00E8794A"/>
    <w:rsid w:val="00EB1119"/>
    <w:rsid w:val="00EE22EB"/>
    <w:rsid w:val="00F52601"/>
    <w:rsid w:val="00F65DD5"/>
    <w:rsid w:val="00F962F1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51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57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7D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7D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7D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7D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51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5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7D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7D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7D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7D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St-900/2015</izvorni_sadrzaj>
    <derivirana_varijabla naziv="DomainObject.Predmet.OznakaBroj_1">St-900/2015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FEROMOTO d.o.o.</izvorni_sadrzaj>
    <derivirana_varijabla naziv="DomainObject.Predmet.ProtustrankaFormated_1">  FEROMOTO d.o.o.</derivirana_varijabla>
  </DomainObject.Predmet.ProtustrankaFormated>
  <DomainObject.Predmet.ProtustrankaFormatedOIB>
    <izvorni_sadrzaj>  FEROMOTO d.o.o., OIB 32977059652</izvorni_sadrzaj>
    <derivirana_varijabla naziv="DomainObject.Predmet.ProtustrankaFormatedOIB_1">  FEROMOTO d.o.o., OIB 32977059652</derivirana_varijabla>
  </DomainObject.Predmet.ProtustrankaFormatedOIB>
  <DomainObject.Predmet.ProtustrankaFormatedWithAdress>
    <izvorni_sadrzaj> FEROMOTO d.o.o., Oranice 134, 10000 Zagreb</izvorni_sadrzaj>
    <derivirana_varijabla naziv="DomainObject.Predmet.ProtustrankaFormatedWithAdress_1"> FEROMOTO d.o.o., Oranice 134, 10000 Zagreb</derivirana_varijabla>
  </DomainObject.Predmet.ProtustrankaFormatedWithAdress>
  <DomainObject.Predmet.ProtustrankaFormatedWithAdressOIB>
    <izvorni_sadrzaj> FEROMOTO d.o.o., OIB 32977059652, Oranice 134, 10000 Zagreb</izvorni_sadrzaj>
    <derivirana_varijabla naziv="DomainObject.Predmet.ProtustrankaFormatedWithAdressOIB_1"> FEROMOTO d.o.o., OIB 32977059652, Oranice 134, 10000 Zagreb</derivirana_varijabla>
  </DomainObject.Predmet.ProtustrankaFormatedWithAdressOIB>
  <DomainObject.Predmet.ProtustrankaWithAdress>
    <izvorni_sadrzaj>FEROMOTO d.o.o. Oranice 134, 10000 Zagreb</izvorni_sadrzaj>
    <derivirana_varijabla naziv="DomainObject.Predmet.ProtustrankaWithAdress_1">FEROMOTO d.o.o. Oranice 134, 10000 Zagreb</derivirana_varijabla>
  </DomainObject.Predmet.ProtustrankaWithAdress>
  <DomainObject.Predmet.ProtustrankaWithAdressOIB>
    <izvorni_sadrzaj>FEROMOTO d.o.o., OIB 32977059652, Oranice 134, 10000 Zagreb</izvorni_sadrzaj>
    <derivirana_varijabla naziv="DomainObject.Predmet.ProtustrankaWithAdressOIB_1">FEROMOTO d.o.o., OIB 32977059652, Oranice 134, 10000 Zagreb</derivirana_varijabla>
  </DomainObject.Predmet.ProtustrankaWithAdressOIB>
  <DomainObject.Predmet.ProtustrankaNazivFormated>
    <izvorni_sadrzaj>FEROMOTO d.o.o.</izvorni_sadrzaj>
    <derivirana_varijabla naziv="DomainObject.Predmet.ProtustrankaNazivFormated_1">FEROMOTO d.o.o.</derivirana_varijabla>
  </DomainObject.Predmet.ProtustrankaNazivFormated>
  <DomainObject.Predmet.ProtustrankaNazivFormatedOIB>
    <izvorni_sadrzaj>FEROMOTO d.o.o., OIB 32977059652</izvorni_sadrzaj>
    <derivirana_varijabla naziv="DomainObject.Predmet.ProtustrankaNazivFormatedOIB_1">FEROMOTO d.o.o., OIB 32977059652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FEROMOTO d.o.o.</item>
    </izvorni_sadrzaj>
    <derivirana_varijabla naziv="DomainObject.Predmet.ProtuStrankaListFormated_1">
      <item>FEROMOTO d.o.o.</item>
    </derivirana_varijabla>
  </DomainObject.Predmet.ProtuStrankaListFormated>
  <DomainObject.Predmet.ProtuStrankaListFormatedOIB>
    <izvorni_sadrzaj>
      <item>FEROMOTO d.o.o., OIB 32977059652</item>
    </izvorni_sadrzaj>
    <derivirana_varijabla naziv="DomainObject.Predmet.ProtuStrankaListFormatedOIB_1">
      <item>FEROMOTO d.o.o., OIB 32977059652</item>
    </derivirana_varijabla>
  </DomainObject.Predmet.ProtuStrankaListFormatedOIB>
  <DomainObject.Predmet.ProtuStrankaListFormatedWithAdress>
    <izvorni_sadrzaj>
      <item>FEROMOTO d.o.o., Oranice 134, 10000 Zagreb</item>
    </izvorni_sadrzaj>
    <derivirana_varijabla naziv="DomainObject.Predmet.ProtuStrankaListFormatedWithAdress_1">
      <item>FEROMOTO d.o.o., Oranice 134, 10000 Zagreb</item>
    </derivirana_varijabla>
  </DomainObject.Predmet.ProtuStrankaListFormatedWithAdress>
  <DomainObject.Predmet.ProtuStrankaListFormatedWithAdressOIB>
    <izvorni_sadrzaj>
      <item>FEROMOTO d.o.o., OIB 32977059652, Oranice 134, 10000 Zagreb</item>
    </izvorni_sadrzaj>
    <derivirana_varijabla naziv="DomainObject.Predmet.ProtuStrankaListFormatedWithAdressOIB_1">
      <item>FEROMOTO d.o.o., OIB 32977059652, Oranice 134, 10000 Zagreb</item>
    </derivirana_varijabla>
  </DomainObject.Predmet.ProtuStrankaListFormatedWithAdressOIB>
  <DomainObject.Predmet.ProtuStrankaListNazivFormated>
    <izvorni_sadrzaj>
      <item>FEROMOTO d.o.o.</item>
    </izvorni_sadrzaj>
    <derivirana_varijabla naziv="DomainObject.Predmet.ProtuStrankaListNazivFormated_1">
      <item>FEROMOTO d.o.o.</item>
    </derivirana_varijabla>
  </DomainObject.Predmet.ProtuStrankaListNazivFormated>
  <DomainObject.Predmet.ProtuStrankaListNazivFormatedOIB>
    <izvorni_sadrzaj>
      <item>FEROMOTO d.o.o., OIB 32977059652</item>
    </izvorni_sadrzaj>
    <derivirana_varijabla naziv="DomainObject.Predmet.ProtuStrankaListNazivFormatedOIB_1">
      <item>FEROMOTO d.o.o., OIB 32977059652</item>
    </derivirana_varijabla>
  </DomainObject.Predmet.ProtuStrankaListNazivFormatedOIB>
  <DomainObject.Predmet.OstaliListFormated>
    <izvorni_sadrzaj>
      <item>ĐURĐA DRAGOVIĆ GRAHEK</item>
    </izvorni_sadrzaj>
    <derivirana_varijabla naziv="DomainObject.Predmet.OstaliListFormated_1">
      <item>ĐURĐA DRAGOVIĆ GRAHEK</item>
    </derivirana_varijabla>
  </DomainObject.Predmet.OstaliListFormated>
  <DomainObject.Predmet.OstaliListFormatedOIB>
    <izvorni_sadrzaj>
      <item>ĐURĐA DRAGOVIĆ GRAHEK, OIB 90124243686</item>
    </izvorni_sadrzaj>
    <derivirana_varijabla naziv="DomainObject.Predmet.OstaliListFormatedOIB_1">
      <item>ĐURĐA DRAGOVIĆ GRAHEK, OIB 90124243686</item>
    </derivirana_varijabla>
  </DomainObject.Predmet.OstaliListFormatedOIB>
  <DomainObject.Predmet.OstaliListFormatedWithAdress>
    <izvorni_sadrzaj>
      <item>ĐURĐA DRAGOVIĆ GRAHEK, Kneza Trpimira 4/1, 44320 Kutina</item>
    </izvorni_sadrzaj>
    <derivirana_varijabla naziv="DomainObject.Predmet.OstaliListFormatedWithAdress_1">
      <item>ĐURĐA DRAGOVIĆ GRAHEK, Kneza Trpimira 4/1, 44320 Kutina</item>
    </derivirana_varijabla>
  </DomainObject.Predmet.OstaliListFormatedWithAdress>
  <DomainObject.Predmet.OstaliListFormatedWithAdressOIB>
    <izvorni_sadrzaj>
      <item>ĐURĐA DRAGOVIĆ GRAHEK, OIB 90124243686, Kneza Trpimira 4/1, 44320 Kutina</item>
    </izvorni_sadrzaj>
    <derivirana_varijabla naziv="DomainObject.Predmet.OstaliListFormatedWithAdressOIB_1">
      <item>ĐURĐA DRAGOVIĆ GRAHEK, OIB 90124243686, Kneza Trpimira 4/1, 44320 Kutina</item>
    </derivirana_varijabla>
  </DomainObject.Predmet.OstaliListFormatedWithAdressOIB>
  <DomainObject.Predmet.OstaliListNazivFormated>
    <izvorni_sadrzaj>
      <item>ĐURĐA DRAGOVIĆ GRAHEK</item>
    </izvorni_sadrzaj>
    <derivirana_varijabla naziv="DomainObject.Predmet.OstaliListNazivFormated_1">
      <item>ĐURĐA DRAGOVIĆ GRAHEK</item>
    </derivirana_varijabla>
  </DomainObject.Predmet.OstaliListNazivFormated>
  <DomainObject.Predmet.OstaliListNazivFormatedOIB>
    <izvorni_sadrzaj>
      <item>ĐURĐA DRAGOVIĆ GRAHEK, OIB 90124243686</item>
    </izvorni_sadrzaj>
    <derivirana_varijabla naziv="DomainObject.Predmet.OstaliListNazivFormatedOIB_1">
      <item>ĐURĐA DRAGOVIĆ 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FEROMOTO d.o.o.</izvorni_sadrzaj>
    <derivirana_varijabla naziv="DomainObject.Predmet.ProtustrankaIDrugi_1">FEROMOTO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FEROMOTO d.o.o., OIB 32977059652, Oranice 134, 10000 Zagreb</izvorni_sadrzaj>
    <derivirana_varijabla naziv="DomainObject.Predmet.ProtustrankaIDrugiAdressOIB_1">FEROMOTO d.o.o., OIB 32977059652, Oranice 134,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FEROMOTO d.o.o.</item>
      <item>ĐURĐA DRAGOVIĆ GRAHEK</item>
    </izvorni_sadrzaj>
    <derivirana_varijabla naziv="DomainObject.Predmet.SudioniciListNaziv_1">
      <item>FINA Regionalni centar Zagreb</item>
      <item>FEROMOTO d.o.o.</item>
      <item>ĐURĐA DRAGOVIĆ GRAHEK</item>
    </derivirana_varijabla>
  </DomainObject.Predmet.SudioniciListNaziv>
  <DomainObject.Predmet.SudioniciListAdressOIB>
    <izvorni_sadrzaj>
      <item>FINA Regionalni centar Zagreb, OIB 85821130368, Trg svibanjskih žrtava 1995. 1,10000 Zagreb</item>
      <item>FEROMOTO d.o.o., OIB 32977059652, Oranice 134,10000 Zagreb</item>
      <item>ĐURĐA DRAGOVIĆ GRAHEK, OIB 90124243686, Kneza Trpimira 4/1,44320 Kutina</item>
    </izvorni_sadrzaj>
    <derivirana_varijabla naziv="DomainObject.Predmet.SudioniciListAdressOIB_1">
      <item>FINA Regionalni centar Zagreb, OIB 85821130368, Trg svibanjskih žrtava 1995. 1,10000 Zagreb</item>
      <item>FEROMOTO d.o.o., OIB 32977059652, Oranice 134,10000 Zagreb</item>
      <item>ĐURĐA DRAGOVIĆ 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32977059652</item>
      <item>, OIB 90124243686</item>
    </izvorni_sadrzaj>
    <derivirana_varijabla naziv="DomainObject.Predmet.SudioniciListNazivOIB_1">
      <item>, OIB 85821130368</item>
      <item>, OIB 32977059652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455</properties:Words>
  <properties:Characters>2508</properties:Characters>
  <properties:Lines>70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2017-05-05T09:43:00Z</dcterms:created>
  <dc:creator>nmarkovic</dc:creator>
  <cp:lastModifiedBy>Ivana Stampf</cp:lastModifiedBy>
  <cp:lastPrinted>2017-01-09T09:53:00Z</cp:lastPrinted>
  <dcterms:modified xmlns:xsi="http://www.w3.org/2001/XMLSchema-instance" xsi:type="dcterms:W3CDTF">2017-05-05T10:48:00Z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