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ae9a" w14:paraId="70dae9a" w:rsidRDefault="00C44ED4" w:rsidP="00A6199D" w:rsidR="00C44ED4" w:rsidRPr="00000F80">
      <w:pPr>
        <w:tabs>
          <w:tab w:pos="6540" w:val="left"/>
        </w:tabs>
        <w:spacing w:lineRule="auto" w:line="288"/>
        <w15:collapsed w:val="false"/>
        <w:rPr>
          <w:rFonts w:cs="Tahoma" w:hAnsi="Tahoma" w:ascii="Tahoma"/>
          <w:b/>
          <w:szCs w:val="22"/>
        </w:rPr>
      </w:pPr>
      <w:bookmarkStart w:name="_GoBack" w:id="0"/>
      <w:bookmarkEnd w:id="0"/>
      <w:r w:rsidRPr="00000F80">
        <w:rPr>
          <w:rFonts w:cs="Tahoma" w:hAnsi="Tahoma" w:ascii="Tahoma"/>
          <w:b/>
          <w:szCs w:val="22"/>
          <w:lang w:val="pl-PL"/>
        </w:rPr>
        <w:t>Nadle</w:t>
      </w:r>
      <w:r w:rsidRPr="00000F80">
        <w:rPr>
          <w:rFonts w:cs="Tahoma" w:hAnsi="Tahoma" w:ascii="Tahoma"/>
          <w:b/>
          <w:szCs w:val="22"/>
        </w:rPr>
        <w:t>ž</w:t>
      </w:r>
      <w:r w:rsidRPr="00000F80">
        <w:rPr>
          <w:rFonts w:cs="Tahoma" w:hAnsi="Tahoma" w:ascii="Tahoma"/>
          <w:b/>
          <w:szCs w:val="22"/>
          <w:lang w:val="pl-PL"/>
        </w:rPr>
        <w:t>ni</w:t>
      </w:r>
      <w:r w:rsidRPr="00000F80">
        <w:rPr>
          <w:rFonts w:cs="Tahoma" w:hAnsi="Tahoma" w:ascii="Tahoma"/>
          <w:b/>
          <w:szCs w:val="22"/>
        </w:rPr>
        <w:t xml:space="preserve"> </w:t>
      </w:r>
      <w:r w:rsidRPr="00000F80">
        <w:rPr>
          <w:rFonts w:cs="Tahoma" w:hAnsi="Tahoma" w:ascii="Tahoma"/>
          <w:b/>
          <w:szCs w:val="22"/>
          <w:lang w:val="pl-PL"/>
        </w:rPr>
        <w:t>trgova</w:t>
      </w:r>
      <w:r w:rsidRPr="00000F80">
        <w:rPr>
          <w:rFonts w:cs="Tahoma" w:hAnsi="Tahoma" w:ascii="Tahoma"/>
          <w:b/>
          <w:szCs w:val="22"/>
        </w:rPr>
        <w:t>č</w:t>
      </w:r>
      <w:r w:rsidRPr="00000F80">
        <w:rPr>
          <w:rFonts w:cs="Tahoma" w:hAnsi="Tahoma" w:ascii="Tahoma"/>
          <w:b/>
          <w:szCs w:val="22"/>
          <w:lang w:val="pl-PL"/>
        </w:rPr>
        <w:t>ki</w:t>
      </w:r>
      <w:r w:rsidRPr="00000F80">
        <w:rPr>
          <w:rFonts w:cs="Tahoma" w:hAnsi="Tahoma" w:ascii="Tahoma"/>
          <w:b/>
          <w:szCs w:val="22"/>
        </w:rPr>
        <w:t xml:space="preserve"> </w:t>
      </w:r>
      <w:r w:rsidRPr="00000F80">
        <w:rPr>
          <w:rFonts w:cs="Tahoma" w:hAnsi="Tahoma" w:ascii="Tahoma"/>
          <w:b/>
          <w:szCs w:val="22"/>
          <w:lang w:val="pl-PL"/>
        </w:rPr>
        <w:t>sud:</w:t>
      </w:r>
      <w:r w:rsidRPr="00000F80">
        <w:rPr>
          <w:rFonts w:cs="Tahoma" w:hAnsi="Tahoma" w:ascii="Tahoma"/>
          <w:b/>
          <w:szCs w:val="22"/>
        </w:rPr>
        <w:t xml:space="preserve"> Trgovački sud u Varaždinu</w:t>
      </w:r>
    </w:p>
    <w:p w:rsidRDefault="00C44ED4" w:rsidP="00A6199D" w:rsidR="00C44ED4" w:rsidRPr="00000F80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  <w:r w:rsidRPr="00000F80">
        <w:rPr>
          <w:rFonts w:cs="Tahoma" w:hAnsi="Tahoma" w:ascii="Tahoma"/>
          <w:b/>
          <w:szCs w:val="22"/>
          <w:lang w:val="pl-PL"/>
        </w:rPr>
        <w:t>Poslovni broj spisa:        St-</w:t>
      </w:r>
      <w:r>
        <w:rPr>
          <w:rFonts w:cs="Tahoma" w:hAnsi="Tahoma" w:ascii="Tahoma"/>
          <w:b/>
          <w:szCs w:val="22"/>
          <w:lang w:val="pl-PL"/>
        </w:rPr>
        <w:t>323/16</w:t>
      </w:r>
    </w:p>
    <w:p w:rsidRDefault="00C44ED4" w:rsidP="00A6199D" w:rsidR="00C44ED4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  <w:r w:rsidRPr="00000F80">
        <w:rPr>
          <w:rFonts w:cs="Tahoma" w:hAnsi="Tahoma" w:ascii="Tahoma"/>
          <w:b/>
          <w:szCs w:val="22"/>
          <w:lang w:val="pl-PL"/>
        </w:rPr>
        <w:t xml:space="preserve">Dužnik:                           </w:t>
      </w:r>
      <w:r>
        <w:rPr>
          <w:rFonts w:cs="Tahoma" w:hAnsi="Tahoma" w:ascii="Tahoma"/>
          <w:b/>
          <w:szCs w:val="22"/>
          <w:lang w:val="pl-PL"/>
        </w:rPr>
        <w:t xml:space="preserve"> TEKSTURA d.o.o. u stečaju</w:t>
      </w:r>
    </w:p>
    <w:p w:rsidRDefault="00C44ED4" w:rsidP="00A6199D" w:rsidR="00C44ED4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  <w:lang w:val="pl-PL"/>
        </w:rPr>
        <w:t xml:space="preserve">                                         Mala Subotica, Benkovec 14, OIB: 169028225490</w:t>
      </w:r>
      <w:r>
        <w:rPr>
          <w:rFonts w:cs="Tahoma" w:hAnsi="Tahoma" w:ascii="Tahoma"/>
          <w:b/>
          <w:szCs w:val="22"/>
          <w:lang w:val="pl-PL"/>
        </w:rPr>
        <w:tab/>
      </w:r>
    </w:p>
    <w:p w:rsidRDefault="00C44ED4" w:rsidP="00A6199D" w:rsidR="00C44ED4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</w:rPr>
      </w:pPr>
    </w:p>
    <w:p w:rsidRDefault="00C44ED4" w:rsidP="00631EEF" w:rsidR="00C44ED4" w:rsidRPr="00631EEF">
      <w:pPr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  <w:lang w:val="pl-PL"/>
        </w:rPr>
        <w:t xml:space="preserve">Pred Trgovačkim sudom u Varaždinu vodi se stečajni postupak pod brojem St-323/16 otvoren 6.3.2017. godine </w:t>
      </w:r>
      <w:r w:rsidRPr="00A6199D">
        <w:rPr>
          <w:rFonts w:cs="Tahoma" w:hAnsi="Tahoma" w:ascii="Tahoma"/>
          <w:szCs w:val="22"/>
          <w:lang w:val="pl-PL"/>
        </w:rPr>
        <w:t>nad  dužnikom TEKSTURA d.o.o., Mala Subotica, Benkovec 14, OIB: 16908225490, u kojem sam postupku imenovan stečajnim upraviteljem</w:t>
      </w:r>
      <w:r>
        <w:rPr>
          <w:rFonts w:cs="Tahoma" w:hAnsi="Tahoma" w:ascii="Tahoma"/>
          <w:szCs w:val="22"/>
          <w:lang w:val="pl-PL"/>
        </w:rPr>
        <w:t>,</w:t>
      </w:r>
      <w:r w:rsidRPr="00631EEF">
        <w:rPr>
          <w:rFonts w:cs="Tahoma" w:hAnsi="Tahoma" w:ascii="Tahoma"/>
          <w:szCs w:val="22"/>
          <w:lang w:val="pl-PL"/>
        </w:rPr>
        <w:t xml:space="preserve"> te sukladno </w:t>
      </w:r>
      <w:r w:rsidRPr="00631EEF">
        <w:rPr>
          <w:rFonts w:cs="Tahoma" w:hAnsi="Tahoma" w:ascii="Tahoma"/>
          <w:szCs w:val="22"/>
        </w:rPr>
        <w:t xml:space="preserve">čl. 89. st. 2. Stečajnog zakona podnosim </w:t>
      </w:r>
    </w:p>
    <w:p w:rsidRDefault="00C44ED4" w:rsidP="00631EEF" w:rsidR="00C44ED4" w:rsidRPr="00631EEF">
      <w:pPr>
        <w:spacing w:lineRule="auto" w:line="288"/>
        <w:jc w:val="both"/>
        <w:rPr>
          <w:rFonts w:cs="Tahoma" w:hAnsi="Tahoma" w:ascii="Tahoma"/>
          <w:b/>
          <w:szCs w:val="22"/>
        </w:rPr>
      </w:pPr>
      <w:r w:rsidRPr="00631EEF">
        <w:rPr>
          <w:rFonts w:cs="Tahoma" w:hAnsi="Tahoma" w:ascii="Tahoma"/>
          <w:b/>
          <w:szCs w:val="22"/>
          <w:lang w:val="pl-PL"/>
        </w:rPr>
        <w:t xml:space="preserve"> </w:t>
      </w:r>
    </w:p>
    <w:p w:rsidRDefault="00C44ED4" w:rsidP="00631EEF" w:rsidR="00C44ED4" w:rsidRPr="00C90274">
      <w:pPr>
        <w:spacing w:lineRule="auto" w:line="288"/>
        <w:jc w:val="both"/>
        <w:rPr>
          <w:rFonts w:cs="Tahoma" w:hAnsi="Tahoma" w:ascii="Tahoma"/>
          <w:b/>
          <w:szCs w:val="22"/>
        </w:rPr>
      </w:pPr>
      <w:r w:rsidRPr="00631EEF">
        <w:rPr>
          <w:rFonts w:cs="Tahoma" w:hAnsi="Tahoma" w:ascii="Tahoma"/>
          <w:b/>
          <w:szCs w:val="22"/>
          <w:lang w:val="pl-PL"/>
        </w:rPr>
        <w:t xml:space="preserve">   </w:t>
      </w:r>
      <w:r w:rsidRPr="00C90274">
        <w:rPr>
          <w:rFonts w:cs="Tahoma" w:hAnsi="Tahoma" w:ascii="Tahoma"/>
          <w:b/>
          <w:szCs w:val="22"/>
          <w:lang w:val="pl-PL"/>
        </w:rPr>
        <w:tab/>
      </w:r>
    </w:p>
    <w:p w:rsidRDefault="00C44ED4" w:rsidP="006E748E" w:rsidR="00C44ED4" w:rsidRPr="006E748E">
      <w:pPr>
        <w:spacing w:lineRule="auto" w:line="288"/>
        <w:jc w:val="center"/>
        <w:rPr>
          <w:rFonts w:cs="Tahoma" w:hAnsi="Tahoma" w:ascii="Tahoma"/>
          <w:b/>
          <w:szCs w:val="22"/>
        </w:rPr>
      </w:pPr>
      <w:r w:rsidRPr="006E748E">
        <w:rPr>
          <w:rFonts w:cs="Tahoma" w:hAnsi="Tahoma" w:ascii="Tahoma"/>
          <w:b/>
          <w:szCs w:val="22"/>
        </w:rPr>
        <w:t>Izvješće stečajnoga upravitelja o tijeku stečajnoga postupka</w:t>
      </w:r>
    </w:p>
    <w:p w:rsidRDefault="00C44ED4" w:rsidP="006E748E" w:rsidR="00C44ED4" w:rsidRPr="006E748E">
      <w:pPr>
        <w:spacing w:lineRule="auto" w:line="288"/>
        <w:jc w:val="center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</w:rPr>
        <w:t>i</w:t>
      </w:r>
      <w:r w:rsidRPr="006E748E">
        <w:rPr>
          <w:rFonts w:cs="Tahoma" w:hAnsi="Tahoma" w:ascii="Tahoma"/>
          <w:b/>
          <w:szCs w:val="22"/>
        </w:rPr>
        <w:t xml:space="preserve"> stanju stečajne mase</w:t>
      </w:r>
      <w:r>
        <w:rPr>
          <w:rFonts w:cs="Tahoma" w:hAnsi="Tahoma" w:ascii="Tahoma"/>
          <w:b/>
          <w:szCs w:val="22"/>
        </w:rPr>
        <w:t xml:space="preserve"> z</w:t>
      </w:r>
      <w:r w:rsidRPr="006E748E">
        <w:rPr>
          <w:rFonts w:cs="Tahoma" w:hAnsi="Tahoma" w:ascii="Tahoma"/>
          <w:b/>
          <w:szCs w:val="22"/>
        </w:rPr>
        <w:t xml:space="preserve">a razdoblje od </w:t>
      </w:r>
      <w:r>
        <w:rPr>
          <w:rFonts w:cs="Tahoma" w:hAnsi="Tahoma" w:ascii="Tahoma"/>
          <w:b/>
          <w:szCs w:val="22"/>
        </w:rPr>
        <w:t>6</w:t>
      </w:r>
      <w:r w:rsidRPr="006E748E">
        <w:rPr>
          <w:rFonts w:cs="Tahoma" w:hAnsi="Tahoma" w:ascii="Tahoma"/>
          <w:b/>
          <w:szCs w:val="22"/>
        </w:rPr>
        <w:t>.</w:t>
      </w:r>
      <w:r>
        <w:rPr>
          <w:rFonts w:cs="Tahoma" w:hAnsi="Tahoma" w:ascii="Tahoma"/>
          <w:b/>
          <w:szCs w:val="22"/>
        </w:rPr>
        <w:t>3</w:t>
      </w:r>
      <w:r w:rsidRPr="006E748E">
        <w:rPr>
          <w:rFonts w:cs="Tahoma" w:hAnsi="Tahoma" w:ascii="Tahoma"/>
          <w:b/>
          <w:szCs w:val="22"/>
        </w:rPr>
        <w:t>.201</w:t>
      </w:r>
      <w:r>
        <w:rPr>
          <w:rFonts w:cs="Tahoma" w:hAnsi="Tahoma" w:ascii="Tahoma"/>
          <w:b/>
          <w:szCs w:val="22"/>
        </w:rPr>
        <w:t>7</w:t>
      </w:r>
      <w:r w:rsidRPr="006E748E">
        <w:rPr>
          <w:rFonts w:cs="Tahoma" w:hAnsi="Tahoma" w:ascii="Tahoma"/>
          <w:b/>
          <w:szCs w:val="22"/>
        </w:rPr>
        <w:t xml:space="preserve">. </w:t>
      </w:r>
      <w:r>
        <w:rPr>
          <w:rFonts w:cs="Tahoma" w:hAnsi="Tahoma" w:ascii="Tahoma"/>
          <w:b/>
          <w:szCs w:val="22"/>
        </w:rPr>
        <w:t>d</w:t>
      </w:r>
      <w:r w:rsidRPr="006E748E">
        <w:rPr>
          <w:rFonts w:cs="Tahoma" w:hAnsi="Tahoma" w:ascii="Tahoma"/>
          <w:b/>
          <w:szCs w:val="22"/>
        </w:rPr>
        <w:t xml:space="preserve">o </w:t>
      </w:r>
      <w:r>
        <w:rPr>
          <w:rFonts w:cs="Tahoma" w:hAnsi="Tahoma" w:ascii="Tahoma"/>
          <w:b/>
          <w:szCs w:val="22"/>
        </w:rPr>
        <w:t>30.4.2018.</w:t>
      </w:r>
      <w:r w:rsidRPr="006E748E">
        <w:rPr>
          <w:rFonts w:cs="Tahoma" w:hAnsi="Tahoma" w:ascii="Tahoma"/>
          <w:b/>
          <w:szCs w:val="22"/>
        </w:rPr>
        <w:t xml:space="preserve"> </w:t>
      </w:r>
      <w:r>
        <w:rPr>
          <w:rFonts w:cs="Tahoma" w:hAnsi="Tahoma" w:ascii="Tahoma"/>
          <w:b/>
          <w:szCs w:val="22"/>
        </w:rPr>
        <w:t>g</w:t>
      </w:r>
      <w:r w:rsidRPr="006E748E">
        <w:rPr>
          <w:rFonts w:cs="Tahoma" w:hAnsi="Tahoma" w:ascii="Tahoma"/>
          <w:b/>
          <w:szCs w:val="22"/>
        </w:rPr>
        <w:t>odine</w:t>
      </w:r>
    </w:p>
    <w:p w:rsidRDefault="00C44ED4" w:rsidP="006E748E" w:rsidR="00C44ED4" w:rsidRPr="006E748E">
      <w:pPr>
        <w:spacing w:lineRule="auto" w:line="288"/>
        <w:jc w:val="center"/>
        <w:rPr>
          <w:rFonts w:cs="Tahoma" w:hAnsi="Tahoma" w:ascii="Tahoma"/>
          <w:b/>
          <w:i/>
          <w:sz w:val="16"/>
          <w:szCs w:val="16"/>
        </w:rPr>
      </w:pPr>
      <w:r>
        <w:rPr>
          <w:rFonts w:cs="Tahoma" w:hAnsi="Tahoma" w:ascii="Tahoma"/>
          <w:b/>
          <w:i/>
          <w:sz w:val="16"/>
          <w:szCs w:val="16"/>
        </w:rPr>
        <w:t xml:space="preserve">br. 4 </w:t>
      </w:r>
      <w:r w:rsidRPr="006E748E">
        <w:rPr>
          <w:rFonts w:cs="Tahoma" w:hAnsi="Tahoma" w:ascii="Tahoma"/>
          <w:b/>
          <w:i/>
          <w:sz w:val="16"/>
          <w:szCs w:val="16"/>
        </w:rPr>
        <w:t>(Obrazac 20.)</w:t>
      </w:r>
    </w:p>
    <w:p w:rsidRDefault="00C44ED4" w:rsidP="006E748E" w:rsidR="00C44ED4" w:rsidRPr="006E748E">
      <w:pPr>
        <w:spacing w:lineRule="auto" w:line="288"/>
        <w:ind w:left="1080"/>
        <w:rPr>
          <w:rFonts w:cs="Tahoma" w:hAnsi="Tahoma" w:ascii="Tahoma"/>
          <w:b/>
          <w:szCs w:val="22"/>
          <w:lang w:val="pl-PL"/>
        </w:rPr>
      </w:pPr>
    </w:p>
    <w:p w:rsidRDefault="00C44ED4" w:rsidP="006E748E" w:rsidR="00C44ED4" w:rsidRPr="006E748E">
      <w:pPr>
        <w:spacing w:lineRule="auto" w:line="288"/>
        <w:rPr>
          <w:rFonts w:cs="Tahoma" w:hAnsi="Tahoma" w:ascii="Tahoma"/>
          <w:b/>
          <w:szCs w:val="22"/>
          <w:lang w:val="pl-PL"/>
        </w:rPr>
      </w:pPr>
      <w:r>
        <w:rPr>
          <w:rFonts w:cs="Tahoma" w:hAnsi="Tahoma" w:ascii="Tahoma"/>
          <w:b/>
          <w:szCs w:val="22"/>
          <w:lang w:val="pl-PL"/>
        </w:rPr>
        <w:t>I.</w:t>
      </w:r>
      <w:r w:rsidRPr="006E748E">
        <w:rPr>
          <w:rFonts w:cs="Tahoma" w:hAnsi="Tahoma" w:ascii="Tahoma"/>
          <w:b/>
          <w:szCs w:val="22"/>
          <w:lang w:val="pl-PL"/>
        </w:rPr>
        <w:t xml:space="preserve">Tijek stečajnoga postupka u razdoblju od </w:t>
      </w:r>
      <w:r>
        <w:rPr>
          <w:rFonts w:cs="Tahoma" w:hAnsi="Tahoma" w:ascii="Tahoma"/>
          <w:b/>
          <w:szCs w:val="22"/>
          <w:lang w:val="pl-PL"/>
        </w:rPr>
        <w:t>6</w:t>
      </w:r>
      <w:r>
        <w:rPr>
          <w:rFonts w:cs="Tahoma" w:hAnsi="Tahoma" w:ascii="Tahoma"/>
          <w:b/>
          <w:szCs w:val="22"/>
        </w:rPr>
        <w:t>.3.2017. do 30.4.2018.</w:t>
      </w:r>
      <w:r w:rsidRPr="006E748E">
        <w:rPr>
          <w:rFonts w:cs="Tahoma" w:hAnsi="Tahoma" w:ascii="Tahoma"/>
          <w:b/>
          <w:szCs w:val="22"/>
          <w:lang w:val="pl-PL"/>
        </w:rPr>
        <w:t xml:space="preserve"> godine</w:t>
      </w:r>
    </w:p>
    <w:p w:rsidRDefault="00C44ED4" w:rsidP="000E2E7F" w:rsidR="00C44ED4" w:rsidRPr="000E2E7F">
      <w:pPr>
        <w:spacing w:lineRule="auto" w:line="288"/>
        <w:ind w:left="1080"/>
        <w:rPr>
          <w:rFonts w:cs="Tahoma" w:hAnsi="Tahoma" w:ascii="Tahoma"/>
          <w:szCs w:val="22"/>
          <w:lang w:val="pl-PL"/>
        </w:rPr>
      </w:pPr>
    </w:p>
    <w:p w:rsidRDefault="00C44ED4" w:rsidP="008209D1" w:rsidR="00C44ED4">
      <w:pPr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>U dosadašnjem tijeku stečajnog postupka u razdoblju od 6.3.2017. do 30.4.2018. nije bilo unovčenja nekretnina, nisu ostvareni nikakvi priljevi, te je izvršeno slijedeće:</w:t>
      </w:r>
    </w:p>
    <w:p w:rsidRDefault="00C44ED4" w:rsidP="008209D1" w:rsidR="00C44ED4">
      <w:pPr>
        <w:spacing w:lineRule="auto" w:line="288"/>
        <w:jc w:val="both"/>
        <w:rPr>
          <w:rFonts w:cs="Tahoma" w:hAnsi="Tahoma" w:ascii="Tahoma"/>
          <w:szCs w:val="22"/>
        </w:rPr>
      </w:pPr>
    </w:p>
    <w:p w:rsidRDefault="00C44ED4" w:rsidP="00B2129D" w:rsidR="00C44ED4">
      <w:pPr>
        <w:pStyle w:val="TijeloA"/>
        <w:numPr>
          <w:ilvl w:val="0"/>
          <w:numId w:val="16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ar w:sz="0" w:color="auto" w:val="none"/>
        </w:pBd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p</w:t>
      </w:r>
      <w:r w:rsidRPr="008209D1">
        <w:rPr>
          <w:rFonts w:cs="Tahoma" w:hAnsi="Tahoma" w:ascii="Tahoma"/>
          <w:sz w:val="22"/>
          <w:szCs w:val="22"/>
        </w:rPr>
        <w:t>osljednje izvješće stečajnog upravitelja podneseno je za razdoblje od 6.3.2017. do 31.12.2017.</w:t>
      </w:r>
      <w:r>
        <w:rPr>
          <w:rFonts w:cs="Tahoma" w:hAnsi="Tahoma" w:ascii="Tahoma"/>
          <w:sz w:val="22"/>
          <w:szCs w:val="22"/>
        </w:rPr>
        <w:t xml:space="preserve"> godine,</w:t>
      </w:r>
    </w:p>
    <w:p w:rsidRDefault="00C44ED4" w:rsidP="008209D1" w:rsidR="00C44ED4" w:rsidRPr="008209D1">
      <w:pPr>
        <w:pStyle w:val="TijeloA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ar w:sz="0" w:color="auto" w:val="none"/>
        </w:pBdr>
        <w:spacing w:lineRule="auto" w:line="288"/>
        <w:ind w:left="502"/>
        <w:jc w:val="both"/>
        <w:rPr>
          <w:rFonts w:cs="Tahoma" w:hAnsi="Tahoma" w:ascii="Tahoma"/>
          <w:sz w:val="22"/>
          <w:szCs w:val="22"/>
        </w:rPr>
      </w:pPr>
      <w:r w:rsidRPr="008209D1">
        <w:rPr>
          <w:rFonts w:cs="Tahoma" w:hAnsi="Tahoma" w:ascii="Tahoma"/>
          <w:sz w:val="22"/>
          <w:szCs w:val="22"/>
        </w:rPr>
        <w:t xml:space="preserve"> </w:t>
      </w:r>
    </w:p>
    <w:p w:rsidRDefault="00C44ED4" w:rsidP="00B2129D" w:rsidR="00C44ED4">
      <w:pPr>
        <w:pStyle w:val="TijeloA"/>
        <w:numPr>
          <w:ilvl w:val="0"/>
          <w:numId w:val="16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ar w:sz="0" w:color="auto" w:val="none"/>
        </w:pBd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8209D1">
        <w:rPr>
          <w:rFonts w:cs="Tahoma" w:hAnsi="Tahoma" w:ascii="Tahoma"/>
          <w:sz w:val="22"/>
          <w:szCs w:val="22"/>
        </w:rPr>
        <w:t>sukladno odluci Skupštine vjerovnika od 6.10.2017. za nekretnine</w:t>
      </w:r>
      <w:r>
        <w:rPr>
          <w:rFonts w:cs="Tahoma" w:hAnsi="Tahoma" w:ascii="Tahoma"/>
          <w:sz w:val="22"/>
          <w:szCs w:val="22"/>
        </w:rPr>
        <w:t xml:space="preserve"> u vlasništvu stečajnog dužnika i unovčenja putem prikupljanja pisanih ponuda,  dosad je održano 6 ročišta za otvaranje pristiglih ponuda od čega posljednja 17.4.2018. i to za:</w:t>
      </w:r>
    </w:p>
    <w:p w:rsidRDefault="00C44ED4" w:rsidP="00631EEF" w:rsidR="00C44ED4">
      <w:pPr>
        <w:pStyle w:val="TijeloA"/>
        <w:numPr>
          <w:ilvl w:val="0"/>
          <w:numId w:val="39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ar w:sz="0" w:color="auto" w:val="none"/>
        </w:pBd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Nekretninu upisanu u z.k.ul. 1497 k.o. 309605 Ždala, ukupne površine 1187 čhv, procijenjene vrijednosti od </w:t>
      </w:r>
      <w:r w:rsidRPr="00EF612C">
        <w:rPr>
          <w:rFonts w:cs="Tahoma" w:hAnsi="Tahoma" w:ascii="Tahoma"/>
          <w:sz w:val="22"/>
          <w:szCs w:val="22"/>
          <w:u w:val="single"/>
        </w:rPr>
        <w:t>119.000,00 kn</w:t>
      </w:r>
      <w:r>
        <w:rPr>
          <w:rFonts w:cs="Tahoma" w:hAnsi="Tahoma" w:ascii="Tahoma"/>
          <w:sz w:val="22"/>
          <w:szCs w:val="22"/>
        </w:rPr>
        <w:t xml:space="preserve"> uz oglašenu početnu prodajnu vrijednost na pozivu za prikupljanje pisanih ponuda od 17.4.2018. u iznosu od </w:t>
      </w:r>
      <w:r w:rsidRPr="00EF612C">
        <w:rPr>
          <w:rFonts w:cs="Tahoma" w:hAnsi="Tahoma" w:ascii="Tahoma"/>
          <w:b/>
          <w:sz w:val="22"/>
          <w:szCs w:val="22"/>
        </w:rPr>
        <w:t>5.950,00 kn</w:t>
      </w:r>
      <w:r>
        <w:rPr>
          <w:rFonts w:cs="Tahoma" w:hAnsi="Tahoma" w:ascii="Tahoma"/>
          <w:sz w:val="22"/>
          <w:szCs w:val="22"/>
        </w:rPr>
        <w:t>, odnosno 5% od procijenjene vrijednosti,</w:t>
      </w:r>
    </w:p>
    <w:p w:rsidRDefault="00C44ED4" w:rsidP="00631EEF" w:rsidR="00C44ED4" w:rsidRPr="00EF612C">
      <w:pPr>
        <w:pStyle w:val="TijeloA"/>
        <w:numPr>
          <w:ilvl w:val="0"/>
          <w:numId w:val="39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ar w:sz="0" w:color="auto" w:val="none"/>
        </w:pBd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Nekretninu upisanu u z.k.ul. 65 k.o. 309605 Ždala, ukupne površine 1229 čhv, procijenjene vrijednosti od </w:t>
      </w:r>
      <w:r w:rsidRPr="00EF612C">
        <w:rPr>
          <w:rFonts w:cs="Tahoma" w:hAnsi="Tahoma" w:ascii="Tahoma"/>
          <w:sz w:val="22"/>
          <w:szCs w:val="22"/>
          <w:u w:val="single"/>
        </w:rPr>
        <w:t>107.700,00 kn</w:t>
      </w:r>
      <w:r>
        <w:rPr>
          <w:rFonts w:cs="Tahoma" w:hAnsi="Tahoma" w:ascii="Tahoma"/>
          <w:sz w:val="22"/>
          <w:szCs w:val="22"/>
        </w:rPr>
        <w:t xml:space="preserve"> uz oglašenu početnu prodajnu vrijednost na pozivu za prikupljanje pisanih ponuda od 17.4.2018. u iznosu od </w:t>
      </w:r>
      <w:r w:rsidRPr="00EF612C">
        <w:rPr>
          <w:rFonts w:cs="Tahoma" w:hAnsi="Tahoma" w:ascii="Tahoma"/>
          <w:b/>
          <w:sz w:val="22"/>
          <w:szCs w:val="22"/>
        </w:rPr>
        <w:t>5.385,00 kn,</w:t>
      </w:r>
      <w:r w:rsidRPr="00EF612C">
        <w:rPr>
          <w:rFonts w:cs="Tahoma" w:hAnsi="Tahoma" w:ascii="Tahoma"/>
          <w:sz w:val="22"/>
          <w:szCs w:val="22"/>
        </w:rPr>
        <w:t xml:space="preserve"> </w:t>
      </w:r>
      <w:r>
        <w:rPr>
          <w:rFonts w:cs="Tahoma" w:hAnsi="Tahoma" w:ascii="Tahoma"/>
          <w:sz w:val="22"/>
          <w:szCs w:val="22"/>
        </w:rPr>
        <w:t xml:space="preserve"> odnosno 5% od procijenjene vrijednosti,</w:t>
      </w:r>
    </w:p>
    <w:p w:rsidRDefault="00C44ED4" w:rsidP="00631EEF" w:rsidR="00C44ED4">
      <w:pPr>
        <w:pStyle w:val="TijeloA"/>
        <w:numPr>
          <w:ilvl w:val="0"/>
          <w:numId w:val="39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ar w:sz="0" w:color="auto" w:val="none"/>
        </w:pBd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Nekretninu upisanu u z.k.ul. 1448 k.o. 309605 Ždala, ukupne površine 761 čhv, procijenjene vrijednosti od </w:t>
      </w:r>
      <w:r w:rsidRPr="00EF612C">
        <w:rPr>
          <w:rFonts w:cs="Tahoma" w:hAnsi="Tahoma" w:ascii="Tahoma"/>
          <w:sz w:val="22"/>
          <w:szCs w:val="22"/>
          <w:u w:val="single"/>
        </w:rPr>
        <w:t>162.300,00 kn</w:t>
      </w:r>
      <w:r>
        <w:rPr>
          <w:rFonts w:cs="Tahoma" w:hAnsi="Tahoma" w:ascii="Tahoma"/>
          <w:sz w:val="22"/>
          <w:szCs w:val="22"/>
        </w:rPr>
        <w:t xml:space="preserve"> uz oglašenu početnu prodajnu vrijednost na pozivu za prikupljanje pisanih ponuda od 17.4.2018. u iznosu od </w:t>
      </w:r>
      <w:r w:rsidRPr="00EF612C">
        <w:rPr>
          <w:rFonts w:cs="Tahoma" w:hAnsi="Tahoma" w:ascii="Tahoma"/>
          <w:b/>
          <w:sz w:val="22"/>
          <w:szCs w:val="22"/>
        </w:rPr>
        <w:t>8.115,00 kn,</w:t>
      </w:r>
      <w:r w:rsidRPr="00EF612C">
        <w:rPr>
          <w:rFonts w:cs="Tahoma" w:hAnsi="Tahoma" w:ascii="Tahoma"/>
          <w:sz w:val="22"/>
          <w:szCs w:val="22"/>
        </w:rPr>
        <w:t xml:space="preserve"> </w:t>
      </w:r>
      <w:r>
        <w:rPr>
          <w:rFonts w:cs="Tahoma" w:hAnsi="Tahoma" w:ascii="Tahoma"/>
          <w:sz w:val="22"/>
          <w:szCs w:val="22"/>
        </w:rPr>
        <w:t>odnosno 5% od procijenjene vrijednosti,</w:t>
      </w:r>
    </w:p>
    <w:p w:rsidRDefault="00C44ED4" w:rsidP="00EF612C" w:rsidR="00C44ED4" w:rsidRPr="00EF612C">
      <w:pPr>
        <w:pStyle w:val="TijeloA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ar w:sz="0" w:color="auto" w:val="none"/>
        </w:pBdr>
        <w:spacing w:lineRule="auto" w:line="288"/>
        <w:ind w:left="1222"/>
        <w:jc w:val="both"/>
        <w:rPr>
          <w:rFonts w:cs="Tahoma" w:hAnsi="Tahoma" w:ascii="Tahoma"/>
          <w:sz w:val="22"/>
          <w:szCs w:val="22"/>
        </w:rPr>
      </w:pPr>
    </w:p>
    <w:p w:rsidRDefault="00C44ED4" w:rsidP="00EF612C" w:rsidR="00C44ED4" w:rsidRPr="00EF612C">
      <w:pPr>
        <w:pStyle w:val="TijeloA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ar w:sz="0" w:color="auto" w:val="none"/>
        </w:pBdr>
        <w:spacing w:lineRule="auto" w:line="288"/>
        <w:ind w:left="862"/>
        <w:jc w:val="both"/>
        <w:rPr>
          <w:rFonts w:cs="Tahoma" w:hAnsi="Tahoma" w:ascii="Tahoma"/>
          <w:sz w:val="22"/>
          <w:szCs w:val="22"/>
        </w:rPr>
      </w:pPr>
      <w:r w:rsidRPr="00EF612C">
        <w:rPr>
          <w:rFonts w:cs="Tahoma" w:hAnsi="Tahoma" w:ascii="Tahoma"/>
          <w:b/>
          <w:i/>
          <w:sz w:val="22"/>
          <w:szCs w:val="22"/>
        </w:rPr>
        <w:lastRenderedPageBreak/>
        <w:t>Napomena:</w:t>
      </w:r>
      <w:r>
        <w:rPr>
          <w:rFonts w:cs="Tahoma" w:hAnsi="Tahoma" w:ascii="Tahoma"/>
          <w:sz w:val="22"/>
          <w:szCs w:val="22"/>
        </w:rPr>
        <w:t xml:space="preserve"> </w:t>
      </w:r>
      <w:r w:rsidRPr="00EF612C">
        <w:rPr>
          <w:rFonts w:cs="Tahoma" w:hAnsi="Tahoma" w:ascii="Tahoma"/>
          <w:sz w:val="22"/>
          <w:szCs w:val="22"/>
        </w:rPr>
        <w:t xml:space="preserve">U odnosu na </w:t>
      </w:r>
      <w:r>
        <w:rPr>
          <w:rFonts w:cs="Tahoma" w:hAnsi="Tahoma" w:ascii="Tahoma"/>
          <w:sz w:val="22"/>
          <w:szCs w:val="22"/>
        </w:rPr>
        <w:t xml:space="preserve">predmetne </w:t>
      </w:r>
      <w:r w:rsidRPr="00EF612C">
        <w:rPr>
          <w:rFonts w:cs="Tahoma" w:hAnsi="Tahoma" w:ascii="Tahoma"/>
          <w:sz w:val="22"/>
          <w:szCs w:val="22"/>
        </w:rPr>
        <w:t xml:space="preserve">nekretnine oglašene </w:t>
      </w:r>
      <w:r>
        <w:rPr>
          <w:rFonts w:cs="Tahoma" w:hAnsi="Tahoma" w:ascii="Tahoma"/>
          <w:sz w:val="22"/>
          <w:szCs w:val="22"/>
        </w:rPr>
        <w:t xml:space="preserve">po početnim prodajnim cijenama u iznosu od 19.450,00 kn što čini 5% procijenjene vrijednosti postoji potencijalni kupac, to molim da Skupština vjerovnika donese odluku o prihvaćanju unovčenja nekretnina za iznos od </w:t>
      </w:r>
      <w:r w:rsidRPr="00EF612C">
        <w:rPr>
          <w:rFonts w:cs="Tahoma" w:hAnsi="Tahoma" w:ascii="Tahoma"/>
          <w:sz w:val="22"/>
          <w:szCs w:val="22"/>
        </w:rPr>
        <w:t>19.450,00 kn</w:t>
      </w:r>
      <w:r>
        <w:rPr>
          <w:rFonts w:cs="Tahoma" w:hAnsi="Tahoma" w:ascii="Tahoma"/>
          <w:sz w:val="22"/>
          <w:szCs w:val="22"/>
        </w:rPr>
        <w:t>.</w:t>
      </w:r>
      <w:r w:rsidRPr="00EF612C">
        <w:rPr>
          <w:rFonts w:cs="Tahoma" w:hAnsi="Tahoma" w:ascii="Tahoma"/>
          <w:sz w:val="22"/>
          <w:szCs w:val="22"/>
        </w:rPr>
        <w:t xml:space="preserve"> </w:t>
      </w:r>
    </w:p>
    <w:p w:rsidRDefault="00C44ED4" w:rsidP="008209D1" w:rsidR="00C44ED4">
      <w:pPr>
        <w:spacing w:lineRule="auto" w:line="288"/>
        <w:jc w:val="both"/>
        <w:rPr>
          <w:rFonts w:cs="Tahoma" w:hAnsi="Tahoma" w:ascii="Tahoma"/>
          <w:szCs w:val="22"/>
        </w:rPr>
      </w:pPr>
    </w:p>
    <w:p w:rsidRDefault="00C44ED4" w:rsidP="008209D1" w:rsidR="00C44ED4" w:rsidRPr="008209D1">
      <w:pPr>
        <w:pStyle w:val="Odlomakpopisa"/>
        <w:numPr>
          <w:ilvl w:val="0"/>
          <w:numId w:val="16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szCs w:val="22"/>
        </w:rPr>
        <w:t xml:space="preserve">ostvareni </w:t>
      </w:r>
      <w:r w:rsidRPr="008209D1">
        <w:rPr>
          <w:rFonts w:cs="Tahoma" w:hAnsi="Tahoma" w:ascii="Tahoma"/>
          <w:iCs/>
          <w:szCs w:val="22"/>
        </w:rPr>
        <w:t xml:space="preserve">troškovi stečajnog postupka s osnove izrade štambilja, javnobilježničkih naknada, knjigovodstvenih usluga nisu podmireni. </w:t>
      </w:r>
    </w:p>
    <w:p w:rsidRDefault="00C44ED4" w:rsidP="008209D1" w:rsidR="00C44ED4" w:rsidRPr="008209D1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C44ED4" w:rsidP="004421CB" w:rsidR="00C44ED4">
      <w:pPr>
        <w:pStyle w:val="TijeloA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ar w:sz="0" w:color="auto" w:val="none"/>
        </w:pBdr>
        <w:spacing w:lineRule="auto" w:line="288"/>
        <w:ind w:left="360"/>
        <w:jc w:val="both"/>
        <w:rPr>
          <w:rFonts w:cs="Tahoma" w:hAnsi="Tahoma" w:ascii="Tahoma"/>
          <w:sz w:val="22"/>
          <w:szCs w:val="22"/>
        </w:rPr>
      </w:pPr>
    </w:p>
    <w:p w:rsidRDefault="00C44ED4" w:rsidP="000E2E7F" w:rsidR="00C44ED4" w:rsidRPr="006D74DF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  <w:r w:rsidRPr="006D74DF">
        <w:rPr>
          <w:rFonts w:cs="Tahoma" w:hAnsi="Tahoma" w:ascii="Tahoma"/>
          <w:b/>
          <w:szCs w:val="22"/>
          <w:lang w:val="pl-PL"/>
        </w:rPr>
        <w:t>II. Stanje stečajne mase</w:t>
      </w:r>
      <w:r>
        <w:rPr>
          <w:rFonts w:cs="Tahoma" w:hAnsi="Tahoma" w:ascii="Tahoma"/>
          <w:b/>
          <w:szCs w:val="22"/>
          <w:lang w:val="pl-PL"/>
        </w:rPr>
        <w:t xml:space="preserve"> na dan 30.4.2018.</w:t>
      </w:r>
    </w:p>
    <w:p w:rsidRDefault="00C44ED4" w:rsidP="000E2E7F" w:rsidR="00C44ED4" w:rsidRPr="006D74DF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C44ED4" w:rsidP="00090937" w:rsidR="00C44ED4">
      <w:p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 xml:space="preserve">Na dan otvaranja stečajnog postupka sukladno čl. 223. Stečajnog zakona utvrđeno je početno stanje imovine temeljem procijenjenih vrijednosti sudskog vještaka </w:t>
      </w:r>
      <w:r w:rsidRPr="00090937">
        <w:rPr>
          <w:rFonts w:cs="Tahoma" w:hAnsi="Tahoma" w:ascii="Tahoma"/>
          <w:iCs/>
          <w:szCs w:val="22"/>
        </w:rPr>
        <w:t>za graditeljstvo Dragutin</w:t>
      </w:r>
      <w:r>
        <w:rPr>
          <w:rFonts w:cs="Tahoma" w:hAnsi="Tahoma" w:ascii="Tahoma"/>
          <w:iCs/>
          <w:szCs w:val="22"/>
        </w:rPr>
        <w:t>a</w:t>
      </w:r>
      <w:r w:rsidRPr="00090937">
        <w:rPr>
          <w:rFonts w:cs="Tahoma" w:hAnsi="Tahoma" w:ascii="Tahoma"/>
          <w:iCs/>
          <w:szCs w:val="22"/>
        </w:rPr>
        <w:t xml:space="preserve"> Matotek</w:t>
      </w:r>
      <w:r>
        <w:rPr>
          <w:rFonts w:cs="Tahoma" w:hAnsi="Tahoma" w:ascii="Tahoma"/>
          <w:iCs/>
          <w:szCs w:val="22"/>
        </w:rPr>
        <w:t>a</w:t>
      </w:r>
      <w:r w:rsidRPr="00090937">
        <w:rPr>
          <w:rFonts w:cs="Tahoma" w:hAnsi="Tahoma" w:ascii="Tahoma"/>
          <w:iCs/>
          <w:szCs w:val="22"/>
        </w:rPr>
        <w:t xml:space="preserve"> u iznosu od </w:t>
      </w:r>
      <w:r>
        <w:rPr>
          <w:rFonts w:cs="Tahoma" w:hAnsi="Tahoma" w:ascii="Tahoma"/>
          <w:b/>
          <w:iCs/>
          <w:szCs w:val="22"/>
        </w:rPr>
        <w:t>389.000,00</w:t>
      </w:r>
      <w:r w:rsidRPr="00090937">
        <w:rPr>
          <w:rFonts w:cs="Tahoma" w:hAnsi="Tahoma" w:ascii="Tahoma"/>
          <w:b/>
          <w:iCs/>
          <w:szCs w:val="22"/>
        </w:rPr>
        <w:t xml:space="preserve"> kn</w:t>
      </w:r>
      <w:r w:rsidRPr="00090937">
        <w:rPr>
          <w:rFonts w:cs="Tahoma" w:hAnsi="Tahoma" w:ascii="Tahoma"/>
          <w:iCs/>
          <w:szCs w:val="22"/>
        </w:rPr>
        <w:t xml:space="preserve"> </w:t>
      </w:r>
      <w:r>
        <w:rPr>
          <w:rFonts w:cs="Tahoma" w:hAnsi="Tahoma" w:ascii="Tahoma"/>
          <w:iCs/>
          <w:szCs w:val="22"/>
        </w:rPr>
        <w:t xml:space="preserve"> i obveza temeljem priznatih i ispitanih tražbina stečajnih vjerovnika u iznosu od </w:t>
      </w:r>
      <w:r>
        <w:rPr>
          <w:rFonts w:cs="Tahoma" w:hAnsi="Tahoma" w:ascii="Tahoma"/>
          <w:b/>
          <w:iCs/>
          <w:szCs w:val="22"/>
        </w:rPr>
        <w:t>681.838,23</w:t>
      </w:r>
      <w:r w:rsidRPr="00EF612C">
        <w:rPr>
          <w:rFonts w:cs="Tahoma" w:hAnsi="Tahoma" w:ascii="Tahoma"/>
          <w:b/>
          <w:iCs/>
          <w:szCs w:val="22"/>
        </w:rPr>
        <w:t xml:space="preserve"> kn</w:t>
      </w:r>
      <w:r>
        <w:rPr>
          <w:rFonts w:cs="Tahoma" w:hAnsi="Tahoma" w:ascii="Tahoma"/>
          <w:iCs/>
          <w:szCs w:val="22"/>
        </w:rPr>
        <w:t xml:space="preserve">. </w:t>
      </w:r>
    </w:p>
    <w:p w:rsidRDefault="00C44ED4" w:rsidP="00090937" w:rsidR="00C44ED4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C44ED4" w:rsidP="00090937" w:rsidR="00C44ED4">
      <w:p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 xml:space="preserve">U odnosu na dosad neuspješno unovčenje nekretnina i objavljenih 6 ročišta za prodaju,  u poslovnim knjigama stečajnog dužnika izvršeno je evidentiranje novih vrijednosti nekretnina, to stečajna masa na dan 30.4.2018. iskazuje vrijednost u iznosu od </w:t>
      </w:r>
      <w:r w:rsidRPr="00EF612C">
        <w:rPr>
          <w:rFonts w:cs="Tahoma" w:hAnsi="Tahoma" w:ascii="Tahoma"/>
          <w:b/>
          <w:iCs/>
          <w:szCs w:val="22"/>
        </w:rPr>
        <w:t>19.450,00 kn</w:t>
      </w:r>
      <w:r>
        <w:rPr>
          <w:rFonts w:cs="Tahoma" w:hAnsi="Tahoma" w:ascii="Tahoma"/>
          <w:iCs/>
          <w:szCs w:val="22"/>
        </w:rPr>
        <w:t xml:space="preserve">, a sastoji se od slijedeće imovine: </w:t>
      </w:r>
    </w:p>
    <w:p w:rsidRDefault="00C44ED4" w:rsidP="00090937" w:rsidR="00C44ED4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C44ED4" w:rsidP="00865771" w:rsidR="00C44ED4" w:rsidRPr="00865771">
      <w:pPr>
        <w:numPr>
          <w:ilvl w:val="0"/>
          <w:numId w:val="35"/>
        </w:numPr>
        <w:spacing w:lineRule="auto" w:line="288"/>
        <w:ind w:hanging="357" w:left="714"/>
        <w:jc w:val="both"/>
        <w:rPr>
          <w:rFonts w:cs="Tahoma" w:hAnsi="Tahoma" w:ascii="Tahoma"/>
          <w:b/>
          <w:iCs/>
          <w:szCs w:val="22"/>
          <w:lang w:val="pl-PL"/>
        </w:rPr>
      </w:pPr>
      <w:r w:rsidRPr="00865771">
        <w:rPr>
          <w:rFonts w:cs="Tahoma" w:hAnsi="Tahoma" w:ascii="Tahoma"/>
          <w:iCs/>
          <w:szCs w:val="22"/>
        </w:rPr>
        <w:t xml:space="preserve">Nekretnina upisana u zk.ul. 1497 k.o. Ždala, ukupne površine od 1187 čhv, procijenjene vrijednosti od 119.000,00 kn, oglašene početne prodajne vrijednosti na pozivu za prikupljanje pisanih ponuda od 17.4.2018. u iznosu od </w:t>
      </w:r>
      <w:r w:rsidRPr="00865771">
        <w:rPr>
          <w:rFonts w:cs="Tahoma" w:hAnsi="Tahoma" w:ascii="Tahoma"/>
          <w:b/>
          <w:iCs/>
          <w:szCs w:val="22"/>
        </w:rPr>
        <w:t>5.</w:t>
      </w:r>
      <w:r>
        <w:rPr>
          <w:rFonts w:cs="Tahoma" w:hAnsi="Tahoma" w:ascii="Tahoma"/>
          <w:b/>
          <w:iCs/>
          <w:szCs w:val="22"/>
        </w:rPr>
        <w:t>950,00</w:t>
      </w:r>
      <w:r w:rsidRPr="00865771">
        <w:rPr>
          <w:rFonts w:cs="Tahoma" w:hAnsi="Tahoma" w:ascii="Tahoma"/>
          <w:b/>
          <w:iCs/>
          <w:szCs w:val="22"/>
        </w:rPr>
        <w:t xml:space="preserve"> kn,</w:t>
      </w:r>
      <w:r w:rsidRPr="00865771">
        <w:rPr>
          <w:rFonts w:cs="Tahoma" w:hAnsi="Tahoma" w:ascii="Tahoma"/>
          <w:iCs/>
          <w:szCs w:val="22"/>
        </w:rPr>
        <w:t xml:space="preserve"> a koja se sastoji od:</w:t>
      </w:r>
    </w:p>
    <w:p w:rsidRDefault="00C44ED4" w:rsidP="006E2D8F" w:rsidR="00C44ED4" w:rsidRPr="00865771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865771">
        <w:rPr>
          <w:rFonts w:cs="Tahoma" w:hAnsi="Tahoma" w:ascii="Tahoma"/>
          <w:iCs/>
          <w:szCs w:val="22"/>
        </w:rPr>
        <w:t>kat.čestice 112, oranica kod kuće u Mjesnoj Rudini površine 671 čhv</w:t>
      </w:r>
      <w:r>
        <w:rPr>
          <w:rFonts w:cs="Tahoma" w:hAnsi="Tahoma" w:ascii="Tahoma"/>
          <w:iCs/>
          <w:szCs w:val="22"/>
        </w:rPr>
        <w:t>,</w:t>
      </w:r>
      <w:r w:rsidRPr="00865771">
        <w:rPr>
          <w:rFonts w:cs="Tahoma" w:hAnsi="Tahoma" w:ascii="Tahoma"/>
          <w:iCs/>
          <w:szCs w:val="22"/>
        </w:rPr>
        <w:t xml:space="preserve"> </w:t>
      </w:r>
    </w:p>
    <w:p w:rsidRDefault="00C44ED4" w:rsidP="006E2D8F" w:rsidR="00C44ED4" w:rsidRPr="00865771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865771">
        <w:rPr>
          <w:rFonts w:cs="Tahoma" w:hAnsi="Tahoma" w:ascii="Tahoma"/>
          <w:iCs/>
          <w:szCs w:val="22"/>
        </w:rPr>
        <w:t xml:space="preserve">kat.čestice 113, livada  kod kuće u Mjesnoj Rudini, površine 240 čhv, </w:t>
      </w:r>
    </w:p>
    <w:p w:rsidRDefault="00C44ED4" w:rsidP="00865771" w:rsidR="00C44ED4" w:rsidRPr="00865771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865771">
        <w:rPr>
          <w:rFonts w:cs="Tahoma" w:hAnsi="Tahoma" w:ascii="Tahoma"/>
          <w:iCs/>
          <w:szCs w:val="22"/>
        </w:rPr>
        <w:t>kat.čestice 114, kuća br. 45 dvor i zgrade u Mjesnoj Rudini, površine 276 čhv</w:t>
      </w:r>
      <w:r>
        <w:rPr>
          <w:rFonts w:cs="Tahoma" w:hAnsi="Tahoma" w:ascii="Tahoma"/>
          <w:iCs/>
          <w:szCs w:val="22"/>
        </w:rPr>
        <w:t>.</w:t>
      </w:r>
    </w:p>
    <w:p w:rsidRDefault="00C44ED4" w:rsidP="00865771" w:rsidR="00C44ED4" w:rsidRPr="00865771">
      <w:pPr>
        <w:spacing w:lineRule="auto" w:line="288"/>
        <w:ind w:left="1440"/>
        <w:jc w:val="both"/>
        <w:rPr>
          <w:rFonts w:cs="Tahoma" w:hAnsi="Tahoma" w:ascii="Tahoma"/>
          <w:b/>
          <w:iCs/>
          <w:szCs w:val="22"/>
          <w:lang w:val="pl-PL"/>
        </w:rPr>
      </w:pPr>
      <w:r w:rsidRPr="00865771">
        <w:rPr>
          <w:rFonts w:cs="Tahoma" w:hAnsi="Tahoma" w:ascii="Tahoma"/>
          <w:iCs/>
          <w:szCs w:val="22"/>
        </w:rPr>
        <w:t xml:space="preserve"> </w:t>
      </w:r>
    </w:p>
    <w:p w:rsidRDefault="00C44ED4" w:rsidP="00865771" w:rsidR="00C44ED4" w:rsidRPr="00865771">
      <w:pPr>
        <w:pStyle w:val="TijeloA"/>
        <w:numPr>
          <w:ilvl w:val="0"/>
          <w:numId w:val="35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ar w:sz="0" w:color="auto" w:val="none"/>
        </w:pBd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 w:rsidRPr="00865771">
        <w:rPr>
          <w:rFonts w:cs="Tahoma" w:hAnsi="Tahoma" w:ascii="Tahoma"/>
          <w:iCs/>
          <w:sz w:val="22"/>
          <w:szCs w:val="22"/>
        </w:rPr>
        <w:t xml:space="preserve">Nekretnina upisana u zk.ul. 65 k.o. Ždala, ukupne površine od 1229 čhv, procijenjene vrijednosti od </w:t>
      </w:r>
      <w:r w:rsidRPr="00865771">
        <w:rPr>
          <w:rFonts w:cs="Tahoma" w:hAnsi="Tahoma" w:ascii="Tahoma"/>
          <w:iCs/>
          <w:sz w:val="22"/>
          <w:szCs w:val="22"/>
          <w:u w:val="single"/>
        </w:rPr>
        <w:t>107.700,00 kn</w:t>
      </w:r>
      <w:r>
        <w:rPr>
          <w:rFonts w:cs="Tahoma" w:hAnsi="Tahoma" w:ascii="Tahoma"/>
          <w:iCs/>
          <w:sz w:val="22"/>
          <w:szCs w:val="22"/>
          <w:u w:val="single"/>
        </w:rPr>
        <w:t>,</w:t>
      </w:r>
      <w:r w:rsidRPr="00865771">
        <w:rPr>
          <w:rFonts w:cs="Tahoma" w:hAnsi="Tahoma" w:ascii="Tahoma"/>
          <w:iCs/>
          <w:sz w:val="22"/>
          <w:szCs w:val="22"/>
        </w:rPr>
        <w:t xml:space="preserve"> </w:t>
      </w:r>
      <w:r w:rsidRPr="00865771">
        <w:rPr>
          <w:rFonts w:cs="Tahoma" w:hAnsi="Tahoma" w:ascii="Tahoma"/>
          <w:sz w:val="22"/>
          <w:szCs w:val="22"/>
        </w:rPr>
        <w:t>oglašen</w:t>
      </w:r>
      <w:r>
        <w:rPr>
          <w:rFonts w:cs="Tahoma" w:hAnsi="Tahoma" w:ascii="Tahoma"/>
          <w:sz w:val="22"/>
          <w:szCs w:val="22"/>
        </w:rPr>
        <w:t>e</w:t>
      </w:r>
      <w:r w:rsidRPr="00865771">
        <w:rPr>
          <w:rFonts w:cs="Tahoma" w:hAnsi="Tahoma" w:ascii="Tahoma"/>
          <w:sz w:val="22"/>
          <w:szCs w:val="22"/>
        </w:rPr>
        <w:t xml:space="preserve"> početn</w:t>
      </w:r>
      <w:r>
        <w:rPr>
          <w:rFonts w:cs="Tahoma" w:hAnsi="Tahoma" w:ascii="Tahoma"/>
          <w:sz w:val="22"/>
          <w:szCs w:val="22"/>
        </w:rPr>
        <w:t>e</w:t>
      </w:r>
      <w:r w:rsidRPr="00865771">
        <w:rPr>
          <w:rFonts w:cs="Tahoma" w:hAnsi="Tahoma" w:ascii="Tahoma"/>
          <w:sz w:val="22"/>
          <w:szCs w:val="22"/>
        </w:rPr>
        <w:t xml:space="preserve"> prodajn</w:t>
      </w:r>
      <w:r>
        <w:rPr>
          <w:rFonts w:cs="Tahoma" w:hAnsi="Tahoma" w:ascii="Tahoma"/>
          <w:sz w:val="22"/>
          <w:szCs w:val="22"/>
        </w:rPr>
        <w:t>e</w:t>
      </w:r>
      <w:r w:rsidRPr="00865771">
        <w:rPr>
          <w:rFonts w:cs="Tahoma" w:hAnsi="Tahoma" w:ascii="Tahoma"/>
          <w:sz w:val="22"/>
          <w:szCs w:val="22"/>
        </w:rPr>
        <w:t xml:space="preserve"> vrijednost</w:t>
      </w:r>
      <w:r>
        <w:rPr>
          <w:rFonts w:cs="Tahoma" w:hAnsi="Tahoma" w:ascii="Tahoma"/>
          <w:sz w:val="22"/>
          <w:szCs w:val="22"/>
        </w:rPr>
        <w:t>i</w:t>
      </w:r>
      <w:r w:rsidRPr="00865771">
        <w:rPr>
          <w:rFonts w:cs="Tahoma" w:hAnsi="Tahoma" w:ascii="Tahoma"/>
          <w:sz w:val="22"/>
          <w:szCs w:val="22"/>
        </w:rPr>
        <w:t xml:space="preserve"> na pozivu za prikupljanje pisanih ponuda od 17.4.2018. u iznosu od </w:t>
      </w:r>
      <w:r w:rsidRPr="00865771">
        <w:rPr>
          <w:rFonts w:cs="Tahoma" w:hAnsi="Tahoma" w:ascii="Tahoma"/>
          <w:b/>
          <w:sz w:val="22"/>
          <w:szCs w:val="22"/>
        </w:rPr>
        <w:t>5.385,00 kn,</w:t>
      </w:r>
      <w:r w:rsidRPr="00865771">
        <w:rPr>
          <w:rFonts w:cs="Tahoma" w:hAnsi="Tahoma" w:ascii="Tahoma"/>
          <w:sz w:val="22"/>
          <w:szCs w:val="22"/>
        </w:rPr>
        <w:t xml:space="preserve">  </w:t>
      </w:r>
      <w:r>
        <w:rPr>
          <w:rFonts w:cs="Tahoma" w:hAnsi="Tahoma" w:ascii="Tahoma"/>
          <w:sz w:val="22"/>
          <w:szCs w:val="22"/>
        </w:rPr>
        <w:t>a koja se sastoji od:</w:t>
      </w:r>
    </w:p>
    <w:p w:rsidRDefault="00C44ED4" w:rsidP="006E2D8F" w:rsidR="00C44ED4" w:rsidRPr="006E2D8F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>
        <w:rPr>
          <w:rFonts w:cs="Tahoma" w:hAnsi="Tahoma" w:ascii="Tahoma"/>
          <w:iCs/>
          <w:szCs w:val="22"/>
        </w:rPr>
        <w:t>k</w:t>
      </w:r>
      <w:r w:rsidRPr="00090937">
        <w:rPr>
          <w:rFonts w:cs="Tahoma" w:hAnsi="Tahoma" w:ascii="Tahoma"/>
          <w:iCs/>
          <w:szCs w:val="22"/>
        </w:rPr>
        <w:t xml:space="preserve">at.čestice </w:t>
      </w:r>
      <w:r>
        <w:rPr>
          <w:rFonts w:cs="Tahoma" w:hAnsi="Tahoma" w:ascii="Tahoma"/>
          <w:iCs/>
          <w:szCs w:val="22"/>
        </w:rPr>
        <w:t xml:space="preserve">115/1, kuća i dvor u Mjesnoj Rudini </w:t>
      </w:r>
      <w:r w:rsidRPr="00090937">
        <w:rPr>
          <w:rFonts w:cs="Tahoma" w:hAnsi="Tahoma" w:ascii="Tahoma"/>
          <w:iCs/>
          <w:szCs w:val="22"/>
        </w:rPr>
        <w:t xml:space="preserve">površine </w:t>
      </w:r>
      <w:r>
        <w:rPr>
          <w:rFonts w:cs="Tahoma" w:hAnsi="Tahoma" w:ascii="Tahoma"/>
          <w:iCs/>
          <w:szCs w:val="22"/>
        </w:rPr>
        <w:t>115 čhv,</w:t>
      </w:r>
    </w:p>
    <w:p w:rsidRDefault="00C44ED4" w:rsidP="006E2D8F" w:rsidR="00C44ED4" w:rsidRPr="00865771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865771">
        <w:rPr>
          <w:rFonts w:cs="Tahoma" w:hAnsi="Tahoma" w:ascii="Tahoma"/>
          <w:iCs/>
          <w:szCs w:val="22"/>
        </w:rPr>
        <w:t xml:space="preserve">kat.čestice 115/2, livada u Mjesnoj Rudini površine 197 čhv, </w:t>
      </w:r>
    </w:p>
    <w:p w:rsidRDefault="00C44ED4" w:rsidP="006E2D8F" w:rsidR="00C44ED4" w:rsidRPr="00865771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865771">
        <w:rPr>
          <w:rFonts w:cs="Tahoma" w:hAnsi="Tahoma" w:ascii="Tahoma"/>
          <w:iCs/>
          <w:szCs w:val="22"/>
        </w:rPr>
        <w:t xml:space="preserve">kat.čestice 116/1, kuća i dvorište u Mjesnoj Rudini, površine 137 čhv, </w:t>
      </w:r>
    </w:p>
    <w:p w:rsidRDefault="00C44ED4" w:rsidP="006E2D8F" w:rsidR="00C44ED4" w:rsidRPr="00865771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865771">
        <w:rPr>
          <w:rFonts w:cs="Tahoma" w:hAnsi="Tahoma" w:ascii="Tahoma"/>
          <w:iCs/>
          <w:szCs w:val="22"/>
        </w:rPr>
        <w:t xml:space="preserve">kat.čestice 116/2, vrt oko kuće u Mjesnoj Rudini, površine 221 čhv, </w:t>
      </w:r>
    </w:p>
    <w:p w:rsidRDefault="00C44ED4" w:rsidP="006E2D8F" w:rsidR="00C44ED4" w:rsidRPr="00865771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865771">
        <w:rPr>
          <w:rFonts w:cs="Tahoma" w:hAnsi="Tahoma" w:ascii="Tahoma"/>
          <w:iCs/>
          <w:szCs w:val="22"/>
        </w:rPr>
        <w:t xml:space="preserve">kat.čestice 116/3, livada kod kuće u Mjesnoj Rudini, površine 193 čhv, </w:t>
      </w:r>
    </w:p>
    <w:p w:rsidRDefault="00C44ED4" w:rsidP="006E2D8F" w:rsidR="00C44ED4" w:rsidRPr="00865771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865771">
        <w:rPr>
          <w:rFonts w:cs="Tahoma" w:hAnsi="Tahoma" w:ascii="Tahoma"/>
          <w:iCs/>
          <w:szCs w:val="22"/>
        </w:rPr>
        <w:t xml:space="preserve">kat.čestice 117, livada kod kuće u Mjesnoj Rudini, površine 216 čhv, </w:t>
      </w:r>
    </w:p>
    <w:p w:rsidRDefault="00C44ED4" w:rsidP="00865771" w:rsidR="00C44ED4" w:rsidRPr="00865771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865771">
        <w:rPr>
          <w:rFonts w:cs="Tahoma" w:hAnsi="Tahoma" w:ascii="Tahoma"/>
          <w:iCs/>
          <w:szCs w:val="22"/>
        </w:rPr>
        <w:lastRenderedPageBreak/>
        <w:t>kat.čestice 118, livada kod kuće u Mjesnoj Rudini, površine 150 čhv</w:t>
      </w:r>
      <w:r>
        <w:rPr>
          <w:rFonts w:cs="Tahoma" w:hAnsi="Tahoma" w:ascii="Tahoma"/>
          <w:iCs/>
          <w:szCs w:val="22"/>
        </w:rPr>
        <w:t>.</w:t>
      </w:r>
    </w:p>
    <w:p w:rsidRDefault="00C44ED4" w:rsidP="00865771" w:rsidR="00C44ED4" w:rsidRPr="00865771">
      <w:pPr>
        <w:spacing w:lineRule="auto" w:line="288"/>
        <w:ind w:left="1440"/>
        <w:jc w:val="both"/>
        <w:rPr>
          <w:rFonts w:cs="Tahoma" w:hAnsi="Tahoma" w:ascii="Tahoma"/>
          <w:b/>
          <w:iCs/>
          <w:szCs w:val="22"/>
          <w:lang w:val="pl-PL"/>
        </w:rPr>
      </w:pPr>
      <w:r w:rsidRPr="00865771">
        <w:rPr>
          <w:rFonts w:cs="Tahoma" w:hAnsi="Tahoma" w:ascii="Tahoma"/>
          <w:iCs/>
          <w:szCs w:val="22"/>
        </w:rPr>
        <w:t xml:space="preserve"> </w:t>
      </w:r>
    </w:p>
    <w:p w:rsidRDefault="00C44ED4" w:rsidP="00865771" w:rsidR="00C44ED4" w:rsidRPr="00865771">
      <w:pPr>
        <w:pStyle w:val="TijeloA"/>
        <w:numPr>
          <w:ilvl w:val="0"/>
          <w:numId w:val="35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ar w:sz="0" w:color="auto" w:val="none"/>
        </w:pBd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 w:rsidRPr="00865771">
        <w:rPr>
          <w:rFonts w:cs="Tahoma" w:hAnsi="Tahoma" w:ascii="Tahoma"/>
          <w:iCs/>
          <w:sz w:val="22"/>
          <w:szCs w:val="22"/>
        </w:rPr>
        <w:t xml:space="preserve">zk.ul. 1448 k.o. Ždala, ukupne površine od 761 čhv, procijenjene vrijednosti od </w:t>
      </w:r>
      <w:r w:rsidRPr="00865771">
        <w:rPr>
          <w:rFonts w:cs="Tahoma" w:hAnsi="Tahoma" w:ascii="Tahoma"/>
          <w:iCs/>
          <w:sz w:val="22"/>
          <w:szCs w:val="22"/>
          <w:u w:val="single"/>
        </w:rPr>
        <w:t>162.300,00 kn</w:t>
      </w:r>
      <w:r>
        <w:rPr>
          <w:rFonts w:cs="Tahoma" w:hAnsi="Tahoma" w:ascii="Tahoma"/>
          <w:iCs/>
          <w:sz w:val="22"/>
          <w:szCs w:val="22"/>
          <w:u w:val="single"/>
        </w:rPr>
        <w:t>,</w:t>
      </w:r>
      <w:r w:rsidRPr="00865771">
        <w:rPr>
          <w:rFonts w:cs="Tahoma"/>
          <w:sz w:val="22"/>
          <w:szCs w:val="22"/>
        </w:rPr>
        <w:t xml:space="preserve"> </w:t>
      </w:r>
      <w:r w:rsidRPr="00865771">
        <w:rPr>
          <w:rFonts w:cs="Tahoma" w:hAnsi="Tahoma" w:ascii="Tahoma"/>
          <w:sz w:val="22"/>
          <w:szCs w:val="22"/>
        </w:rPr>
        <w:t>oglašen</w:t>
      </w:r>
      <w:r>
        <w:rPr>
          <w:rFonts w:cs="Tahoma" w:hAnsi="Tahoma" w:ascii="Tahoma"/>
          <w:sz w:val="22"/>
          <w:szCs w:val="22"/>
        </w:rPr>
        <w:t>e</w:t>
      </w:r>
      <w:r w:rsidRPr="00865771">
        <w:rPr>
          <w:rFonts w:cs="Tahoma" w:hAnsi="Tahoma" w:ascii="Tahoma"/>
          <w:sz w:val="22"/>
          <w:szCs w:val="22"/>
        </w:rPr>
        <w:t xml:space="preserve"> početn</w:t>
      </w:r>
      <w:r>
        <w:rPr>
          <w:rFonts w:cs="Tahoma" w:hAnsi="Tahoma" w:ascii="Tahoma"/>
          <w:sz w:val="22"/>
          <w:szCs w:val="22"/>
        </w:rPr>
        <w:t>e</w:t>
      </w:r>
      <w:r w:rsidRPr="00865771">
        <w:rPr>
          <w:rFonts w:cs="Tahoma" w:hAnsi="Tahoma" w:ascii="Tahoma"/>
          <w:sz w:val="22"/>
          <w:szCs w:val="22"/>
        </w:rPr>
        <w:t xml:space="preserve"> prodajn</w:t>
      </w:r>
      <w:r>
        <w:rPr>
          <w:rFonts w:cs="Tahoma" w:hAnsi="Tahoma" w:ascii="Tahoma"/>
          <w:sz w:val="22"/>
          <w:szCs w:val="22"/>
        </w:rPr>
        <w:t>e</w:t>
      </w:r>
      <w:r w:rsidRPr="00865771">
        <w:rPr>
          <w:rFonts w:cs="Tahoma" w:hAnsi="Tahoma" w:ascii="Tahoma"/>
          <w:sz w:val="22"/>
          <w:szCs w:val="22"/>
        </w:rPr>
        <w:t xml:space="preserve"> vrijednost</w:t>
      </w:r>
      <w:r>
        <w:rPr>
          <w:rFonts w:cs="Tahoma" w:hAnsi="Tahoma" w:ascii="Tahoma"/>
          <w:sz w:val="22"/>
          <w:szCs w:val="22"/>
        </w:rPr>
        <w:t>i</w:t>
      </w:r>
      <w:r w:rsidRPr="00865771">
        <w:rPr>
          <w:rFonts w:cs="Tahoma" w:hAnsi="Tahoma" w:ascii="Tahoma"/>
          <w:sz w:val="22"/>
          <w:szCs w:val="22"/>
        </w:rPr>
        <w:t xml:space="preserve"> na pozivu za prikupljanje pisanih ponuda od 17.4.2018. u iznosu od </w:t>
      </w:r>
      <w:r>
        <w:rPr>
          <w:rFonts w:cs="Tahoma" w:hAnsi="Tahoma" w:ascii="Tahoma"/>
          <w:b/>
          <w:sz w:val="22"/>
          <w:szCs w:val="22"/>
        </w:rPr>
        <w:t>8.115,00</w:t>
      </w:r>
      <w:r w:rsidRPr="00865771">
        <w:rPr>
          <w:rFonts w:cs="Tahoma" w:hAnsi="Tahoma" w:ascii="Tahoma"/>
          <w:b/>
          <w:sz w:val="22"/>
          <w:szCs w:val="22"/>
        </w:rPr>
        <w:t xml:space="preserve"> kn,</w:t>
      </w:r>
      <w:r w:rsidRPr="00865771">
        <w:rPr>
          <w:rFonts w:cs="Tahoma" w:hAnsi="Tahoma" w:ascii="Tahoma"/>
          <w:sz w:val="22"/>
          <w:szCs w:val="22"/>
        </w:rPr>
        <w:t xml:space="preserve">  </w:t>
      </w:r>
      <w:r>
        <w:rPr>
          <w:rFonts w:cs="Tahoma" w:hAnsi="Tahoma" w:ascii="Tahoma"/>
          <w:sz w:val="22"/>
          <w:szCs w:val="22"/>
        </w:rPr>
        <w:t>a koja se sastoji od:</w:t>
      </w:r>
    </w:p>
    <w:p w:rsidRDefault="00C44ED4" w:rsidP="006E2D8F" w:rsidR="00C44ED4" w:rsidRPr="006E2D8F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>
        <w:rPr>
          <w:rFonts w:cs="Tahoma" w:hAnsi="Tahoma" w:ascii="Tahoma"/>
          <w:iCs/>
          <w:szCs w:val="22"/>
        </w:rPr>
        <w:t>k</w:t>
      </w:r>
      <w:r w:rsidRPr="00090937">
        <w:rPr>
          <w:rFonts w:cs="Tahoma" w:hAnsi="Tahoma" w:ascii="Tahoma"/>
          <w:iCs/>
          <w:szCs w:val="22"/>
        </w:rPr>
        <w:t xml:space="preserve">at.čestice </w:t>
      </w:r>
      <w:r>
        <w:rPr>
          <w:rFonts w:cs="Tahoma" w:hAnsi="Tahoma" w:ascii="Tahoma"/>
          <w:iCs/>
          <w:szCs w:val="22"/>
        </w:rPr>
        <w:t xml:space="preserve">121, kuća br. 48, dvor i zgrada u Mjesnoj Rudini, </w:t>
      </w:r>
      <w:r w:rsidRPr="00090937">
        <w:rPr>
          <w:rFonts w:cs="Tahoma" w:hAnsi="Tahoma" w:ascii="Tahoma"/>
          <w:iCs/>
          <w:szCs w:val="22"/>
        </w:rPr>
        <w:t xml:space="preserve">površine </w:t>
      </w:r>
      <w:r>
        <w:rPr>
          <w:rFonts w:cs="Tahoma" w:hAnsi="Tahoma" w:ascii="Tahoma"/>
          <w:iCs/>
          <w:szCs w:val="22"/>
        </w:rPr>
        <w:t>175 čhv,</w:t>
      </w:r>
    </w:p>
    <w:p w:rsidRDefault="00C44ED4" w:rsidP="00865771" w:rsidR="00C44ED4" w:rsidRPr="00865771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iCs/>
          <w:szCs w:val="22"/>
          <w:lang w:val="pl-PL"/>
        </w:rPr>
      </w:pPr>
      <w:r>
        <w:rPr>
          <w:rFonts w:cs="Tahoma" w:hAnsi="Tahoma" w:ascii="Tahoma"/>
          <w:iCs/>
          <w:szCs w:val="22"/>
        </w:rPr>
        <w:t>kat.čestice 122, vrt kod kuće u Mjesnoj Rudini, površine 586 čhv.</w:t>
      </w:r>
    </w:p>
    <w:p w:rsidRDefault="00C44ED4" w:rsidP="00865771" w:rsidR="00C44ED4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C44ED4" w:rsidP="00090937" w:rsidR="00C44ED4" w:rsidRPr="00090937">
      <w:p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</w:p>
    <w:p w:rsidRDefault="00C44ED4" w:rsidP="00A021D1" w:rsidR="00C44ED4" w:rsidRPr="00C7244E">
      <w:pPr>
        <w:spacing w:lineRule="auto" w:line="288"/>
        <w:jc w:val="both"/>
        <w:rPr>
          <w:rFonts w:cs="Tahoma" w:hAnsi="Tahoma" w:ascii="Tahoma"/>
          <w:b/>
          <w:lang w:val="pl-PL"/>
        </w:rPr>
      </w:pPr>
      <w:r w:rsidRPr="00C7244E">
        <w:rPr>
          <w:rFonts w:cs="Tahoma" w:hAnsi="Tahoma" w:ascii="Tahoma"/>
          <w:b/>
          <w:lang w:val="pl-PL"/>
        </w:rPr>
        <w:t>III.  Prijedlozi stečajnog upravitelja</w:t>
      </w:r>
    </w:p>
    <w:p w:rsidRDefault="00C44ED4" w:rsidP="00A021D1" w:rsidR="00C44ED4" w:rsidRPr="00515D9C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C44ED4" w:rsidP="000D6640" w:rsidR="00C44ED4" w:rsidRPr="000D6640">
      <w:pPr>
        <w:spacing w:lineRule="auto" w:line="288"/>
        <w:jc w:val="both"/>
        <w:rPr>
          <w:rFonts w:cs="Tahoma" w:hAnsi="Tahoma" w:ascii="Tahoma"/>
        </w:rPr>
      </w:pPr>
      <w:r w:rsidRPr="000D6640">
        <w:rPr>
          <w:rFonts w:cs="Tahoma" w:hAnsi="Tahoma" w:ascii="Tahoma"/>
        </w:rPr>
        <w:t xml:space="preserve">U nastavku ovog stečajnog postupka stečajni upravitelj predlaže: </w:t>
      </w:r>
    </w:p>
    <w:p w:rsidRDefault="00C44ED4" w:rsidP="000D6640" w:rsidR="00C44ED4" w:rsidRPr="000D6640">
      <w:pPr>
        <w:numPr>
          <w:ilvl w:val="0"/>
          <w:numId w:val="38"/>
        </w:numPr>
        <w:spacing w:lineRule="auto" w:line="288"/>
        <w:jc w:val="both"/>
        <w:rPr>
          <w:rFonts w:cs="Tahoma" w:hAnsi="Tahoma" w:ascii="Tahoma"/>
          <w:lang w:val="en-AU"/>
        </w:rPr>
      </w:pPr>
      <w:r>
        <w:rPr>
          <w:rFonts w:cs="Tahoma" w:hAnsi="Tahoma" w:ascii="Tahoma"/>
        </w:rPr>
        <w:t>p</w:t>
      </w:r>
      <w:r w:rsidRPr="000D6640">
        <w:rPr>
          <w:rFonts w:cs="Tahoma" w:hAnsi="Tahoma" w:ascii="Tahoma"/>
        </w:rPr>
        <w:t xml:space="preserve">rihvaćanje izvješća stečajnog upravitelja </w:t>
      </w:r>
      <w:r w:rsidRPr="000D6640">
        <w:rPr>
          <w:rFonts w:cs="Tahoma" w:hAnsi="Tahoma" w:ascii="Tahoma"/>
          <w:lang w:val="en-AU"/>
        </w:rPr>
        <w:t xml:space="preserve">o tijeku stečajnoga postupka  i stanju stečajne mase za razdoblje  od </w:t>
      </w:r>
      <w:r>
        <w:rPr>
          <w:rFonts w:cs="Tahoma" w:hAnsi="Tahoma" w:ascii="Tahoma"/>
          <w:lang w:val="en-AU"/>
        </w:rPr>
        <w:t>6.3.2017. do 30.4.2018.</w:t>
      </w:r>
      <w:r w:rsidRPr="000D6640">
        <w:rPr>
          <w:rFonts w:cs="Tahoma" w:hAnsi="Tahoma" w:ascii="Tahoma"/>
          <w:lang w:val="en-AU"/>
        </w:rPr>
        <w:t xml:space="preserve"> godine</w:t>
      </w:r>
    </w:p>
    <w:p w:rsidRDefault="00C44ED4" w:rsidP="000D6640" w:rsidR="00C44ED4" w:rsidRPr="00397D8B">
      <w:pPr>
        <w:numPr>
          <w:ilvl w:val="0"/>
          <w:numId w:val="37"/>
        </w:num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  <w:iCs/>
        </w:rPr>
        <w:t>prihvaćanje unovčenja nekretnina po posljednjim objavljenim početnim prodajnim cijenama od 17.4.2018. za ukupan iznos od 19.450,00 kn.</w:t>
      </w:r>
    </w:p>
    <w:p w:rsidRDefault="00C44ED4" w:rsidP="00397D8B" w:rsidR="00C44ED4" w:rsidRPr="000D6640">
      <w:pPr>
        <w:spacing w:lineRule="auto" w:line="288"/>
        <w:jc w:val="both"/>
        <w:rPr>
          <w:rFonts w:cs="Tahoma" w:hAnsi="Tahoma" w:ascii="Tahoma"/>
        </w:rPr>
      </w:pPr>
    </w:p>
    <w:p w:rsidRDefault="00C44ED4" w:rsidP="000D6640" w:rsidR="00C44ED4" w:rsidRPr="000D6640">
      <w:pPr>
        <w:spacing w:lineRule="auto" w:line="288"/>
        <w:ind w:left="644"/>
        <w:jc w:val="both"/>
        <w:rPr>
          <w:rFonts w:cs="Tahoma" w:hAnsi="Tahoma" w:ascii="Tahoma"/>
        </w:rPr>
      </w:pPr>
    </w:p>
    <w:p w:rsidRDefault="00C44ED4" w:rsidP="00EE51C8" w:rsidR="00C44ED4">
      <w:pPr>
        <w:autoSpaceDE w:val="false"/>
        <w:autoSpaceDN w:val="false"/>
        <w:adjustRightInd w:val="false"/>
        <w:spacing w:lineRule="auto" w:line="288"/>
        <w:ind w:firstLine="720" w:left="360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stečajni upravitelj Stanko Makar</w:t>
      </w:r>
    </w:p>
    <w:p w:rsidRDefault="00C44ED4" w:rsidP="00A021D1" w:rsidR="00C44ED4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p w:rsidRDefault="00C44ED4" w:rsidP="00A021D1" w:rsidR="00C44ED4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p w:rsidRDefault="00C44ED4" w:rsidP="00A021D1" w:rsidR="00C44ED4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p w:rsidRDefault="00C44ED4" w:rsidP="00A021D1" w:rsidR="00C44ED4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p w:rsidRDefault="00C44ED4" w:rsidP="00A021D1" w:rsidR="00C44ED4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p w:rsidRDefault="00C44ED4" w:rsidP="00A021D1" w:rsidR="00C44ED4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p w:rsidRDefault="00C44ED4" w:rsidP="00A021D1" w:rsidR="00C44ED4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p w:rsidRDefault="00C44ED4" w:rsidP="00A021D1" w:rsidR="00C44ED4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p w:rsidRDefault="00C44ED4" w:rsidP="00A021D1" w:rsidR="00C44ED4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p w:rsidRDefault="00C44ED4" w:rsidP="00A021D1" w:rsidR="00C44ED4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p w:rsidRDefault="00C44ED4" w:rsidP="00A021D1" w:rsidR="00C44ED4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sectPr w:rsidSect="00226D26" w:rsidR="00C44ED4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code="9" w:h="16838" w:w="11906"/>
      <w:pgMar w:gutter="0" w:footer="720" w:header="720" w:left="1440" w:bottom="426" w:right="1440" w:top="1243"/>
      <w:pgNumType w:fmt="numberInDash"/>
      <w:cols w:space="720"/>
      <w:titlePg/>
      <w:rtlGutter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ED4" w:rsidR="00C44ED4">
      <w:r>
        <w:separator/>
      </w:r>
    </w:p>
  </w:endnote>
  <w:endnote w:id="0" w:type="continuationSeparator">
    <w:p w:rsidRDefault="00C44ED4" w:rsidR="00C44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ED4" w:rsidP="000E2E7F" w:rsidR="00C44ED4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C44ED4" w:rsidP="000E2E7F" w:rsidR="00C44ED4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2631C5">
      <w:rPr>
        <w:rFonts w:cs="Tahoma" w:eastAsia="SimSun" w:hAnsi="Tahoma" w:ascii="Tahoma"/>
        <w:b/>
        <w:noProof/>
        <w:kern w:val="3"/>
        <w:sz w:val="20"/>
        <w:lang w:bidi="hi-IN" w:eastAsia="zh-CN"/>
      </w:rPr>
      <w:t>- 2 -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C44ED4" w:rsidP="000E2E7F" w:rsidR="00C44ED4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C44ED4" w:rsidP="000E2E7F" w:rsidR="00C44ED4" w:rsidRPr="00CE60CD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Ludbreg, 8.5.2018.</w:t>
    </w:r>
  </w:p>
  <w:p w:rsidRDefault="00C44ED4" w:rsidP="000E2E7F" w:rsidR="00C44ED4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C44ED4" w:rsidR="00C44ED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ED4" w:rsidP="000E2E7F" w:rsidR="00C44ED4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C44ED4" w:rsidP="000E2E7F" w:rsidR="00C44ED4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2631C5">
      <w:rPr>
        <w:rFonts w:cs="Tahoma" w:eastAsia="SimSun" w:hAnsi="Tahoma" w:ascii="Tahoma"/>
        <w:b/>
        <w:noProof/>
        <w:kern w:val="3"/>
        <w:sz w:val="20"/>
        <w:lang w:bidi="hi-IN" w:eastAsia="zh-CN"/>
      </w:rPr>
      <w:t>- 1 -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C44ED4" w:rsidP="000E2E7F" w:rsidR="00C44ED4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C44ED4" w:rsidP="000E2E7F" w:rsidR="00C44ED4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Ludbreg, 8.5.2018.</w:t>
    </w:r>
  </w:p>
  <w:p w:rsidRDefault="00C44ED4" w:rsidP="000E2E7F" w:rsidR="00C44ED4" w:rsidRPr="005A0992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</w:p>
  <w:p w:rsidRDefault="00C44ED4" w:rsidP="000E2E7F" w:rsidR="00C44ED4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C44ED4" w:rsidR="00C44ED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ED4" w:rsidR="00C44ED4">
      <w:r>
        <w:separator/>
      </w:r>
    </w:p>
  </w:footnote>
  <w:footnote w:id="0" w:type="continuationSeparator">
    <w:p w:rsidRDefault="00C44ED4" w:rsidR="00C44E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ED4" w:rsidP="00811E58" w:rsidR="00C44E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4ED4" w:rsidR="00C44E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ED4" w:rsidP="00A6199D" w:rsidR="00C44ED4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C44ED4" w:rsidP="00A6199D" w:rsidR="00C44ED4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TD TEKSTURA d.o.o. u stečaju</w:t>
    </w:r>
  </w:p>
  <w:p w:rsidRDefault="00C44ED4" w:rsidP="00A6199D" w:rsidR="00C44ED4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Mala Subotica, Benkovec 14, OIB: 169028225490, St-323/16</w:t>
    </w:r>
  </w:p>
  <w:p w:rsidRDefault="00C44ED4" w:rsidP="001636EA" w:rsidR="00C44ED4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ED4" w:rsidP="00A6199D" w:rsidR="00C44ED4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STANKO MAKAR</w:t>
    </w:r>
    <w:r>
      <w:rPr>
        <w:rFonts w:cs="Tahoma" w:hAnsi="Tahoma" w:ascii="Tahoma"/>
        <w:b/>
        <w:szCs w:val="22"/>
      </w:rPr>
      <w:t xml:space="preserve">, A.Šenoe 6, Sigetec Ludbreški </w:t>
    </w:r>
  </w:p>
  <w:p w:rsidRDefault="00C44ED4" w:rsidP="00A6199D" w:rsidR="00C44ED4" w:rsidRPr="007E725B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i/>
        <w:szCs w:val="22"/>
      </w:rPr>
    </w:pPr>
    <w:r w:rsidRPr="007E725B">
      <w:rPr>
        <w:rFonts w:cs="Tahoma" w:hAnsi="Tahoma" w:ascii="Tahoma"/>
        <w:szCs w:val="22"/>
      </w:rPr>
      <w:t xml:space="preserve">Stečajni upravitelj nad dužnikom </w:t>
    </w:r>
    <w:r w:rsidRPr="007E725B">
      <w:rPr>
        <w:rFonts w:cs="Tahoma" w:hAnsi="Tahoma" w:ascii="Tahoma"/>
        <w:i/>
        <w:szCs w:val="22"/>
      </w:rPr>
      <w:t>TEKSTURA d.o.o. u stečaju</w:t>
    </w:r>
  </w:p>
  <w:p w:rsidRDefault="00C44ED4" w:rsidP="00A6199D" w:rsidR="00C44ED4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Mala Subotica, Benkovec 14, OIB: 169028225490, St-323/16</w:t>
    </w:r>
  </w:p>
  <w:p w:rsidRDefault="00C44ED4" w:rsidP="00D06045" w:rsidR="00C44ED4" w:rsidRPr="00CF0D62">
    <w:pPr>
      <w:pStyle w:val="Zaglavlje"/>
      <w:rPr>
        <w:rStyle w:val="Naglaeno"/>
        <w:bCs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77B0F"/>
    <w:multiLevelType w:val="hybridMultilevel"/>
    <w:tmpl w:val="967CA80A"/>
    <w:lvl w:tplc="1E84F856" w:ilvl="0">
      <w:start w:val="1"/>
      <w:numFmt w:val="bullet"/>
      <w:lvlText w:val=""/>
      <w:lvlJc w:val="left"/>
      <w:pPr>
        <w:ind w:hanging="360" w:left="135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">
    <w:nsid w:val="037F5C86"/>
    <w:multiLevelType w:val="hybridMultilevel"/>
    <w:tmpl w:val="49781556"/>
    <w:lvl w:tplc="D0D64A72" w:ilvl="0">
      <w:start w:val="4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46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106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  <w:rPr>
        <w:rFonts w:cs="Times New Roman"/>
      </w:rPr>
    </w:lvl>
  </w:abstractNum>
  <w:abstractNum w:abstractNumId="2">
    <w:nsid w:val="07270D7A"/>
    <w:multiLevelType w:val="hybridMultilevel"/>
    <w:tmpl w:val="44CA676A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3">
    <w:nsid w:val="0F46207C"/>
    <w:multiLevelType w:val="hybridMultilevel"/>
    <w:tmpl w:val="26143FBA"/>
    <w:lvl w:tplc="041A0001" w:ilvl="0">
      <w:start w:val="1"/>
      <w:numFmt w:val="bullet"/>
      <w:lvlText w:val="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4">
    <w:nsid w:val="100251B8"/>
    <w:multiLevelType w:val="hybridMultilevel"/>
    <w:tmpl w:val="792617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6B97B10"/>
    <w:multiLevelType w:val="hybridMultilevel"/>
    <w:tmpl w:val="46CEDA32"/>
    <w:lvl w:tplc="3FA049C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23802347"/>
    <w:multiLevelType w:val="hybridMultilevel"/>
    <w:tmpl w:val="11380E0A"/>
    <w:lvl w:tplc="34E0BC42" w:ilvl="0">
      <w:numFmt w:val="bullet"/>
      <w:lvlText w:val="-"/>
      <w:lvlJc w:val="left"/>
      <w:pPr>
        <w:ind w:hanging="360" w:left="1637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3F10B47"/>
    <w:multiLevelType w:val="hybridMultilevel"/>
    <w:tmpl w:val="A9D001FE"/>
    <w:lvl w:tplc="34E0BC42" w:ilvl="0">
      <w:numFmt w:val="bullet"/>
      <w:lvlText w:val="-"/>
      <w:lvlJc w:val="left"/>
      <w:pPr>
        <w:ind w:hanging="360" w:left="1637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10">
    <w:nsid w:val="260E1513"/>
    <w:multiLevelType w:val="hybridMultilevel"/>
    <w:tmpl w:val="B3D2EE2C"/>
    <w:lvl w:tplc="6F5A41FA" w:ilvl="0">
      <w:start w:val="1"/>
      <w:numFmt w:val="lowerLetter"/>
      <w:lvlText w:val="%1)"/>
      <w:lvlJc w:val="left"/>
      <w:pPr>
        <w:ind w:hanging="360" w:left="717"/>
      </w:pPr>
      <w:rPr>
        <w:rFonts w:cs="Times New Roman" w:hint="default"/>
      </w:rPr>
    </w:lvl>
    <w:lvl w:tplc="357889BA" w:ilvl="1">
      <w:start w:val="1"/>
      <w:numFmt w:val="decimal"/>
      <w:lvlText w:val="%2."/>
      <w:lvlJc w:val="left"/>
      <w:pPr>
        <w:ind w:hanging="360" w:left="1070"/>
      </w:pPr>
      <w:rPr>
        <w:rFonts w:cs="Times New Roman" w:eastAsia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57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77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97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17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37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57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77"/>
      </w:pPr>
      <w:rPr>
        <w:rFonts w:cs="Times New Roman"/>
      </w:rPr>
    </w:lvl>
  </w:abstractNum>
  <w:abstractNum w:abstractNumId="11">
    <w:nsid w:val="2E261C30"/>
    <w:multiLevelType w:val="hybridMultilevel"/>
    <w:tmpl w:val="E45AE31E"/>
    <w:lvl w:tplc="140A2CAA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3586F29"/>
    <w:multiLevelType w:val="hybridMultilevel"/>
    <w:tmpl w:val="7A14BAAE"/>
    <w:lvl w:tplc="34E0BC42" w:ilvl="0">
      <w:numFmt w:val="bullet"/>
      <w:lvlText w:val="-"/>
      <w:lvlJc w:val="left"/>
      <w:pPr>
        <w:ind w:hanging="360" w:left="1637"/>
      </w:pPr>
      <w:rPr>
        <w:rFonts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eastAsia="Times New Roman" w:hAnsi="Arial Unicode MS" w:ascii="Arial Unicode MS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eastAsia="Times New Roman" w:hAnsi="Arial Unicode MS" w:ascii="Arial Unicode MS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eastAsia="Times New Roman" w:hAnsi="Arial Unicode MS" w:ascii="Arial Unicode MS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eastAsia="Times New Roman" w:hAnsi="Arial Unicode MS" w:ascii="Arial Unicode MS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eastAsia="Times New Roman" w:hAnsi="Arial Unicode MS" w:ascii="Arial Unicode MS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eastAsia="Times New Roman" w:hAnsi="Arial Unicode MS" w:ascii="Arial Unicode MS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</w:abstractNum>
  <w:abstractNum w:abstractNumId="14">
    <w:nsid w:val="36132AE9"/>
    <w:multiLevelType w:val="hybridMultilevel"/>
    <w:tmpl w:val="972E40B8"/>
    <w:lvl w:tplc="041A0003" w:ilvl="0">
      <w:start w:val="1"/>
      <w:numFmt w:val="bullet"/>
      <w:lvlText w:val="o"/>
      <w:lvlJc w:val="left"/>
      <w:pPr>
        <w:ind w:hanging="360" w:left="720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EC24853"/>
    <w:multiLevelType w:val="hybridMultilevel"/>
    <w:tmpl w:val="C3E4B940"/>
    <w:lvl w:tplc="FB14E2FA" w:ilvl="0">
      <w:numFmt w:val="bullet"/>
      <w:lvlText w:val="-"/>
      <w:lvlJc w:val="left"/>
      <w:pPr>
        <w:ind w:hanging="360" w:left="144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6">
    <w:nsid w:val="40676EA0"/>
    <w:multiLevelType w:val="hybridMultilevel"/>
    <w:tmpl w:val="9F4820D6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7">
    <w:nsid w:val="42E9366C"/>
    <w:multiLevelType w:val="hybridMultilevel"/>
    <w:tmpl w:val="216233EC"/>
    <w:lvl w:tplc="041A000B" w:ilvl="0">
      <w:start w:val="1"/>
      <w:numFmt w:val="bullet"/>
      <w:lvlText w:val=""/>
      <w:lvlJc w:val="left"/>
      <w:pPr>
        <w:ind w:hanging="360" w:left="502"/>
      </w:pPr>
      <w:rPr>
        <w:rFonts w:hAnsi="Wingdings" w:ascii="Wingdings" w:hint="default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27FEAA9E" w:ilvl="1">
      <w:start w:val="1"/>
      <w:numFmt w:val="bullet"/>
      <w:lvlText w:val="o"/>
      <w:lvlJc w:val="left"/>
      <w:pPr>
        <w:ind w:hanging="360" w:left="14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091CFA52" w:ilvl="2">
      <w:start w:val="1"/>
      <w:numFmt w:val="bullet"/>
      <w:lvlText w:val="▪"/>
      <w:lvlJc w:val="left"/>
      <w:pPr>
        <w:ind w:hanging="360" w:left="21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A38A558E" w:ilvl="3">
      <w:start w:val="1"/>
      <w:numFmt w:val="bullet"/>
      <w:lvlText w:val="•"/>
      <w:lvlJc w:val="left"/>
      <w:pPr>
        <w:ind w:hanging="360" w:left="28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C2525EE2" w:ilvl="4">
      <w:start w:val="1"/>
      <w:numFmt w:val="bullet"/>
      <w:lvlText w:val="o"/>
      <w:lvlJc w:val="left"/>
      <w:pPr>
        <w:ind w:hanging="360" w:left="360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7B3A0612" w:ilvl="5">
      <w:start w:val="1"/>
      <w:numFmt w:val="bullet"/>
      <w:lvlText w:val="▪"/>
      <w:lvlJc w:val="left"/>
      <w:pPr>
        <w:ind w:hanging="360" w:left="432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3DE4A0DC" w:ilvl="6">
      <w:start w:val="1"/>
      <w:numFmt w:val="bullet"/>
      <w:lvlText w:val="•"/>
      <w:lvlJc w:val="left"/>
      <w:pPr>
        <w:ind w:hanging="360" w:left="50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B366EFB4" w:ilvl="7">
      <w:start w:val="1"/>
      <w:numFmt w:val="bullet"/>
      <w:lvlText w:val="o"/>
      <w:lvlJc w:val="left"/>
      <w:pPr>
        <w:ind w:hanging="360" w:left="57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86B095EA" w:ilvl="8">
      <w:start w:val="1"/>
      <w:numFmt w:val="bullet"/>
      <w:lvlText w:val="▪"/>
      <w:lvlJc w:val="left"/>
      <w:pPr>
        <w:ind w:hanging="360" w:left="64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</w:abstractNum>
  <w:abstractNum w:abstractNumId="18">
    <w:nsid w:val="4542257C"/>
    <w:multiLevelType w:val="hybridMultilevel"/>
    <w:tmpl w:val="5A585E4E"/>
    <w:lvl w:tplc="091CFA52" w:ilvl="0">
      <w:start w:val="1"/>
      <w:numFmt w:val="bullet"/>
      <w:lvlText w:val="▪"/>
      <w:lvlJc w:val="left"/>
      <w:pPr>
        <w:ind w:hanging="360" w:left="1070"/>
      </w:pPr>
      <w:rPr>
        <w:rFonts w:eastAsia="Times New Roman" w:hAnsi="Tahoma" w:ascii="Tahoma" w:hint="default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27FEAA9E" w:ilvl="1">
      <w:start w:val="1"/>
      <w:numFmt w:val="bullet"/>
      <w:lvlText w:val="o"/>
      <w:lvlJc w:val="left"/>
      <w:pPr>
        <w:ind w:hanging="360" w:left="215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091CFA52" w:ilvl="2">
      <w:start w:val="1"/>
      <w:numFmt w:val="bullet"/>
      <w:lvlText w:val="▪"/>
      <w:lvlJc w:val="left"/>
      <w:pPr>
        <w:ind w:hanging="360" w:left="287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A38A558E" w:ilvl="3">
      <w:start w:val="1"/>
      <w:numFmt w:val="bullet"/>
      <w:lvlText w:val="•"/>
      <w:lvlJc w:val="left"/>
      <w:pPr>
        <w:ind w:hanging="360" w:left="359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C2525EE2" w:ilvl="4">
      <w:start w:val="1"/>
      <w:numFmt w:val="bullet"/>
      <w:lvlText w:val="o"/>
      <w:lvlJc w:val="left"/>
      <w:pPr>
        <w:ind w:hanging="360" w:left="431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7B3A0612" w:ilvl="5">
      <w:start w:val="1"/>
      <w:numFmt w:val="bullet"/>
      <w:lvlText w:val="▪"/>
      <w:lvlJc w:val="left"/>
      <w:pPr>
        <w:ind w:hanging="360" w:left="503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3DE4A0DC" w:ilvl="6">
      <w:start w:val="1"/>
      <w:numFmt w:val="bullet"/>
      <w:lvlText w:val="•"/>
      <w:lvlJc w:val="left"/>
      <w:pPr>
        <w:ind w:hanging="360" w:left="575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B366EFB4" w:ilvl="7">
      <w:start w:val="1"/>
      <w:numFmt w:val="bullet"/>
      <w:lvlText w:val="o"/>
      <w:lvlJc w:val="left"/>
      <w:pPr>
        <w:ind w:hanging="360" w:left="647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86B095EA" w:ilvl="8">
      <w:start w:val="1"/>
      <w:numFmt w:val="bullet"/>
      <w:lvlText w:val="▪"/>
      <w:lvlJc w:val="left"/>
      <w:pPr>
        <w:ind w:hanging="360" w:left="719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</w:abstractNum>
  <w:abstractNum w:abstractNumId="19">
    <w:nsid w:val="45C30248"/>
    <w:multiLevelType w:val="hybridMultilevel"/>
    <w:tmpl w:val="79B8255A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20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vertAlign w:val="baseline"/>
      </w:rPr>
    </w:lvl>
  </w:abstractNum>
  <w:abstractNum w:abstractNumId="21">
    <w:nsid w:val="4AD222B9"/>
    <w:multiLevelType w:val="hybridMultilevel"/>
    <w:tmpl w:val="E8F243B4"/>
    <w:lvl w:tplc="9D3C9868" w:ilvl="0">
      <w:start w:val="1"/>
      <w:numFmt w:val="upperLetter"/>
      <w:lvlText w:val="%1)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0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6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  <w:rPr>
        <w:rFonts w:cs="Times New Roman"/>
      </w:rPr>
    </w:lvl>
  </w:abstractNum>
  <w:abstractNum w:abstractNumId="22">
    <w:nsid w:val="4E497B04"/>
    <w:multiLevelType w:val="multilevel"/>
    <w:tmpl w:val="442EEE88"/>
    <w:lvl w:ilvl="0">
      <w:numFmt w:val="bullet"/>
      <w:lvlText w:val="•"/>
      <w:lvlJc w:val="left"/>
      <w:pPr>
        <w:ind w:hanging="360" w:left="720"/>
      </w:pPr>
      <w:rPr>
        <w:rFonts w:eastAsia="Times New Roman" w:hAnsi="Tahoma" w:ascii="Tahoma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3">
    <w:nsid w:val="537A23F3"/>
    <w:multiLevelType w:val="hybridMultilevel"/>
    <w:tmpl w:val="B82E2DE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4AE4BE5"/>
    <w:multiLevelType w:val="hybridMultilevel"/>
    <w:tmpl w:val="BAF4A52E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5">
    <w:nsid w:val="56345410"/>
    <w:multiLevelType w:val="hybridMultilevel"/>
    <w:tmpl w:val="71ECCC7C"/>
    <w:lvl w:tplc="5B2AE60E" w:ilvl="0">
      <w:start w:val="3"/>
      <w:numFmt w:val="decimal"/>
      <w:lvlText w:val="%1)"/>
      <w:lvlJc w:val="left"/>
      <w:pPr>
        <w:ind w:hanging="36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6">
    <w:nsid w:val="579422A1"/>
    <w:multiLevelType w:val="hybridMultilevel"/>
    <w:tmpl w:val="628023EA"/>
    <w:lvl w:tplc="041A0005" w:ilvl="0">
      <w:start w:val="1"/>
      <w:numFmt w:val="bullet"/>
      <w:lvlText w:val=""/>
      <w:lvlJc w:val="left"/>
      <w:pPr>
        <w:ind w:hanging="360" w:left="122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42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02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62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82"/>
      </w:pPr>
      <w:rPr>
        <w:rFonts w:hAnsi="Wingdings" w:ascii="Wingdings" w:hint="default"/>
      </w:rPr>
    </w:lvl>
  </w:abstractNum>
  <w:abstractNum w:abstractNumId="27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ACF08FE"/>
    <w:multiLevelType w:val="hybridMultilevel"/>
    <w:tmpl w:val="377E6066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83225F1"/>
    <w:multiLevelType w:val="hybridMultilevel"/>
    <w:tmpl w:val="78B4094A"/>
    <w:lvl w:tplc="94F29956" w:ilvl="0">
      <w:start w:val="1"/>
      <w:numFmt w:val="bullet"/>
      <w:lvlText w:val=""/>
      <w:lvlJc w:val="left"/>
      <w:pPr>
        <w:ind w:hanging="360" w:left="927"/>
      </w:pPr>
      <w:rPr>
        <w:rFonts w:hAnsi="Wingdings" w:ascii="Wingdings" w:hint="default"/>
        <w:b w:val="false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30">
    <w:nsid w:val="6EDD6824"/>
    <w:multiLevelType w:val="hybridMultilevel"/>
    <w:tmpl w:val="026408F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6F526FA4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32">
    <w:nsid w:val="71FF0C4D"/>
    <w:multiLevelType w:val="hybridMultilevel"/>
    <w:tmpl w:val="46FC894E"/>
    <w:lvl w:tplc="36A4B3C0" w:ilvl="0">
      <w:start w:val="1"/>
      <w:numFmt w:val="upperRoman"/>
      <w:lvlText w:val="%1."/>
      <w:lvlJc w:val="left"/>
      <w:pPr>
        <w:ind w:hanging="72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33">
    <w:nsid w:val="746931E1"/>
    <w:multiLevelType w:val="hybridMultilevel"/>
    <w:tmpl w:val="B5B46BA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74F35BCF"/>
    <w:multiLevelType w:val="hybridMultilevel"/>
    <w:tmpl w:val="C03C372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5FA4B9E"/>
    <w:multiLevelType w:val="hybridMultilevel"/>
    <w:tmpl w:val="0A2EEC58"/>
    <w:lvl w:tplc="041A000F" w:ilvl="0">
      <w:start w:val="2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6">
    <w:nsid w:val="7B8319DB"/>
    <w:multiLevelType w:val="hybridMultilevel"/>
    <w:tmpl w:val="7892F9AE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37">
    <w:nsid w:val="7BA65614"/>
    <w:multiLevelType w:val="hybridMultilevel"/>
    <w:tmpl w:val="1E60AB6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7F8C67DA"/>
    <w:multiLevelType w:val="hybridMultilevel"/>
    <w:tmpl w:val="E38065B0"/>
    <w:lvl w:tplc="34E0BC42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5"/>
  </w:num>
  <w:num w:numId="3">
    <w:abstractNumId w:val="22"/>
  </w:num>
  <w:num w:numId="4">
    <w:abstractNumId w:val="38"/>
  </w:num>
  <w:num w:numId="5">
    <w:abstractNumId w:val="30"/>
  </w:num>
  <w:num w:numId="6">
    <w:abstractNumId w:val="21"/>
  </w:num>
  <w:num w:numId="7">
    <w:abstractNumId w:val="33"/>
  </w:num>
  <w:num w:numId="8">
    <w:abstractNumId w:val="3"/>
  </w:num>
  <w:num w:numId="9">
    <w:abstractNumId w:val="34"/>
  </w:num>
  <w:num w:numId="10">
    <w:abstractNumId w:val="25"/>
  </w:num>
  <w:num w:numId="11">
    <w:abstractNumId w:val="4"/>
  </w:num>
  <w:num w:numId="12">
    <w:abstractNumId w:val="13"/>
  </w:num>
  <w:num w:numId="13">
    <w:abstractNumId w:val="20"/>
  </w:num>
  <w:num w:numId="14">
    <w:abstractNumId w:val="37"/>
  </w:num>
  <w:num w:numId="15">
    <w:abstractNumId w:val="10"/>
  </w:num>
  <w:num w:numId="16">
    <w:abstractNumId w:val="17"/>
  </w:num>
  <w:num w:numId="17">
    <w:abstractNumId w:val="11"/>
  </w:num>
  <w:num w:numId="18">
    <w:abstractNumId w:val="9"/>
  </w:num>
  <w:num w:numId="19">
    <w:abstractNumId w:val="35"/>
  </w:num>
  <w:num w:numId="20">
    <w:abstractNumId w:val="6"/>
  </w:num>
  <w:num w:numId="21">
    <w:abstractNumId w:val="0"/>
  </w:num>
  <w:num w:numId="22">
    <w:abstractNumId w:val="27"/>
  </w:num>
  <w:num w:numId="23">
    <w:abstractNumId w:val="19"/>
  </w:num>
  <w:num w:numId="24">
    <w:abstractNumId w:val="32"/>
  </w:num>
  <w:num w:numId="25">
    <w:abstractNumId w:val="1"/>
  </w:num>
  <w:num w:numId="26">
    <w:abstractNumId w:val="28"/>
  </w:num>
  <w:num w:numId="27">
    <w:abstractNumId w:val="12"/>
  </w:num>
  <w:num w:numId="28">
    <w:abstractNumId w:val="8"/>
  </w:num>
  <w:num w:numId="29">
    <w:abstractNumId w:val="18"/>
  </w:num>
  <w:num w:numId="30">
    <w:abstractNumId w:val="23"/>
  </w:num>
  <w:num w:numId="31">
    <w:abstractNumId w:val="36"/>
  </w:num>
  <w:num w:numId="32">
    <w:abstractNumId w:val="29"/>
  </w:num>
  <w:num w:numId="33">
    <w:abstractNumId w:val="16"/>
  </w:num>
  <w:num w:numId="34">
    <w:abstractNumId w:val="24"/>
  </w:num>
  <w:num w:numId="35">
    <w:abstractNumId w:val="14"/>
  </w:num>
  <w:num w:numId="36">
    <w:abstractNumId w:val="15"/>
  </w:num>
  <w:num w:numId="37">
    <w:abstractNumId w:val="31"/>
  </w:num>
  <w:num w:numId="38">
    <w:abstractNumId w:val="2"/>
  </w:num>
  <w:num w:numId="39">
    <w:abstractNumId w:val="26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AF4049"/>
    <w:rsid w:val="00000F80"/>
    <w:rsid w:val="0002245F"/>
    <w:rsid w:val="00023DDC"/>
    <w:rsid w:val="00024A6A"/>
    <w:rsid w:val="0004619D"/>
    <w:rsid w:val="000514A0"/>
    <w:rsid w:val="000711CA"/>
    <w:rsid w:val="00090937"/>
    <w:rsid w:val="000B4EB8"/>
    <w:rsid w:val="000D6640"/>
    <w:rsid w:val="000E2E7F"/>
    <w:rsid w:val="000E7862"/>
    <w:rsid w:val="000F3676"/>
    <w:rsid w:val="000F4626"/>
    <w:rsid w:val="0011121A"/>
    <w:rsid w:val="001121D4"/>
    <w:rsid w:val="001148E8"/>
    <w:rsid w:val="0012057A"/>
    <w:rsid w:val="0012596F"/>
    <w:rsid w:val="00130A63"/>
    <w:rsid w:val="00133AC0"/>
    <w:rsid w:val="00136F8E"/>
    <w:rsid w:val="00141913"/>
    <w:rsid w:val="001440F1"/>
    <w:rsid w:val="00144FF8"/>
    <w:rsid w:val="001542DB"/>
    <w:rsid w:val="001555E4"/>
    <w:rsid w:val="001636EA"/>
    <w:rsid w:val="001772B8"/>
    <w:rsid w:val="00186EA7"/>
    <w:rsid w:val="0019393A"/>
    <w:rsid w:val="001B30AE"/>
    <w:rsid w:val="001D1A99"/>
    <w:rsid w:val="001D3F5C"/>
    <w:rsid w:val="001E5478"/>
    <w:rsid w:val="001E6AA2"/>
    <w:rsid w:val="001E7AEE"/>
    <w:rsid w:val="001F12CA"/>
    <w:rsid w:val="0020181D"/>
    <w:rsid w:val="00207775"/>
    <w:rsid w:val="00211E0A"/>
    <w:rsid w:val="0021631D"/>
    <w:rsid w:val="00217DB9"/>
    <w:rsid w:val="002219A7"/>
    <w:rsid w:val="00225D7A"/>
    <w:rsid w:val="00226D26"/>
    <w:rsid w:val="002273CC"/>
    <w:rsid w:val="002314BB"/>
    <w:rsid w:val="00235638"/>
    <w:rsid w:val="002375E4"/>
    <w:rsid w:val="0024681D"/>
    <w:rsid w:val="00246E6F"/>
    <w:rsid w:val="00247B5B"/>
    <w:rsid w:val="002505AC"/>
    <w:rsid w:val="00251A9F"/>
    <w:rsid w:val="00257A29"/>
    <w:rsid w:val="00263049"/>
    <w:rsid w:val="002631C5"/>
    <w:rsid w:val="002710FC"/>
    <w:rsid w:val="00275CA7"/>
    <w:rsid w:val="00282551"/>
    <w:rsid w:val="00284411"/>
    <w:rsid w:val="002A4F42"/>
    <w:rsid w:val="002B16A2"/>
    <w:rsid w:val="002B2F82"/>
    <w:rsid w:val="002C6508"/>
    <w:rsid w:val="002D069A"/>
    <w:rsid w:val="002D3DAB"/>
    <w:rsid w:val="002D5847"/>
    <w:rsid w:val="002D77F9"/>
    <w:rsid w:val="002F19FD"/>
    <w:rsid w:val="002F4303"/>
    <w:rsid w:val="002F5093"/>
    <w:rsid w:val="00301B3B"/>
    <w:rsid w:val="003119CB"/>
    <w:rsid w:val="003159F5"/>
    <w:rsid w:val="00316807"/>
    <w:rsid w:val="00321153"/>
    <w:rsid w:val="003229DB"/>
    <w:rsid w:val="00326D4D"/>
    <w:rsid w:val="0034264F"/>
    <w:rsid w:val="00342FA4"/>
    <w:rsid w:val="00363297"/>
    <w:rsid w:val="00365CC3"/>
    <w:rsid w:val="00365E7E"/>
    <w:rsid w:val="003731A3"/>
    <w:rsid w:val="00380C08"/>
    <w:rsid w:val="0038227C"/>
    <w:rsid w:val="003855BE"/>
    <w:rsid w:val="0039309C"/>
    <w:rsid w:val="00394C69"/>
    <w:rsid w:val="00397D8B"/>
    <w:rsid w:val="003B1715"/>
    <w:rsid w:val="003C16BD"/>
    <w:rsid w:val="003C4ADA"/>
    <w:rsid w:val="003C7DAE"/>
    <w:rsid w:val="003D3A26"/>
    <w:rsid w:val="003D3FE7"/>
    <w:rsid w:val="003E7756"/>
    <w:rsid w:val="003F3D3A"/>
    <w:rsid w:val="003F4932"/>
    <w:rsid w:val="0040269E"/>
    <w:rsid w:val="00405751"/>
    <w:rsid w:val="004060C1"/>
    <w:rsid w:val="0040767E"/>
    <w:rsid w:val="00407F61"/>
    <w:rsid w:val="00410353"/>
    <w:rsid w:val="004109A4"/>
    <w:rsid w:val="00415A5D"/>
    <w:rsid w:val="00425392"/>
    <w:rsid w:val="004421CB"/>
    <w:rsid w:val="0045036B"/>
    <w:rsid w:val="0045054C"/>
    <w:rsid w:val="00452A4D"/>
    <w:rsid w:val="00461197"/>
    <w:rsid w:val="00463371"/>
    <w:rsid w:val="00482B8F"/>
    <w:rsid w:val="004858C1"/>
    <w:rsid w:val="00486B04"/>
    <w:rsid w:val="00493C13"/>
    <w:rsid w:val="00495568"/>
    <w:rsid w:val="004974D8"/>
    <w:rsid w:val="004A0EE8"/>
    <w:rsid w:val="004B5E0C"/>
    <w:rsid w:val="004B6C24"/>
    <w:rsid w:val="004B6DD6"/>
    <w:rsid w:val="004D472B"/>
    <w:rsid w:val="004E1263"/>
    <w:rsid w:val="004E28A3"/>
    <w:rsid w:val="004E5307"/>
    <w:rsid w:val="004E5C4A"/>
    <w:rsid w:val="004E5F00"/>
    <w:rsid w:val="005138CB"/>
    <w:rsid w:val="00515D9C"/>
    <w:rsid w:val="00532399"/>
    <w:rsid w:val="00553CC7"/>
    <w:rsid w:val="00580E70"/>
    <w:rsid w:val="00587CEB"/>
    <w:rsid w:val="00594C88"/>
    <w:rsid w:val="005A0992"/>
    <w:rsid w:val="005A0B8B"/>
    <w:rsid w:val="005C2D2E"/>
    <w:rsid w:val="005C3D81"/>
    <w:rsid w:val="005D6C25"/>
    <w:rsid w:val="005D7136"/>
    <w:rsid w:val="005E44B3"/>
    <w:rsid w:val="005E5FA4"/>
    <w:rsid w:val="00616E09"/>
    <w:rsid w:val="00631EEF"/>
    <w:rsid w:val="00643C61"/>
    <w:rsid w:val="00643F7D"/>
    <w:rsid w:val="00670D23"/>
    <w:rsid w:val="00683033"/>
    <w:rsid w:val="0069083B"/>
    <w:rsid w:val="006940B8"/>
    <w:rsid w:val="006B0EBD"/>
    <w:rsid w:val="006C3260"/>
    <w:rsid w:val="006C6C44"/>
    <w:rsid w:val="006D14DE"/>
    <w:rsid w:val="006D6286"/>
    <w:rsid w:val="006D74DF"/>
    <w:rsid w:val="006E036E"/>
    <w:rsid w:val="006E2D8F"/>
    <w:rsid w:val="006E6301"/>
    <w:rsid w:val="006E748E"/>
    <w:rsid w:val="00703F75"/>
    <w:rsid w:val="007145F1"/>
    <w:rsid w:val="00725E3E"/>
    <w:rsid w:val="00737194"/>
    <w:rsid w:val="00741798"/>
    <w:rsid w:val="007426CE"/>
    <w:rsid w:val="00747DF4"/>
    <w:rsid w:val="00751FF8"/>
    <w:rsid w:val="00760221"/>
    <w:rsid w:val="007630ED"/>
    <w:rsid w:val="00771EA1"/>
    <w:rsid w:val="007777FC"/>
    <w:rsid w:val="00782DF6"/>
    <w:rsid w:val="007B7983"/>
    <w:rsid w:val="007C48A8"/>
    <w:rsid w:val="007C5ECB"/>
    <w:rsid w:val="007C64A4"/>
    <w:rsid w:val="007D628B"/>
    <w:rsid w:val="007D6B03"/>
    <w:rsid w:val="007E725B"/>
    <w:rsid w:val="0080036F"/>
    <w:rsid w:val="0080126C"/>
    <w:rsid w:val="00807BD2"/>
    <w:rsid w:val="00811E58"/>
    <w:rsid w:val="00816D77"/>
    <w:rsid w:val="008209D1"/>
    <w:rsid w:val="00826355"/>
    <w:rsid w:val="008313B6"/>
    <w:rsid w:val="008340B3"/>
    <w:rsid w:val="00860A39"/>
    <w:rsid w:val="00865771"/>
    <w:rsid w:val="00877823"/>
    <w:rsid w:val="008B7736"/>
    <w:rsid w:val="008D6308"/>
    <w:rsid w:val="009117E4"/>
    <w:rsid w:val="00924BA4"/>
    <w:rsid w:val="00924F34"/>
    <w:rsid w:val="0093040D"/>
    <w:rsid w:val="00935287"/>
    <w:rsid w:val="0094602B"/>
    <w:rsid w:val="0095601A"/>
    <w:rsid w:val="009566AF"/>
    <w:rsid w:val="00956BC1"/>
    <w:rsid w:val="00961F6B"/>
    <w:rsid w:val="00966348"/>
    <w:rsid w:val="00967065"/>
    <w:rsid w:val="0097664C"/>
    <w:rsid w:val="0098782C"/>
    <w:rsid w:val="009905F2"/>
    <w:rsid w:val="00991240"/>
    <w:rsid w:val="00994C86"/>
    <w:rsid w:val="009A0146"/>
    <w:rsid w:val="009A59ED"/>
    <w:rsid w:val="009B5A07"/>
    <w:rsid w:val="009C11C5"/>
    <w:rsid w:val="009C7EC0"/>
    <w:rsid w:val="009D2817"/>
    <w:rsid w:val="009D5B41"/>
    <w:rsid w:val="009D62A0"/>
    <w:rsid w:val="009E091D"/>
    <w:rsid w:val="00A01FB9"/>
    <w:rsid w:val="00A021D1"/>
    <w:rsid w:val="00A02C5C"/>
    <w:rsid w:val="00A17D81"/>
    <w:rsid w:val="00A21637"/>
    <w:rsid w:val="00A23032"/>
    <w:rsid w:val="00A24B9D"/>
    <w:rsid w:val="00A274C9"/>
    <w:rsid w:val="00A32DF2"/>
    <w:rsid w:val="00A412EC"/>
    <w:rsid w:val="00A6199D"/>
    <w:rsid w:val="00A66A07"/>
    <w:rsid w:val="00A718B7"/>
    <w:rsid w:val="00A721C6"/>
    <w:rsid w:val="00A93D27"/>
    <w:rsid w:val="00A95C2E"/>
    <w:rsid w:val="00AB2684"/>
    <w:rsid w:val="00AC433D"/>
    <w:rsid w:val="00AC5053"/>
    <w:rsid w:val="00AF38B9"/>
    <w:rsid w:val="00AF4049"/>
    <w:rsid w:val="00B0521D"/>
    <w:rsid w:val="00B14899"/>
    <w:rsid w:val="00B2129D"/>
    <w:rsid w:val="00B23E1D"/>
    <w:rsid w:val="00B26350"/>
    <w:rsid w:val="00B33F56"/>
    <w:rsid w:val="00B55DDC"/>
    <w:rsid w:val="00B62145"/>
    <w:rsid w:val="00B64040"/>
    <w:rsid w:val="00B65011"/>
    <w:rsid w:val="00B71024"/>
    <w:rsid w:val="00B746AF"/>
    <w:rsid w:val="00B75120"/>
    <w:rsid w:val="00B84B5F"/>
    <w:rsid w:val="00B943C2"/>
    <w:rsid w:val="00BD7CEB"/>
    <w:rsid w:val="00C031F3"/>
    <w:rsid w:val="00C160AC"/>
    <w:rsid w:val="00C27143"/>
    <w:rsid w:val="00C44ED4"/>
    <w:rsid w:val="00C50B8A"/>
    <w:rsid w:val="00C55AB0"/>
    <w:rsid w:val="00C57BB8"/>
    <w:rsid w:val="00C6642B"/>
    <w:rsid w:val="00C67533"/>
    <w:rsid w:val="00C7244E"/>
    <w:rsid w:val="00C83699"/>
    <w:rsid w:val="00C90274"/>
    <w:rsid w:val="00C90AE3"/>
    <w:rsid w:val="00C971F3"/>
    <w:rsid w:val="00C973A2"/>
    <w:rsid w:val="00C9763B"/>
    <w:rsid w:val="00C977A9"/>
    <w:rsid w:val="00CB295B"/>
    <w:rsid w:val="00CC3E4A"/>
    <w:rsid w:val="00CC533B"/>
    <w:rsid w:val="00CD3448"/>
    <w:rsid w:val="00CE40D8"/>
    <w:rsid w:val="00CE521A"/>
    <w:rsid w:val="00CE5DE1"/>
    <w:rsid w:val="00CE60CD"/>
    <w:rsid w:val="00CE703E"/>
    <w:rsid w:val="00CF0D62"/>
    <w:rsid w:val="00CF2381"/>
    <w:rsid w:val="00D01BDA"/>
    <w:rsid w:val="00D06045"/>
    <w:rsid w:val="00D1588E"/>
    <w:rsid w:val="00D413C3"/>
    <w:rsid w:val="00D44618"/>
    <w:rsid w:val="00D46ACB"/>
    <w:rsid w:val="00D50899"/>
    <w:rsid w:val="00D677D1"/>
    <w:rsid w:val="00D727CE"/>
    <w:rsid w:val="00D77F04"/>
    <w:rsid w:val="00D82C3B"/>
    <w:rsid w:val="00D840D0"/>
    <w:rsid w:val="00D90617"/>
    <w:rsid w:val="00D92E18"/>
    <w:rsid w:val="00D937B6"/>
    <w:rsid w:val="00DA0442"/>
    <w:rsid w:val="00DA70AA"/>
    <w:rsid w:val="00DB76B8"/>
    <w:rsid w:val="00DC6CB3"/>
    <w:rsid w:val="00DC7303"/>
    <w:rsid w:val="00DE1247"/>
    <w:rsid w:val="00DF12D2"/>
    <w:rsid w:val="00DF45E6"/>
    <w:rsid w:val="00DF4E53"/>
    <w:rsid w:val="00E07C02"/>
    <w:rsid w:val="00E17823"/>
    <w:rsid w:val="00E2214F"/>
    <w:rsid w:val="00E238EC"/>
    <w:rsid w:val="00E2395E"/>
    <w:rsid w:val="00E26348"/>
    <w:rsid w:val="00E325D6"/>
    <w:rsid w:val="00E34E15"/>
    <w:rsid w:val="00E363C6"/>
    <w:rsid w:val="00E417E6"/>
    <w:rsid w:val="00E43A03"/>
    <w:rsid w:val="00E72CA1"/>
    <w:rsid w:val="00E74168"/>
    <w:rsid w:val="00E80036"/>
    <w:rsid w:val="00E83330"/>
    <w:rsid w:val="00E845DB"/>
    <w:rsid w:val="00E946B5"/>
    <w:rsid w:val="00EA1556"/>
    <w:rsid w:val="00EA3CEA"/>
    <w:rsid w:val="00EA6C39"/>
    <w:rsid w:val="00EB3D3B"/>
    <w:rsid w:val="00EB4A60"/>
    <w:rsid w:val="00ED0444"/>
    <w:rsid w:val="00ED56ED"/>
    <w:rsid w:val="00ED6F76"/>
    <w:rsid w:val="00EE30BC"/>
    <w:rsid w:val="00EE51C8"/>
    <w:rsid w:val="00EF005C"/>
    <w:rsid w:val="00EF49D1"/>
    <w:rsid w:val="00EF612C"/>
    <w:rsid w:val="00F076BF"/>
    <w:rsid w:val="00F11E93"/>
    <w:rsid w:val="00F307DF"/>
    <w:rsid w:val="00F35427"/>
    <w:rsid w:val="00F61207"/>
    <w:rsid w:val="00F679EE"/>
    <w:rsid w:val="00F732F8"/>
    <w:rsid w:val="00F753A8"/>
    <w:rsid w:val="00F848A5"/>
    <w:rsid w:val="00F86DAB"/>
    <w:rsid w:val="00F87A1B"/>
    <w:rsid w:val="00F933CA"/>
    <w:rsid w:val="00FB0C40"/>
    <w:rsid w:val="00FC26B7"/>
    <w:rsid w:val="00FC3194"/>
    <w:rsid w:val="00FC3A90"/>
    <w:rsid w:val="00FC4038"/>
    <w:rsid w:val="00FC620B"/>
    <w:rsid w:val="00FD1C68"/>
    <w:rsid w:val="00FD6C1B"/>
    <w:rsid w:val="00FE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No List"/>
    <w:lsdException w:unhideWhenUsed="false" w:semiHidden="false" w:uiPriority="0" w:locked="true" w:name="Balloon Text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19CB"/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hAnsi="Tahoma" w:ascii="Tahoma"/>
      <w:sz w:val="16"/>
      <w:szCs w:val="16"/>
      <w:lang w:val="en-AU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A021D1"/>
    <w:rPr>
      <w:rFonts w:hAnsi="Tahoma" w:ascii="Tahoma"/>
      <w:sz w:val="16"/>
      <w:lang w:val="en-AU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val="en-AU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D840D0"/>
    <w:rPr>
      <w:sz w:val="22"/>
      <w:lang w:val="en-AU"/>
    </w:rPr>
  </w:style>
  <w:style w:styleId="Brojstranice" w:type="character">
    <w:name w:val="page number"/>
    <w:basedOn w:val="Zadanifontodlomka"/>
    <w:uiPriority w:val="99"/>
    <w:rsid w:val="00247B5B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val="en-AU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D840D0"/>
    <w:rPr>
      <w:sz w:val="22"/>
      <w:lang w:val="en-AU"/>
    </w:rPr>
  </w:style>
  <w:style w:styleId="Reetkatablice" w:type="table">
    <w:name w:val="Table Grid"/>
    <w:basedOn w:val="Obinatablica"/>
    <w:uiPriority w:val="99"/>
    <w:rsid w:val="0002245F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basedOn w:val="Zadanifontodlomka"/>
    <w:uiPriority w:val="99"/>
    <w:qFormat/>
    <w:rsid w:val="00CF0D62"/>
    <w:rPr>
      <w:rFonts w:cs="Times New Roman"/>
      <w:b/>
    </w:rPr>
  </w:style>
  <w:style w:styleId="Odlomakpopisa" w:type="paragraph">
    <w:name w:val="List Paragraph"/>
    <w:basedOn w:val="Normal"/>
    <w:uiPriority w:val="99"/>
    <w:qFormat/>
    <w:rsid w:val="0094602B"/>
    <w:pPr>
      <w:ind w:left="708"/>
    </w:pPr>
  </w:style>
  <w:style w:styleId="Bezproreda" w:type="paragraph">
    <w:name w:val="No Spacing"/>
    <w:link w:val="BezproredaChar"/>
    <w:uiPriority w:val="99"/>
    <w:qFormat/>
    <w:rsid w:val="00D840D0"/>
    <w:rPr>
      <w:rFonts w:hAnsi="Calibri" w:ascii="Calibri"/>
    </w:rPr>
  </w:style>
  <w:style w:customStyle="true" w:styleId="BezproredaChar" w:type="character">
    <w:name w:val="Bez proreda Char"/>
    <w:link w:val="Bezproreda"/>
    <w:uiPriority w:val="99"/>
    <w:locked/>
    <w:rsid w:val="00D840D0"/>
    <w:rPr>
      <w:rFonts w:hAnsi="Calibri" w:ascii="Calibri"/>
      <w:sz w:val="22"/>
    </w:rPr>
  </w:style>
  <w:style w:customStyle="true" w:styleId="Standard" w:type="paragraph">
    <w:name w:val="Standard"/>
    <w:uiPriority w:val="99"/>
    <w:rsid w:val="00A021D1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" w:type="paragraph">
    <w:name w:val="Tijelo"/>
    <w:uiPriority w:val="99"/>
    <w:rsid w:val="007777FC"/>
    <w:pPr>
      <w:pBdr>
        <w:top w:frame="true" w:space="31" w:sz="96" w:color="FFFFFF" w:val="none"/>
        <w:left w:frame="true" w:space="31" w:sz="96" w:color="FFFFFF" w:val="none"/>
        <w:bottom w:frame="true" w:space="31" w:sz="96" w:color="FFFFFF" w:val="none"/>
        <w:right w:frame="true" w:space="31" w:sz="96" w:color="FFFFFF" w:val="none"/>
        <w:bar w:sz="0" w:color="000000" w:val="none"/>
      </w:pBdr>
      <w:spacing w:lineRule="auto" w:line="276" w:after="200"/>
    </w:pPr>
    <w:rPr>
      <w:rFonts w:cs="Calibri" w:hAnsi="Calibri" w:ascii="Calibri"/>
      <w:color w:val="000000"/>
      <w:u w:color="000000"/>
    </w:rPr>
  </w:style>
  <w:style w:customStyle="true" w:styleId="TijeloA" w:type="paragraph">
    <w:name w:val="Tijelo A"/>
    <w:uiPriority w:val="99"/>
    <w:rsid w:val="00B2129D"/>
    <w:pPr>
      <w:pBdr>
        <w:top w:frame="true" w:space="31" w:sz="96" w:color="FFFFFF" w:val="none"/>
        <w:left w:frame="true" w:space="31" w:sz="96" w:color="FFFFFF" w:val="none"/>
        <w:bottom w:frame="true" w:space="31" w:sz="96" w:color="FFFFFF" w:val="none"/>
        <w:right w:frame="true" w:space="31" w:sz="96" w:color="FFFFFF" w:val="none"/>
        <w:bar w:sz="0" w:color="000000" w:val="none"/>
      </w:pBdr>
    </w:pPr>
    <w:rPr>
      <w:rFonts w:cs="Arial Unicode MS"/>
      <w:color w:val="000000"/>
      <w:sz w:val="24"/>
      <w:szCs w:val="24"/>
      <w:u w:color="000000"/>
    </w:rPr>
  </w:style>
  <w:style w:styleId="Tekstrezerviranogmjesta" w:type="character">
    <w:name w:val="Placeholder Text"/>
    <w:basedOn w:val="Zadanifontodlomka"/>
    <w:uiPriority w:val="99"/>
    <w:semiHidden/>
    <w:rsid w:val="00616E09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616E09"/>
    <w:rPr>
      <w:rFonts w:cs="Times New Roman" w:hAnsi="Times New Roman" w:ascii="Times New Roman"/>
      <w:b/>
      <w:sz w:val="22"/>
      <w:szCs w:val="22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616E09"/>
    <w:rPr>
      <w:rFonts w:cs="Tahoma" w:hAnsi="Tahoma" w:ascii="Tahoma"/>
      <w:b/>
      <w:sz w:val="22"/>
      <w:szCs w:val="22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616E09"/>
    <w:rPr>
      <w:rFonts w:cs="Tahoma" w:hAnsi="Tahoma" w:ascii="Tahoma"/>
      <w:b/>
      <w:sz w:val="22"/>
      <w:szCs w:val="22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616E09"/>
    <w:rPr>
      <w:rFonts w:cs="Tahoma" w:hAnsi="Tahoma" w:ascii="Tahoma"/>
      <w:b/>
      <w:sz w:val="22"/>
      <w:szCs w:val="22"/>
      <w:shd w:fill="CCFFCC" w:color="auto" w:val="clear"/>
      <w:lang w:val="hr-HR"/>
    </w:rPr>
  </w:style>
  <w:style w:customStyle="true" w:styleId="Importiranistil30" w:type="numbering">
    <w:name w:val="Importirani stil 3.0"/>
    <w:rsid w:val="004D44F5"/>
    <w:pPr>
      <w:numPr>
        <w:numId w:val="12"/>
      </w:numPr>
    </w:pPr>
  </w:style>
  <w:style w:customStyle="true" w:styleId="Importiranistil40" w:type="numbering">
    <w:name w:val="Importirani stil 4.0"/>
    <w:rsid w:val="004D44F5"/>
    <w:pPr>
      <w:numPr>
        <w:numId w:val="13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46292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755</properties:Words>
  <properties:Characters>4386</properties:Characters>
  <properties:Lines>108</properties:Lines>
  <properties:Paragraphs>40</properties:Paragraphs>
  <properties:TotalTime>1</properties:TotalTime>
  <properties:ScaleCrop>false</properties:ScaleCrop>
  <properties:LinksUpToDate>false</properties:LinksUpToDate>
  <properties:CharactersWithSpaces>5211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2018-05-09T07:30:00Z</dcterms:created>
  <dc:creator>VOTA NĂO Ŕ REGIONALIZAÇĂO! SIM AO REFORÇO DO MUNICIPALISMO!</dc:creator>
  <dc:description>A REGIONALIZAÇĂO É UM ERRO COLOSSAL!</dc:description>
  <cp:keywords/>
  <cp:lastModifiedBy>Tihana Martinez</cp:lastModifiedBy>
  <cp:lastPrinted>2018-05-09T07:29:00Z</cp:lastPrinted>
  <dcterms:modified xmlns:xsi="http://www.w3.org/2001/XMLSchema-instance" xsi:type="dcterms:W3CDTF">2018-05-18T12:41:00Z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St-323/2016-31 / Podnesak - Izvješće stečajnog upravitelja (Izvjesce 30.4.2018.docx)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