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d01e" w14:paraId="7ead01e"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56355E">
        <w:t>4444/16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56355E">
        <w:t>AGRAMEX d.o.o., Zagreb, Ivana Kukuljevića 6, OIB 59082682381</w:t>
      </w:r>
      <w:r w:rsidRPr="00C254D4">
        <w:t>,</w:t>
      </w:r>
      <w:r w:rsidR="00693C7D" w:rsidRPr="005F7ED3">
        <w:t xml:space="preserve"> dana </w:t>
      </w:r>
      <w:r w:rsidR="0056355E">
        <w:t>30. studenog</w:t>
      </w:r>
      <w:r>
        <w:t xml:space="preserve"> 2016</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D825C2" w:rsidP="00D825C2" w:rsidR="00D825C2" w:rsidRPr="006138E8">
      <w:pPr>
        <w:ind w:firstLine="720"/>
        <w:jc w:val="center"/>
      </w:pPr>
    </w:p>
    <w:p w:rsidRDefault="00D825C2" w:rsidP="00D825C2" w:rsidR="00D825C2" w:rsidRPr="006138E8">
      <w:pPr>
        <w:numPr>
          <w:ilvl w:val="0"/>
          <w:numId w:val="1"/>
        </w:numPr>
        <w:jc w:val="both"/>
      </w:pPr>
      <w:r w:rsidRPr="006138E8">
        <w:t xml:space="preserve">Za privremenog stečajnog upravitelja imenuje se </w:t>
      </w:r>
      <w:r w:rsidR="0056355E">
        <w:t>Goran Brozović</w:t>
      </w:r>
      <w:r w:rsidRPr="006138E8">
        <w:t xml:space="preserve"> iz Zagreba, </w:t>
      </w:r>
      <w:r w:rsidR="0056355E">
        <w:t>Pavlenski put 5</w:t>
      </w:r>
      <w:r w:rsidRPr="006138E8">
        <w:t xml:space="preserve">, OIB </w:t>
      </w:r>
      <w:r w:rsidR="0056355E">
        <w:t>39833571469</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Privremeni stečajni upravitelj ovlašten je stupiti u poslovne prostorije du</w:t>
      </w:r>
      <w:r>
        <w:t>žnika i ondje provesti potrebne radnje. Tijela dužnika dužni su privremenom stečajnom upravitelju</w:t>
      </w:r>
      <w:r w:rsidRPr="006138E8">
        <w:t xml:space="preserve"> dopustiti uvid u </w:t>
      </w:r>
      <w:r>
        <w:t xml:space="preserve">poslovne </w:t>
      </w:r>
      <w:r w:rsidRPr="006138E8">
        <w:t>knjige i poslovnu dokumentaciju</w:t>
      </w:r>
      <w:r>
        <w:t xml:space="preserve">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Privremeni stečajni upravitelj dužan je u roku od </w:t>
      </w:r>
      <w:r>
        <w:t>30</w:t>
      </w:r>
      <w:r w:rsidRPr="006138E8">
        <w:t xml:space="preserve">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Zakazuje se ročište radi </w:t>
      </w:r>
      <w:r>
        <w:t>rasprave o pretpostavkama za otvaranje</w:t>
      </w:r>
      <w:r w:rsidRPr="006138E8">
        <w:t xml:space="preserve"> stečajnog postupka nad dužnikom </w:t>
      </w:r>
      <w:r w:rsidR="0056355E">
        <w:t>AGRAMEX d.o.o., Zagreb, Ivana Kukuljevića 6, OIB 59082682381</w:t>
      </w:r>
      <w:r w:rsidRPr="006138E8">
        <w:t xml:space="preserve">, za dan </w:t>
      </w:r>
      <w:r w:rsidR="00F842BB">
        <w:rPr>
          <w:b/>
        </w:rPr>
        <w:t>10. siječnja 2017</w:t>
      </w:r>
      <w:r w:rsidRPr="006138E8">
        <w:rPr>
          <w:b/>
        </w:rPr>
        <w:t xml:space="preserve">. godine u </w:t>
      </w:r>
      <w:r w:rsidR="00F842BB">
        <w:rPr>
          <w:b/>
        </w:rPr>
        <w:t>9,0</w:t>
      </w:r>
      <w:r>
        <w:rPr>
          <w:b/>
        </w:rPr>
        <w:t>0</w:t>
      </w:r>
      <w:r w:rsidRPr="006138E8">
        <w:rPr>
          <w:b/>
        </w:rPr>
        <w:t xml:space="preserve"> sati</w:t>
      </w:r>
      <w:r w:rsidRPr="006138E8">
        <w:t xml:space="preserve">, u zgradi Trgovačkog suda u Zagrebu, Stalne službe, Karlovac, </w:t>
      </w:r>
      <w:r>
        <w:t>Ljudevita Šestića 4</w:t>
      </w:r>
      <w:r w:rsidRPr="006138E8">
        <w:t xml:space="preserve">, soba broj 3, na koje se pozivaju dostavom ovog rješenja predlagatelj FINA, </w:t>
      </w:r>
      <w:r w:rsidR="00C63961">
        <w:t xml:space="preserve">dužnik, </w:t>
      </w:r>
      <w:r w:rsidRPr="006138E8">
        <w:t xml:space="preserve">zastupnik dužnika po zakonu </w:t>
      </w:r>
      <w:r w:rsidR="00F842BB">
        <w:t>Nikola Kokanović</w:t>
      </w:r>
      <w:r w:rsidRPr="006138E8">
        <w:t xml:space="preserve"> i  privremeni stečajni upravitelj </w:t>
      </w:r>
      <w:r w:rsidR="0056355E">
        <w:t>Goran Brozović</w:t>
      </w:r>
      <w:r w:rsidRPr="006138E8">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F842BB">
        <w:t>16. prosinca</w:t>
      </w:r>
      <w:r w:rsidRPr="005F7ED3">
        <w:t xml:space="preserve"> 2015. prijedlog za otvaranje stečajnog postupka nad dužnikom </w:t>
      </w:r>
      <w:r w:rsidR="00F842BB">
        <w:t>AGRAMEX d.o.o., Zagreb, Ivana Kukuljevića 6, OIB 59082682381</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F842BB">
        <w:lastRenderedPageBreak/>
        <w:t>14. prosinca</w:t>
      </w:r>
      <w:r>
        <w:t xml:space="preserve"> 2015. godine dužnik u Očevidniku redoslijeda osnova za plaćanje ima evidentirane neizvršene osnove za plaćanje u ukupnom iznosu od </w:t>
      </w:r>
      <w:r w:rsidR="00F842BB">
        <w:t>420,83</w:t>
      </w:r>
      <w:r>
        <w:t xml:space="preserve"> kn, te da dužnik ima j</w:t>
      </w:r>
      <w:r w:rsidR="00F842BB">
        <w:t xml:space="preserve">ednog zaposlenog. Predlagatelj </w:t>
      </w:r>
      <w:r>
        <w:t>navodi da ne raspolaže podacima o imovini dužnika</w:t>
      </w:r>
      <w:r w:rsidR="00F842BB">
        <w:t>, izuzev da isti ima otvorene račune kod Erste &amp; Steiemärkische Bank d.d., Sberbank d.d. i kod Kreditne banke Zagreb d.d.</w:t>
      </w:r>
      <w:r>
        <w:t xml:space="preserve">.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4St-</w:t>
      </w:r>
      <w:r w:rsidR="00F842BB">
        <w:t>4444/16</w:t>
      </w:r>
      <w:r w:rsidR="00693C7D" w:rsidRPr="005F7ED3">
        <w:t xml:space="preserve"> od </w:t>
      </w:r>
      <w:r w:rsidR="00F842BB">
        <w:t>1. rujna</w:t>
      </w:r>
      <w:r>
        <w:t xml:space="preserve"> 2016</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F842BB">
        <w:t>28. listopada</w:t>
      </w:r>
      <w:r>
        <w:t xml:space="preserve"> 2016.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5B295E" w:rsidP="002E7C09" w:rsidR="005B295E" w:rsidRPr="005F7ED3">
      <w:pPr>
        <w:ind w:firstLine="708"/>
        <w:jc w:val="both"/>
      </w:pPr>
      <w:r>
        <w:t>Predlagatelj FINA</w:t>
      </w:r>
      <w:r w:rsidR="00F842BB">
        <w:t xml:space="preserve"> dostavila je sudu potvrdu od 8. studenog 2016. godine o blokadi računa i novčanih sredstava dužnika iz koje proizlazi da na dan izdavanja potvrde na računima dužnika evidentirano je 449 dana neprekidne blokade, a nepodmirene osnove za plaćanje evidentirane</w:t>
      </w:r>
      <w:r>
        <w:t xml:space="preserve"> u Očevidniku redoslijeda osnova za plaćanje</w:t>
      </w:r>
      <w:r w:rsidR="00F842BB">
        <w:t xml:space="preserve"> iznose 457,51 kn. </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iz čl. 6. st. 1. i 2. SZ-a.</w:t>
      </w:r>
    </w:p>
    <w:p w:rsidRDefault="005B295E" w:rsidP="002E7C09" w:rsidR="005B295E">
      <w:pPr>
        <w:ind w:firstLine="708"/>
        <w:jc w:val="both"/>
      </w:pPr>
    </w:p>
    <w:p w:rsidRDefault="005B295E" w:rsidP="002E7C09" w:rsidR="00693C7D" w:rsidRPr="005F7ED3">
      <w:pPr>
        <w:ind w:firstLine="708"/>
        <w:jc w:val="both"/>
      </w:pPr>
      <w:r>
        <w:t xml:space="preserve">Međutim kako sud ne raspolaže s nikakvim podacima o imovini dužnika, 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C63961">
        <w:t>30. studenog</w:t>
      </w:r>
      <w:r w:rsidR="005B295E">
        <w:t xml:space="preserve">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07C4">
      <w:rPr>
        <w:rStyle w:val="Brojstranice"/>
        <w:noProof/>
      </w:rPr>
      <w:t>2</w:t>
    </w:r>
    <w:r>
      <w:rPr>
        <w:rStyle w:val="Brojstranice"/>
      </w:rPr>
      <w:fldChar w:fldCharType="end"/>
    </w:r>
  </w:p>
  <w:p w:rsidRDefault="00F664C9" w:rsidR="00F664C9">
    <w:pPr>
      <w:pStyle w:val="Zaglavlje"/>
    </w:pPr>
    <w:r>
      <w:t xml:space="preserve">                                                                                                                                 4St-</w:t>
    </w:r>
    <w:r w:rsidR="00F842BB">
      <w:t>4444/16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7227B"/>
    <w:rsid w:val="002D16B2"/>
    <w:rsid w:val="002D49A0"/>
    <w:rsid w:val="002D4ABD"/>
    <w:rsid w:val="002E7C09"/>
    <w:rsid w:val="00350324"/>
    <w:rsid w:val="00371083"/>
    <w:rsid w:val="0056355E"/>
    <w:rsid w:val="005B295E"/>
    <w:rsid w:val="005F7ED3"/>
    <w:rsid w:val="00683588"/>
    <w:rsid w:val="00693C7D"/>
    <w:rsid w:val="007807C4"/>
    <w:rsid w:val="007E7A6E"/>
    <w:rsid w:val="009A0E71"/>
    <w:rsid w:val="00A20EFA"/>
    <w:rsid w:val="00C63961"/>
    <w:rsid w:val="00D825C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7807C4"/>
    <w:rPr>
      <w:color w:val="808080"/>
      <w:bdr w:space="0" w:sz="0" w:color="auto" w:val="none"/>
      <w:shd w:fill="auto" w:color="auto" w:val="clear"/>
    </w:rPr>
  </w:style>
  <w:style w:customStyle="true" w:styleId="eSPISCCParagraphDefaultFont" w:type="character">
    <w:name w:val="eSPIS_CC_Paragraph Default Font"/>
    <w:basedOn w:val="Zadanifontodlomka"/>
    <w:rsid w:val="007807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7C4"/>
    <w:rPr>
      <w:bdr w:space="0" w:sz="0" w:color="auto" w:val="none"/>
      <w:shd w:fill="FFFFCC" w:color="auto" w:val="clear"/>
      <w:lang w:val="hr-HR"/>
    </w:rPr>
  </w:style>
  <w:style w:customStyle="true" w:styleId="PozadinaSvijetloCrvena" w:type="character">
    <w:name w:val="Pozadina_SvijetloCrvena"/>
    <w:basedOn w:val="eSPISCCParagraphDefaultFont"/>
    <w:rsid w:val="007807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7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7807C4"/>
    <w:rPr>
      <w:color w:val="808080"/>
      <w:bdr w:color="auto" w:space="0" w:sz="0" w:val="none"/>
      <w:shd w:color="auto" w:fill="auto" w:val="clear"/>
    </w:rPr>
  </w:style>
  <w:style w:customStyle="1" w:styleId="eSPISCCParagraphDefaultFont" w:type="character">
    <w:name w:val="eSPIS_CC_Paragraph Default Font"/>
    <w:basedOn w:val="Zadanifontodlomka"/>
    <w:rsid w:val="007807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7C4"/>
    <w:rPr>
      <w:bdr w:color="auto" w:space="0" w:sz="0" w:val="none"/>
      <w:shd w:color="auto" w:fill="FFFFCC" w:val="clear"/>
      <w:lang w:val="hr-HR"/>
    </w:rPr>
  </w:style>
  <w:style w:customStyle="1" w:styleId="PozadinaSvijetloCrvena" w:type="character">
    <w:name w:val="Pozadina_SvijetloCrvena"/>
    <w:basedOn w:val="eSPISCCParagraphDefaultFont"/>
    <w:rsid w:val="007807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7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St-4444/2016</izvorni_sadrzaj>
    <derivirana_varijabla naziv="DomainObject.Predmet.OznakaBroj_1">St-4444/2016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AGRAMEX d.o.o.</izvorni_sadrzaj>
    <derivirana_varijabla naziv="DomainObject.Predmet.ProtustrankaFormated_1">  AGRAMEX d.o.o.</derivirana_varijabla>
  </DomainObject.Predmet.ProtustrankaFormated>
  <DomainObject.Predmet.ProtustrankaFormatedOIB>
    <izvorni_sadrzaj>  AGRAMEX d.o.o., OIB 59082682381</izvorni_sadrzaj>
    <derivirana_varijabla naziv="DomainObject.Predmet.ProtustrankaFormatedOIB_1">  AGRAMEX d.o.o., OIB 59082682381</derivirana_varijabla>
  </DomainObject.Predmet.ProtustrankaFormatedOIB>
  <DomainObject.Predmet.ProtustrankaFormatedWithAdress>
    <izvorni_sadrzaj> AGRAMEX d.o.o., Ivana Kukuljevića 6, 10000 Zagreb</izvorni_sadrzaj>
    <derivirana_varijabla naziv="DomainObject.Predmet.ProtustrankaFormatedWithAdress_1"> AGRAMEX d.o.o., Ivana Kukuljevića 6, 10000 Zagreb</derivirana_varijabla>
  </DomainObject.Predmet.ProtustrankaFormatedWithAdress>
  <DomainObject.Predmet.ProtustrankaFormatedWithAdressOIB>
    <izvorni_sadrzaj> AGRAMEX d.o.o., OIB 59082682381, Ivana Kukuljevića 6, 10000 Zagreb</izvorni_sadrzaj>
    <derivirana_varijabla naziv="DomainObject.Predmet.ProtustrankaFormatedWithAdressOIB_1"> AGRAMEX d.o.o., OIB 59082682381, Ivana Kukuljevića 6, 10000 Zagreb</derivirana_varijabla>
  </DomainObject.Predmet.ProtustrankaFormatedWithAdressOIB>
  <DomainObject.Predmet.ProtustrankaWithAdress>
    <izvorni_sadrzaj>AGRAMEX d.o.o. Ivana Kukuljevića 6, 10000 Zagreb</izvorni_sadrzaj>
    <derivirana_varijabla naziv="DomainObject.Predmet.ProtustrankaWithAdress_1">AGRAMEX d.o.o. Ivana Kukuljevića 6, 10000 Zagreb</derivirana_varijabla>
  </DomainObject.Predmet.ProtustrankaWithAdress>
  <DomainObject.Predmet.ProtustrankaWithAdressOIB>
    <izvorni_sadrzaj>AGRAMEX d.o.o., OIB 59082682381, Ivana Kukuljevića 6, 10000 Zagreb</izvorni_sadrzaj>
    <derivirana_varijabla naziv="DomainObject.Predmet.ProtustrankaWithAdressOIB_1">AGRAMEX d.o.o., OIB 59082682381, Ivana Kukuljevića 6, 10000 Zagreb</derivirana_varijabla>
  </DomainObject.Predmet.ProtustrankaWithAdressOIB>
  <DomainObject.Predmet.ProtustrankaNazivFormated>
    <izvorni_sadrzaj>AGRAMEX d.o.o.</izvorni_sadrzaj>
    <derivirana_varijabla naziv="DomainObject.Predmet.ProtustrankaNazivFormated_1">AGRAMEX d.o.o.</derivirana_varijabla>
  </DomainObject.Predmet.ProtustrankaNazivFormated>
  <DomainObject.Predmet.ProtustrankaNazivFormatedOIB>
    <izvorni_sadrzaj>AGRAMEX d.o.o., OIB 59082682381</izvorni_sadrzaj>
    <derivirana_varijabla naziv="DomainObject.Predmet.ProtustrankaNazivFormatedOIB_1">AGRAMEX d.o.o., OIB 59082682381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AGRAMEX d.o.o.</item>
    </izvorni_sadrzaj>
    <derivirana_varijabla naziv="DomainObject.Predmet.ProtuStrankaListFormated_1">
      <item>AGRAMEX d.o.o.</item>
    </derivirana_varijabla>
  </DomainObject.Predmet.ProtuStrankaListFormated>
  <DomainObject.Predmet.ProtuStrankaListFormatedOIB>
    <izvorni_sadrzaj>
      <item>AGRAMEX d.o.o., OIB 59082682381</item>
    </izvorni_sadrzaj>
    <derivirana_varijabla naziv="DomainObject.Predmet.ProtuStrankaListFormatedOIB_1">
      <item>AGRAMEX d.o.o., OIB 59082682381</item>
    </derivirana_varijabla>
  </DomainObject.Predmet.ProtuStrankaListFormatedOIB>
  <DomainObject.Predmet.ProtuStrankaListFormatedWithAdress>
    <izvorni_sadrzaj>
      <item>AGRAMEX d.o.o., Ivana Kukuljevića 6, 10000 Zagreb</item>
    </izvorni_sadrzaj>
    <derivirana_varijabla naziv="DomainObject.Predmet.ProtuStrankaListFormatedWithAdress_1">
      <item>AGRAMEX d.o.o., Ivana Kukuljevića 6, 10000 Zagreb</item>
    </derivirana_varijabla>
  </DomainObject.Predmet.ProtuStrankaListFormatedWithAdress>
  <DomainObject.Predmet.ProtuStrankaListFormatedWithAdressOIB>
    <izvorni_sadrzaj>
      <item>AGRAMEX d.o.o., OIB 59082682381, Ivana Kukuljevića 6, 10000 Zagreb</item>
    </izvorni_sadrzaj>
    <derivirana_varijabla naziv="DomainObject.Predmet.ProtuStrankaListFormatedWithAdressOIB_1">
      <item>AGRAMEX d.o.o., OIB 59082682381, Ivana Kukuljevića 6, 10000 Zagreb</item>
    </derivirana_varijabla>
  </DomainObject.Predmet.ProtuStrankaListFormatedWithAdressOIB>
  <DomainObject.Predmet.ProtuStrankaListNazivFormated>
    <izvorni_sadrzaj>
      <item>AGRAMEX d.o.o.</item>
    </izvorni_sadrzaj>
    <derivirana_varijabla naziv="DomainObject.Predmet.ProtuStrankaListNazivFormated_1">
      <item>AGRAMEX d.o.o.</item>
    </derivirana_varijabla>
  </DomainObject.Predmet.ProtuStrankaListNazivFormated>
  <DomainObject.Predmet.ProtuStrankaListNazivFormatedOIB>
    <izvorni_sadrzaj>
      <item>AGRAMEX d.o.o., OIB 59082682381</item>
    </izvorni_sadrzaj>
    <derivirana_varijabla naziv="DomainObject.Predmet.ProtuStrankaListNazivFormatedOIB_1">
      <item>AGRAMEX d.o.o., OIB 59082682381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AGRAMEX d.o.o.</izvorni_sadrzaj>
    <derivirana_varijabla naziv="DomainObject.Predmet.ProtustrankaIDrugi_1">AGRAMEX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AGRAMEX d.o.o., OIB 59082682381, Ivana Kukuljevića 6, 10000 Zagreb</izvorni_sadrzaj>
    <derivirana_varijabla naziv="DomainObject.Predmet.ProtustrankaIDrugiAdressOIB_1">AGRAMEX d.o.o., OIB 59082682381,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AGRAMEX d.o.o.</item>
      <item>FINA Regionalni centar Zagreb</item>
    </izvorni_sadrzaj>
    <derivirana_varijabla naziv="DomainObject.Predmet.SudioniciListNaziv_1">
      <item>AGRAMEX d.o.o.</item>
      <item>FINA Regionalni centar Zagreb</item>
    </derivirana_varijabla>
  </DomainObject.Predmet.SudioniciListNaziv>
  <DomainObject.Predmet.SudioniciListAdressOIB>
    <izvorni_sadrzaj>
      <item>AGRAMEX d.o.o., OIB 59082682381, Ivana Kukuljevića 6,10000 Zagreb</item>
      <item>FINA Regionalni centar Zagreb, OIB 85821130368, Trg svibanjskih žrtava 1995. br. 1,10000 Zagreb</item>
    </izvorni_sadrzaj>
    <derivirana_varijabla naziv="DomainObject.Predmet.SudioniciListAdressOIB_1">
      <item>AGRAMEX d.o.o., OIB 59082682381, Ivana Kukuljevića 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59082682381</item>
      <item>, OIB 85821130368</item>
    </izvorni_sadrzaj>
    <derivirana_varijabla naziv="DomainObject.Predmet.SudioniciListNazivOIB_1">
      <item>, OIB 59082682381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3841</properties:Characters>
  <properties:Lines>92</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2016-11-30T11:48:00Z</dcterms:created>
  <dc:creator>gboljkovac</dc:creator>
  <cp:lastModifiedBy>Goranka Boljkovac</cp:lastModifiedBy>
  <cp:lastPrinted>2016-11-30T11:54:00Z</cp:lastPrinted>
  <dcterms:modified xmlns:xsi="http://www.w3.org/2001/XMLSchema-instance" xsi:type="dcterms:W3CDTF">2016-11-30T11:56:00Z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