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e5e99" w14:paraId="dce5e99" w:rsidRDefault="00D8701F" w:rsidP="00D8701F" w:rsidR="00D8701F" w:rsidRPr="00604072">
      <w:pPr>
        <w:jc w:val="center"/>
        <w15:collapsed w:val="false"/>
        <w:rPr>
          <w:rFonts w:cs="Times New Roman" w:hAnsi="Times New Roman" w:ascii="Times New Roman"/>
        </w:rPr>
      </w:pPr>
      <w:bookmarkStart w:name="_GoBack" w:id="0"/>
      <w:bookmarkEnd w:id="0"/>
    </w:p>
    <w:p w:rsidRDefault="00FF7E1A" w:rsidP="00D8701F" w:rsidR="00FF7E1A" w:rsidRPr="00604072">
      <w:pPr>
        <w:jc w:val="center"/>
        <w:rPr>
          <w:rFonts w:cs="Times New Roman" w:hAnsi="Times New Roman" w:ascii="Times New Roman"/>
        </w:rPr>
      </w:pPr>
    </w:p>
    <w:p w:rsidRDefault="00FF7E1A" w:rsidP="00FF7E1A" w:rsidR="00FF7E1A" w:rsidRPr="00604072">
      <w:pPr>
        <w:ind w:firstLine="708"/>
        <w:rPr>
          <w:rFonts w:cs="Times New Roman" w:hAnsi="Times New Roman" w:ascii="Times New Roman"/>
        </w:rPr>
      </w:pPr>
      <w:r w:rsidRPr="00604072">
        <w:rPr>
          <w:rFonts w:cs="Times New Roman" w:hAnsi="Times New Roman" w:ascii="Times New Roman"/>
        </w:rPr>
        <w:t>REPUBLIKA HRVATSKA</w:t>
      </w:r>
    </w:p>
    <w:p w:rsidRDefault="00FF7E1A" w:rsidP="00FF7E1A" w:rsidR="00FF7E1A" w:rsidRPr="00604072">
      <w:pPr>
        <w:ind w:firstLine="708"/>
        <w:rPr>
          <w:rFonts w:cs="Times New Roman" w:hAnsi="Times New Roman" w:ascii="Times New Roman"/>
        </w:rPr>
      </w:pPr>
      <w:r w:rsidRPr="00604072">
        <w:rPr>
          <w:rFonts w:cs="Times New Roman" w:hAnsi="Times New Roman" w:ascii="Times New Roman"/>
        </w:rPr>
        <w:t>TRGOVAČKI SUD U ZAGREBU</w:t>
      </w:r>
    </w:p>
    <w:p w:rsidRDefault="00FF7E1A" w:rsidP="00FF7E1A" w:rsidR="00FF7E1A" w:rsidRPr="00604072">
      <w:pPr>
        <w:ind w:firstLine="708"/>
        <w:rPr>
          <w:rFonts w:cs="Times New Roman" w:hAnsi="Times New Roman" w:ascii="Times New Roman"/>
        </w:rPr>
      </w:pPr>
      <w:r w:rsidRPr="00604072">
        <w:rPr>
          <w:rFonts w:cs="Times New Roman" w:hAnsi="Times New Roman" w:ascii="Times New Roman"/>
        </w:rPr>
        <w:t xml:space="preserve">Zagreb, Amruševa 2/II                                                                   </w:t>
      </w:r>
      <w:r w:rsidR="00EF5091">
        <w:rPr>
          <w:rFonts w:cs="Times New Roman" w:hAnsi="Times New Roman" w:ascii="Times New Roman"/>
        </w:rPr>
        <w:t xml:space="preserve">                89. St-3825/16-5</w:t>
      </w:r>
      <w:r w:rsidRPr="00604072">
        <w:rPr>
          <w:rFonts w:cs="Times New Roman" w:hAnsi="Times New Roman" w:ascii="Times New Roman"/>
        </w:rPr>
        <w:t>2</w:t>
      </w:r>
    </w:p>
    <w:p w:rsidRDefault="00FF7E1A" w:rsidP="00FF7E1A" w:rsidR="00FF7E1A" w:rsidRPr="00604072">
      <w:pPr>
        <w:rPr>
          <w:rFonts w:cs="Times New Roman" w:hAnsi="Times New Roman" w:ascii="Times New Roman"/>
        </w:rPr>
      </w:pPr>
    </w:p>
    <w:p w:rsidRDefault="00FF7E1A" w:rsidP="007D7783" w:rsidR="00FF7E1A" w:rsidRPr="00604072">
      <w:pPr>
        <w:jc w:val="center"/>
        <w:rPr>
          <w:rFonts w:cs="Times New Roman" w:hAnsi="Times New Roman" w:ascii="Times New Roman"/>
        </w:rPr>
      </w:pPr>
      <w:r w:rsidRPr="00604072">
        <w:rPr>
          <w:rFonts w:cs="Times New Roman" w:hAnsi="Times New Roman" w:ascii="Times New Roman"/>
        </w:rPr>
        <w:t>Z A P I S N I K</w:t>
      </w:r>
    </w:p>
    <w:p w:rsidRDefault="00FF7E1A" w:rsidP="007D7783" w:rsidR="00FF7E1A" w:rsidRPr="00604072">
      <w:pPr>
        <w:jc w:val="center"/>
        <w:rPr>
          <w:rFonts w:cs="Times New Roman" w:hAnsi="Times New Roman" w:ascii="Times New Roman"/>
        </w:rPr>
      </w:pPr>
      <w:r w:rsidRPr="00604072">
        <w:rPr>
          <w:rFonts w:cs="Times New Roman" w:hAnsi="Times New Roman" w:ascii="Times New Roman"/>
        </w:rPr>
        <w:t>s ročišta radi sklapanja predstečajne nagodbe</w:t>
      </w:r>
    </w:p>
    <w:p w:rsidRDefault="00FF7E1A" w:rsidP="007D7783" w:rsidR="00FF7E1A" w:rsidRPr="00604072">
      <w:pPr>
        <w:ind w:left="708"/>
        <w:jc w:val="center"/>
        <w:rPr>
          <w:rFonts w:cs="Times New Roman" w:hAnsi="Times New Roman" w:ascii="Times New Roman"/>
        </w:rPr>
      </w:pPr>
      <w:r w:rsidRPr="00604072">
        <w:rPr>
          <w:rFonts w:cs="Times New Roman" w:hAnsi="Times New Roman" w:ascii="Times New Roman"/>
        </w:rPr>
        <w:t xml:space="preserve">sastavljen pri Trgovačkom sudu u Zagrebu </w:t>
      </w:r>
      <w:r w:rsidR="007D7783" w:rsidRPr="00604072">
        <w:rPr>
          <w:rFonts w:cs="Times New Roman" w:hAnsi="Times New Roman" w:ascii="Times New Roman"/>
        </w:rPr>
        <w:t xml:space="preserve">13. siječnja </w:t>
      </w:r>
      <w:r w:rsidRPr="00604072">
        <w:rPr>
          <w:rFonts w:cs="Times New Roman" w:hAnsi="Times New Roman" w:ascii="Times New Roman"/>
        </w:rPr>
        <w:t>201</w:t>
      </w:r>
      <w:r w:rsidR="007D7783" w:rsidRPr="00604072">
        <w:rPr>
          <w:rFonts w:cs="Times New Roman" w:hAnsi="Times New Roman" w:ascii="Times New Roman"/>
        </w:rPr>
        <w:t>7</w:t>
      </w:r>
      <w:r w:rsidRPr="00604072">
        <w:rPr>
          <w:rFonts w:cs="Times New Roman" w:hAnsi="Times New Roman" w:ascii="Times New Roman"/>
        </w:rPr>
        <w:t>. u postupku predstečajne nagodbe</w:t>
      </w:r>
    </w:p>
    <w:p w:rsidRDefault="00FF7E1A" w:rsidP="007D7783" w:rsidR="00FF7E1A" w:rsidRPr="00604072">
      <w:pPr>
        <w:ind w:left="708"/>
        <w:jc w:val="center"/>
        <w:rPr>
          <w:rFonts w:cs="Times New Roman" w:hAnsi="Times New Roman" w:ascii="Times New Roman"/>
        </w:rPr>
      </w:pPr>
      <w:r w:rsidRPr="00604072">
        <w:rPr>
          <w:rFonts w:cs="Times New Roman" w:hAnsi="Times New Roman" w:ascii="Times New Roman"/>
        </w:rPr>
        <w:t>nad dužnikom AGRO-GROM d.o.o., Samobor (Grad Samobor),</w:t>
      </w:r>
      <w:r w:rsidR="007D7783" w:rsidRPr="00604072">
        <w:rPr>
          <w:rFonts w:cs="Times New Roman" w:hAnsi="Times New Roman" w:ascii="Times New Roman"/>
        </w:rPr>
        <w:t xml:space="preserve"> Perkovčeva 88, OIB 59513976642</w:t>
      </w:r>
    </w:p>
    <w:p w:rsidRDefault="007D7783" w:rsidP="007D7783" w:rsidR="007D7783" w:rsidRPr="00604072">
      <w:pPr>
        <w:ind w:left="708"/>
        <w:jc w:val="center"/>
        <w:rPr>
          <w:rFonts w:cs="Times New Roman" w:hAnsi="Times New Roman" w:ascii="Times New Roman"/>
        </w:rPr>
      </w:pPr>
    </w:p>
    <w:p w:rsidRDefault="00FF7E1A" w:rsidP="00FF7E1A" w:rsidR="00FF7E1A" w:rsidRPr="00604072">
      <w:pPr>
        <w:jc w:val="both"/>
        <w:rPr>
          <w:rFonts w:cs="Times New Roman" w:hAnsi="Times New Roman" w:ascii="Times New Roman"/>
        </w:rPr>
      </w:pPr>
    </w:p>
    <w:p w:rsidRDefault="00FF7E1A" w:rsidP="00FF7E1A" w:rsidR="00FF7E1A" w:rsidRPr="00604072">
      <w:pPr>
        <w:ind w:firstLine="708"/>
        <w:rPr>
          <w:rFonts w:cs="Times New Roman" w:hAnsi="Times New Roman" w:ascii="Times New Roman"/>
        </w:rPr>
      </w:pPr>
      <w:r w:rsidRPr="00604072">
        <w:rPr>
          <w:rFonts w:cs="Times New Roman" w:hAnsi="Times New Roman" w:ascii="Times New Roman"/>
        </w:rPr>
        <w:t>NAZOČNI OD SUDA:</w:t>
      </w:r>
    </w:p>
    <w:p w:rsidRDefault="00FF7E1A" w:rsidP="00FF7E1A" w:rsidR="00FF7E1A" w:rsidRPr="00604072">
      <w:pPr>
        <w:ind w:firstLine="708"/>
        <w:rPr>
          <w:rFonts w:cs="Times New Roman" w:hAnsi="Times New Roman" w:ascii="Times New Roman"/>
        </w:rPr>
      </w:pPr>
      <w:r w:rsidRPr="00604072">
        <w:rPr>
          <w:rFonts w:cs="Times New Roman" w:hAnsi="Times New Roman" w:ascii="Times New Roman"/>
        </w:rPr>
        <w:t>SUDAC: Nikolina Dorić Hadžisejdić</w:t>
      </w:r>
    </w:p>
    <w:p w:rsidRDefault="00FF7E1A" w:rsidP="00B72F19" w:rsidR="00FF7E1A" w:rsidRPr="00604072">
      <w:pPr>
        <w:ind w:firstLine="708"/>
        <w:rPr>
          <w:rFonts w:cs="Times New Roman" w:hAnsi="Times New Roman" w:ascii="Times New Roman"/>
        </w:rPr>
      </w:pPr>
      <w:r w:rsidRPr="00604072">
        <w:rPr>
          <w:rFonts w:cs="Times New Roman" w:hAnsi="Times New Roman" w:ascii="Times New Roman"/>
        </w:rPr>
        <w:t xml:space="preserve">ZAPISNIČAR: </w:t>
      </w:r>
      <w:r w:rsidR="00B72F19">
        <w:rPr>
          <w:rFonts w:cs="Times New Roman" w:hAnsi="Times New Roman" w:ascii="Times New Roman"/>
        </w:rPr>
        <w:t xml:space="preserve"> Sonja Pilić</w:t>
      </w: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t xml:space="preserve">Sudac otvara raspravu u </w:t>
      </w:r>
      <w:r w:rsidR="00551B1C" w:rsidRPr="00604072">
        <w:rPr>
          <w:rFonts w:cs="Times New Roman" w:hAnsi="Times New Roman" w:ascii="Times New Roman"/>
        </w:rPr>
        <w:t>10,00</w:t>
      </w:r>
      <w:r w:rsidRPr="00604072">
        <w:rPr>
          <w:rFonts w:cs="Times New Roman" w:hAnsi="Times New Roman" w:ascii="Times New Roman"/>
        </w:rPr>
        <w:t xml:space="preserve"> sati, rasprava je javna i utvrđuje da su ročištu radi sklapanja predstečajne nagodbe pristupili:</w:t>
      </w:r>
    </w:p>
    <w:p w:rsidRDefault="00FF7E1A" w:rsidP="00FF7E1A" w:rsidR="00FF7E1A" w:rsidRPr="00604072">
      <w:pPr>
        <w:rPr>
          <w:rFonts w:cs="Times New Roman" w:hAnsi="Times New Roman" w:ascii="Times New Roman"/>
        </w:rPr>
      </w:pPr>
    </w:p>
    <w:p w:rsidRDefault="00FF7E1A" w:rsidP="00FF7E1A" w:rsidR="00FF7E1A" w:rsidRPr="00604072">
      <w:pPr>
        <w:ind w:firstLine="708"/>
        <w:jc w:val="both"/>
        <w:rPr>
          <w:rFonts w:cs="Times New Roman" w:hAnsi="Times New Roman" w:ascii="Times New Roman"/>
        </w:rPr>
      </w:pPr>
      <w:r w:rsidRPr="00604072">
        <w:rPr>
          <w:rFonts w:cs="Times New Roman" w:hAnsi="Times New Roman" w:ascii="Times New Roman"/>
        </w:rPr>
        <w:t xml:space="preserve">Za dužnika: </w:t>
      </w:r>
      <w:r w:rsidR="00B72F19">
        <w:rPr>
          <w:rFonts w:cs="Times New Roman" w:hAnsi="Times New Roman" w:ascii="Times New Roman"/>
        </w:rPr>
        <w:t>Zastupnik po zakonu Pavao Grom, uz pun. odvjetnicu Irenu Kelava</w:t>
      </w:r>
    </w:p>
    <w:p w:rsidRDefault="00FF7E1A" w:rsidP="00FF7E1A" w:rsidR="00FF7E1A" w:rsidRPr="00604072">
      <w:pPr>
        <w:jc w:val="both"/>
        <w:rPr>
          <w:rFonts w:cs="Times New Roman" w:hAnsi="Times New Roman" w:ascii="Times New Roman"/>
        </w:rPr>
      </w:pPr>
    </w:p>
    <w:p w:rsidRDefault="00FF7E1A" w:rsidP="00FF7E1A" w:rsidR="00FF7E1A" w:rsidRPr="00604072">
      <w:pPr>
        <w:ind w:firstLine="708"/>
        <w:jc w:val="both"/>
        <w:rPr>
          <w:rFonts w:cs="Times New Roman" w:hAnsi="Times New Roman" w:ascii="Times New Roman"/>
        </w:rPr>
      </w:pPr>
      <w:r w:rsidRPr="00604072">
        <w:rPr>
          <w:rFonts w:cs="Times New Roman" w:hAnsi="Times New Roman" w:ascii="Times New Roman"/>
        </w:rPr>
        <w:t>Za vjerovnike:</w:t>
      </w:r>
    </w:p>
    <w:p w:rsidRDefault="00FF7E1A" w:rsidP="00FF7E1A" w:rsidR="00FF7E1A" w:rsidRPr="00604072">
      <w:pPr>
        <w:jc w:val="both"/>
        <w:rPr>
          <w:rFonts w:cs="Times New Roman" w:hAnsi="Times New Roman" w:ascii="Times New Roman"/>
        </w:rPr>
      </w:pPr>
      <w:r w:rsidRPr="00604072">
        <w:rPr>
          <w:rFonts w:cs="Times New Roman" w:hAnsi="Times New Roman" w:ascii="Times New Roman"/>
        </w:rPr>
        <w:tab/>
      </w:r>
    </w:p>
    <w:p w:rsidRDefault="00395A4F" w:rsidP="00395A4F" w:rsidR="00395A4F" w:rsidRPr="00604072">
      <w:pPr>
        <w:pStyle w:val="Odlomakpopisa"/>
        <w:widowControl/>
        <w:numPr>
          <w:ilvl w:val="0"/>
          <w:numId w:val="10"/>
        </w:numPr>
        <w:suppressAutoHyphens w:val="false"/>
        <w:spacing w:after="0" w:before="0"/>
        <w:jc w:val="both"/>
        <w:rPr>
          <w:rFonts w:hint="eastAsia"/>
        </w:rPr>
      </w:pPr>
      <w:r w:rsidRPr="00604072">
        <w:t xml:space="preserve">ADŽAGA ILIJA vl. obrta ADŽAGA –  punomoćnik Siniša Štrok,  odvjetnik, </w:t>
      </w:r>
      <w:r w:rsidR="00934A09">
        <w:t>punomoć u spisu</w:t>
      </w:r>
    </w:p>
    <w:p w:rsidRDefault="00395A4F" w:rsidP="00395A4F" w:rsidR="00395A4F" w:rsidRPr="00604072">
      <w:pPr>
        <w:pStyle w:val="Odlomakpopisa"/>
        <w:widowControl/>
        <w:numPr>
          <w:ilvl w:val="0"/>
          <w:numId w:val="10"/>
        </w:numPr>
        <w:suppressAutoHyphens w:val="false"/>
        <w:spacing w:after="0" w:before="0"/>
        <w:jc w:val="both"/>
        <w:rPr>
          <w:rFonts w:hint="eastAsia"/>
        </w:rPr>
      </w:pPr>
      <w:r w:rsidRPr="00604072">
        <w:t xml:space="preserve">AEBI SCHMIDT INTERNATIONAL AG, Švicarska – punomoćnik Siniša Štrok, </w:t>
      </w:r>
      <w:r w:rsidR="00934A09">
        <w:t>punomoć u spisu</w:t>
      </w:r>
    </w:p>
    <w:p w:rsidRDefault="00395A4F" w:rsidP="00395A4F" w:rsidR="00395A4F" w:rsidRPr="00604072">
      <w:pPr>
        <w:pStyle w:val="Odlomakpopisa"/>
        <w:widowControl/>
        <w:numPr>
          <w:ilvl w:val="0"/>
          <w:numId w:val="10"/>
        </w:numPr>
        <w:suppressAutoHyphens w:val="false"/>
        <w:spacing w:after="0" w:before="0"/>
        <w:jc w:val="both"/>
        <w:rPr>
          <w:rFonts w:hint="eastAsia"/>
        </w:rPr>
      </w:pPr>
      <w:r w:rsidRPr="00604072">
        <w:t xml:space="preserve">AUTO FISTA  d.o.o.  Zagreb –  Siniša Štrok, odvjetnik, </w:t>
      </w:r>
      <w:r w:rsidR="00934A09">
        <w:t>punomoć u spisu</w:t>
      </w:r>
    </w:p>
    <w:p w:rsidRDefault="00395A4F" w:rsidP="00395A4F" w:rsidR="00395A4F" w:rsidRPr="00604072">
      <w:pPr>
        <w:pStyle w:val="Odlomakpopisa"/>
        <w:widowControl/>
        <w:numPr>
          <w:ilvl w:val="0"/>
          <w:numId w:val="10"/>
        </w:numPr>
        <w:suppressAutoHyphens w:val="false"/>
        <w:spacing w:after="0" w:before="0"/>
        <w:jc w:val="both"/>
        <w:rPr>
          <w:rFonts w:hint="eastAsia"/>
        </w:rPr>
      </w:pPr>
      <w:r w:rsidRPr="00604072">
        <w:t xml:space="preserve">BOŽIČEVIĆ LJERKO vl. obrta AUTOMEHANIČARSKA RADIONICA, STROJNA OBRADA MOTORA I TRGOVINA, Zagreb –  Siniša Štrok, odvjetnik, </w:t>
      </w:r>
      <w:r w:rsidR="00934A09">
        <w:t>punomoć u spisu</w:t>
      </w:r>
    </w:p>
    <w:p w:rsidRDefault="00395A4F" w:rsidP="00395A4F" w:rsidR="00395A4F">
      <w:pPr>
        <w:pStyle w:val="Odlomakpopisa"/>
        <w:widowControl/>
        <w:numPr>
          <w:ilvl w:val="0"/>
          <w:numId w:val="10"/>
        </w:numPr>
        <w:suppressAutoHyphens w:val="false"/>
        <w:spacing w:after="0" w:before="0"/>
        <w:jc w:val="both"/>
        <w:rPr>
          <w:rFonts w:hint="eastAsia"/>
        </w:rPr>
      </w:pPr>
      <w:r w:rsidRPr="00604072">
        <w:t xml:space="preserve">CENTAR ZA VOZILA HRVATSKE d.d. Zagreb – Igor Bošković, punomoćnik po zaposlenju, </w:t>
      </w:r>
      <w:r w:rsidR="00934A09">
        <w:t>punomoć u spisu</w:t>
      </w:r>
    </w:p>
    <w:p w:rsidRDefault="00395A4F" w:rsidP="00395A4F" w:rsidR="00395A4F" w:rsidRPr="00604072">
      <w:pPr>
        <w:pStyle w:val="Odlomakpopisa"/>
        <w:widowControl/>
        <w:numPr>
          <w:ilvl w:val="0"/>
          <w:numId w:val="10"/>
        </w:numPr>
        <w:suppressAutoHyphens w:val="false"/>
        <w:spacing w:after="0" w:before="0"/>
        <w:jc w:val="both"/>
        <w:rPr>
          <w:rFonts w:hint="eastAsia"/>
        </w:rPr>
      </w:pPr>
      <w:r w:rsidRPr="00604072">
        <w:t xml:space="preserve">CROATIA OSIGURANJE d.d. Zagreb – </w:t>
      </w:r>
      <w:r w:rsidR="00B72F19">
        <w:t xml:space="preserve">Marina Uzelac, </w:t>
      </w:r>
      <w:r w:rsidRPr="00604072">
        <w:t xml:space="preserve"> po gen pun. Su-</w:t>
      </w:r>
      <w:r w:rsidR="00B72F19">
        <w:t>1190/13</w:t>
      </w:r>
    </w:p>
    <w:p w:rsidRDefault="00395A4F" w:rsidP="00395A4F" w:rsidR="00395A4F" w:rsidRPr="00604072">
      <w:pPr>
        <w:pStyle w:val="Odlomakpopisa"/>
        <w:widowControl/>
        <w:numPr>
          <w:ilvl w:val="0"/>
          <w:numId w:val="10"/>
        </w:numPr>
        <w:suppressAutoHyphens w:val="false"/>
        <w:spacing w:after="0" w:before="0"/>
        <w:jc w:val="both"/>
        <w:rPr>
          <w:rFonts w:hint="eastAsia"/>
        </w:rPr>
      </w:pPr>
      <w:r w:rsidRPr="00604072">
        <w:t xml:space="preserve">CWS-BOCO d.o.o. Zagreb  - odvjetnik Siniša Štrok, </w:t>
      </w:r>
      <w:r w:rsidR="00934A09">
        <w:t>punomoć u spisu</w:t>
      </w:r>
      <w:r w:rsidRPr="00604072">
        <w:t xml:space="preserve"> </w:t>
      </w:r>
    </w:p>
    <w:p w:rsidRDefault="00395A4F" w:rsidP="00395A4F" w:rsidR="00395A4F" w:rsidRPr="00604072">
      <w:pPr>
        <w:pStyle w:val="Odlomakpopisa"/>
        <w:widowControl/>
        <w:numPr>
          <w:ilvl w:val="0"/>
          <w:numId w:val="10"/>
        </w:numPr>
        <w:suppressAutoHyphens w:val="false"/>
        <w:spacing w:after="0" w:before="0"/>
        <w:jc w:val="both"/>
        <w:rPr>
          <w:rFonts w:hint="eastAsia"/>
        </w:rPr>
      </w:pPr>
      <w:r w:rsidRPr="00604072">
        <w:t xml:space="preserve">ERSTE CARD CLUB d.o.o. Zagreb – Domagoj Radoš,  punomoćnik po zaposlenju, </w:t>
      </w:r>
      <w:r w:rsidR="00934A09">
        <w:t>punomoć u spisu</w:t>
      </w:r>
      <w:r w:rsidRPr="00604072">
        <w:t xml:space="preserve"> </w:t>
      </w:r>
    </w:p>
    <w:p w:rsidRDefault="00395A4F" w:rsidP="00395A4F" w:rsidR="00395A4F" w:rsidRPr="00604072">
      <w:pPr>
        <w:pStyle w:val="Odlomakpopisa"/>
        <w:widowControl/>
        <w:numPr>
          <w:ilvl w:val="0"/>
          <w:numId w:val="10"/>
        </w:numPr>
        <w:suppressAutoHyphens w:val="false"/>
        <w:spacing w:after="0" w:before="0"/>
        <w:jc w:val="both"/>
        <w:rPr>
          <w:rFonts w:hint="eastAsia"/>
        </w:rPr>
      </w:pPr>
      <w:r w:rsidRPr="00604072">
        <w:t xml:space="preserve">GRAD SAMOBOR, Samobor –  Žarko Adamek, odvjetnik, </w:t>
      </w:r>
      <w:r w:rsidR="00934A09">
        <w:t>punomoć u spisu</w:t>
      </w:r>
      <w:r w:rsidRPr="00604072">
        <w:t xml:space="preserve"> </w:t>
      </w:r>
    </w:p>
    <w:p w:rsidRDefault="00395A4F" w:rsidP="00395A4F" w:rsidR="00395A4F" w:rsidRPr="00604072">
      <w:pPr>
        <w:pStyle w:val="Odlomakpopisa"/>
        <w:widowControl/>
        <w:numPr>
          <w:ilvl w:val="0"/>
          <w:numId w:val="10"/>
        </w:numPr>
        <w:suppressAutoHyphens w:val="false"/>
        <w:spacing w:after="0" w:before="0"/>
        <w:jc w:val="both"/>
        <w:rPr>
          <w:rFonts w:hint="eastAsia"/>
        </w:rPr>
      </w:pPr>
      <w:r w:rsidRPr="00604072">
        <w:t xml:space="preserve">GRUBEŠA GORDANA vl. obrta AGENCIJA TIH, Samobor –  odvjetnik Siniša Štrok, </w:t>
      </w:r>
      <w:r w:rsidR="00934A09">
        <w:t>punomoć u spisu</w:t>
      </w:r>
      <w:r w:rsidRPr="00604072">
        <w:t xml:space="preserve"> </w:t>
      </w:r>
    </w:p>
    <w:p w:rsidRDefault="00FA1917" w:rsidP="00FA1917" w:rsidR="00FA1917" w:rsidRPr="00604072">
      <w:pPr>
        <w:pStyle w:val="Odlomakpopisa"/>
        <w:widowControl/>
        <w:numPr>
          <w:ilvl w:val="0"/>
          <w:numId w:val="10"/>
        </w:numPr>
        <w:suppressAutoHyphens w:val="false"/>
        <w:spacing w:after="0" w:before="0"/>
        <w:jc w:val="both"/>
        <w:rPr>
          <w:rFonts w:hint="eastAsia"/>
        </w:rPr>
      </w:pPr>
      <w:r w:rsidRPr="00604072">
        <w:t xml:space="preserve">H-ABDUCO d.o.o.  Zagreb – Davor Jonjić, punomoćnik po zaposlenju, </w:t>
      </w:r>
      <w:r w:rsidR="00934A09">
        <w:t>punomoć u spisu</w:t>
      </w:r>
    </w:p>
    <w:p w:rsidRDefault="00395A4F" w:rsidP="00395A4F" w:rsidR="00395A4F" w:rsidRPr="00604072">
      <w:pPr>
        <w:pStyle w:val="Odlomakpopisa"/>
        <w:widowControl/>
        <w:numPr>
          <w:ilvl w:val="0"/>
          <w:numId w:val="10"/>
        </w:numPr>
        <w:suppressAutoHyphens w:val="false"/>
        <w:spacing w:after="0" w:before="0"/>
        <w:jc w:val="both"/>
        <w:rPr>
          <w:rFonts w:hint="eastAsia"/>
        </w:rPr>
      </w:pPr>
      <w:r w:rsidRPr="00604072">
        <w:t xml:space="preserve">HIDRAULIKA KURELJA d.o.o. Donja Stubica –  odvjetnik Siniša Štrok, </w:t>
      </w:r>
      <w:r w:rsidR="00934A09">
        <w:t>punomoć u spisu</w:t>
      </w:r>
      <w:r w:rsidRPr="00604072">
        <w:t xml:space="preserve"> </w:t>
      </w:r>
    </w:p>
    <w:p w:rsidRDefault="00FA1917" w:rsidP="00FA1917" w:rsidR="00FA1917" w:rsidRPr="00604072">
      <w:pPr>
        <w:pStyle w:val="Odlomakpopisa"/>
        <w:widowControl/>
        <w:numPr>
          <w:ilvl w:val="0"/>
          <w:numId w:val="10"/>
        </w:numPr>
        <w:suppressAutoHyphens w:val="false"/>
        <w:spacing w:after="0" w:before="0"/>
        <w:jc w:val="both"/>
        <w:rPr>
          <w:rFonts w:hint="eastAsia"/>
        </w:rPr>
      </w:pPr>
      <w:r w:rsidRPr="00604072">
        <w:t xml:space="preserve">HRVATSKE ŠUME d.o.o. </w:t>
      </w:r>
      <w:r w:rsidR="00B72F19">
        <w:t>Zagreb  Monika Golub, odvjetnica</w:t>
      </w:r>
      <w:r w:rsidRPr="00604072">
        <w:t xml:space="preserve"> u  OD Plišanin i partneri, po Su-50/12. </w:t>
      </w:r>
    </w:p>
    <w:p w:rsidRDefault="00395A4F" w:rsidP="00395A4F" w:rsidR="00395A4F" w:rsidRPr="00604072">
      <w:pPr>
        <w:pStyle w:val="Odlomakpopisa"/>
        <w:widowControl/>
        <w:numPr>
          <w:ilvl w:val="0"/>
          <w:numId w:val="10"/>
        </w:numPr>
        <w:suppressAutoHyphens w:val="false"/>
        <w:spacing w:after="0" w:before="0"/>
        <w:jc w:val="both"/>
        <w:rPr>
          <w:rFonts w:hint="eastAsia"/>
        </w:rPr>
      </w:pPr>
      <w:r w:rsidRPr="00604072">
        <w:t xml:space="preserve">HRVATSKI LOVAČKI SAVEZ Zagreb – odvjetnik Siniša Štrok, </w:t>
      </w:r>
      <w:r w:rsidR="00934A09">
        <w:t>punomoć u spisu</w:t>
      </w:r>
      <w:r w:rsidRPr="00604072">
        <w:t xml:space="preserve"> </w:t>
      </w:r>
    </w:p>
    <w:p w:rsidRDefault="00395A4F" w:rsidP="00395A4F" w:rsidR="00395A4F" w:rsidRPr="00604072">
      <w:pPr>
        <w:pStyle w:val="Odlomakpopisa"/>
        <w:widowControl/>
        <w:numPr>
          <w:ilvl w:val="0"/>
          <w:numId w:val="10"/>
        </w:numPr>
        <w:suppressAutoHyphens w:val="false"/>
        <w:spacing w:after="0" w:before="0"/>
        <w:jc w:val="both"/>
        <w:rPr>
          <w:rFonts w:hint="eastAsia"/>
        </w:rPr>
      </w:pPr>
      <w:r w:rsidRPr="00604072">
        <w:t xml:space="preserve">INTEREXPORT d.o.o. Slovenija – odvjetnik Siniša Štrok, </w:t>
      </w:r>
      <w:r w:rsidR="00934A09">
        <w:t>punomoć u spisu</w:t>
      </w:r>
      <w:r w:rsidRPr="00604072">
        <w:t xml:space="preserve"> </w:t>
      </w:r>
    </w:p>
    <w:p w:rsidRDefault="00395A4F" w:rsidP="00395A4F" w:rsidR="00395A4F" w:rsidRPr="00604072">
      <w:pPr>
        <w:pStyle w:val="Odlomakpopisa"/>
        <w:widowControl/>
        <w:numPr>
          <w:ilvl w:val="0"/>
          <w:numId w:val="10"/>
        </w:numPr>
        <w:suppressAutoHyphens w:val="false"/>
        <w:spacing w:after="0" w:before="0"/>
        <w:jc w:val="both"/>
        <w:rPr>
          <w:rFonts w:hint="eastAsia"/>
        </w:rPr>
      </w:pPr>
      <w:r w:rsidRPr="00604072">
        <w:t xml:space="preserve">JAVNI BILJEŽNICI GORDANA FRKOVIĆ I LJUBICA JOŽINEC – odvjetnik Siniša Štrok, </w:t>
      </w:r>
      <w:r w:rsidR="00934A09">
        <w:t>punomoć u spisu</w:t>
      </w:r>
      <w:r w:rsidRPr="00604072">
        <w:t xml:space="preserve"> </w:t>
      </w:r>
    </w:p>
    <w:p w:rsidRDefault="00395A4F" w:rsidP="00395A4F" w:rsidR="00395A4F" w:rsidRPr="00604072">
      <w:pPr>
        <w:pStyle w:val="Odlomakpopisa"/>
        <w:widowControl/>
        <w:numPr>
          <w:ilvl w:val="0"/>
          <w:numId w:val="10"/>
        </w:numPr>
        <w:suppressAutoHyphens w:val="false"/>
        <w:spacing w:after="0" w:before="0"/>
        <w:jc w:val="both"/>
        <w:rPr>
          <w:rFonts w:hint="eastAsia"/>
        </w:rPr>
      </w:pPr>
      <w:r w:rsidRPr="00604072">
        <w:t xml:space="preserve">KAJFEŠ BORIS vl. obrta AUTOELEKTRO OBRT, Zagreb, - odvjetnik Siniša Štrok , </w:t>
      </w:r>
      <w:r w:rsidR="00934A09">
        <w:t>punomoć u spisu</w:t>
      </w:r>
      <w:r w:rsidRPr="00604072">
        <w:t xml:space="preserve"> </w:t>
      </w:r>
    </w:p>
    <w:p w:rsidRDefault="00395A4F" w:rsidP="00395A4F" w:rsidR="00395A4F" w:rsidRPr="00604072">
      <w:pPr>
        <w:pStyle w:val="Odlomakpopisa"/>
        <w:widowControl/>
        <w:numPr>
          <w:ilvl w:val="0"/>
          <w:numId w:val="10"/>
        </w:numPr>
        <w:suppressAutoHyphens w:val="false"/>
        <w:spacing w:after="0" w:before="0"/>
        <w:jc w:val="both"/>
        <w:rPr>
          <w:rFonts w:hint="eastAsia"/>
        </w:rPr>
      </w:pPr>
      <w:r w:rsidRPr="00604072">
        <w:lastRenderedPageBreak/>
        <w:t xml:space="preserve">KNEZOVIĆ IVAN vl. gostionice DALMACIJA, Samobor – odvjetnik Siniša Štrok, </w:t>
      </w:r>
      <w:r w:rsidR="00934A09">
        <w:t>punomoć u spisu</w:t>
      </w:r>
      <w:r w:rsidRPr="00604072">
        <w:t xml:space="preserve"> </w:t>
      </w:r>
    </w:p>
    <w:p w:rsidRDefault="00395A4F" w:rsidP="00395A4F" w:rsidR="00395A4F" w:rsidRPr="00604072">
      <w:pPr>
        <w:pStyle w:val="Odlomakpopisa"/>
        <w:widowControl/>
        <w:numPr>
          <w:ilvl w:val="0"/>
          <w:numId w:val="10"/>
        </w:numPr>
        <w:suppressAutoHyphens w:val="false"/>
        <w:spacing w:after="0" w:before="0"/>
        <w:jc w:val="both"/>
        <w:rPr>
          <w:rFonts w:hint="eastAsia"/>
        </w:rPr>
      </w:pPr>
      <w:r w:rsidRPr="00604072">
        <w:t xml:space="preserve">KOVAČ SILVIO vl. obrta KOVAČ – odvjetnik Siniša Štrok, </w:t>
      </w:r>
      <w:r w:rsidR="00934A09">
        <w:t>punomoć u spisu</w:t>
      </w:r>
      <w:r w:rsidRPr="00604072">
        <w:t xml:space="preserve"> </w:t>
      </w:r>
    </w:p>
    <w:p w:rsidRDefault="00395A4F" w:rsidP="00395A4F" w:rsidR="00395A4F" w:rsidRPr="00604072">
      <w:pPr>
        <w:pStyle w:val="Odlomakpopisa"/>
        <w:widowControl/>
        <w:numPr>
          <w:ilvl w:val="0"/>
          <w:numId w:val="10"/>
        </w:numPr>
        <w:suppressAutoHyphens w:val="false"/>
        <w:spacing w:after="0" w:before="0"/>
        <w:jc w:val="both"/>
        <w:rPr>
          <w:rFonts w:hint="eastAsia"/>
        </w:rPr>
      </w:pPr>
      <w:r w:rsidRPr="00604072">
        <w:t xml:space="preserve">LOVTOUR d.o.o. Zagreb – odvjetnik Siniša Štrok, </w:t>
      </w:r>
      <w:r w:rsidR="00934A09">
        <w:t>punomoć u spisu</w:t>
      </w:r>
      <w:r w:rsidRPr="00604072">
        <w:t xml:space="preserve"> </w:t>
      </w:r>
    </w:p>
    <w:p w:rsidRDefault="00395A4F" w:rsidP="00395A4F" w:rsidR="00395A4F" w:rsidRPr="00604072">
      <w:pPr>
        <w:pStyle w:val="Odlomakpopisa"/>
        <w:widowControl/>
        <w:numPr>
          <w:ilvl w:val="0"/>
          <w:numId w:val="10"/>
        </w:numPr>
        <w:suppressAutoHyphens w:val="false"/>
        <w:spacing w:after="0" w:before="0"/>
        <w:jc w:val="both"/>
        <w:rPr>
          <w:rFonts w:hint="eastAsia"/>
        </w:rPr>
      </w:pPr>
      <w:r w:rsidRPr="00604072">
        <w:t xml:space="preserve">MATIJEVIĆ ANTUN vl. TRANSPORTI MATIJEVIĆ, Velika Kopanica  -  odvjetnik Siniša Štrok, </w:t>
      </w:r>
      <w:r w:rsidR="00934A09">
        <w:t>punomoć u spisu</w:t>
      </w:r>
      <w:r w:rsidRPr="00604072">
        <w:t xml:space="preserve"> </w:t>
      </w:r>
    </w:p>
    <w:p w:rsidRDefault="00395A4F" w:rsidP="00395A4F" w:rsidR="00395A4F" w:rsidRPr="00604072">
      <w:pPr>
        <w:pStyle w:val="Odlomakpopisa"/>
        <w:widowControl/>
        <w:numPr>
          <w:ilvl w:val="0"/>
          <w:numId w:val="10"/>
        </w:numPr>
        <w:suppressAutoHyphens w:val="false"/>
        <w:spacing w:after="0" w:before="0"/>
        <w:jc w:val="both"/>
        <w:rPr>
          <w:rFonts w:hint="eastAsia"/>
        </w:rPr>
      </w:pPr>
      <w:r w:rsidRPr="00604072">
        <w:t xml:space="preserve">MODUL E3 d.o.o. Zagreb –  odvjetnik Siniša Štrok, </w:t>
      </w:r>
      <w:r w:rsidR="00934A09">
        <w:t>punomoć u spisu</w:t>
      </w:r>
      <w:r w:rsidRPr="00604072">
        <w:t xml:space="preserve"> </w:t>
      </w:r>
    </w:p>
    <w:p w:rsidRDefault="00395A4F" w:rsidP="00395A4F" w:rsidR="00395A4F" w:rsidRPr="00604072">
      <w:pPr>
        <w:pStyle w:val="Odlomakpopisa"/>
        <w:widowControl/>
        <w:numPr>
          <w:ilvl w:val="0"/>
          <w:numId w:val="10"/>
        </w:numPr>
        <w:suppressAutoHyphens w:val="false"/>
        <w:spacing w:after="0" w:before="0"/>
        <w:jc w:val="both"/>
        <w:rPr>
          <w:rFonts w:hint="eastAsia"/>
        </w:rPr>
      </w:pPr>
      <w:r w:rsidRPr="00604072">
        <w:t xml:space="preserve">MULAG FAHRZEUGWERK HEINZ WOSSNER GMBH U.CO.KG, Njemačka – odvjetnik Siniša Štrok, </w:t>
      </w:r>
      <w:r w:rsidR="00934A09">
        <w:t>punomoć u spisu</w:t>
      </w:r>
      <w:r w:rsidRPr="00604072">
        <w:t xml:space="preserve"> </w:t>
      </w:r>
    </w:p>
    <w:p w:rsidRDefault="00395A4F" w:rsidP="00395A4F" w:rsidR="00395A4F" w:rsidRPr="00604072">
      <w:pPr>
        <w:pStyle w:val="Odlomakpopisa"/>
        <w:widowControl/>
        <w:numPr>
          <w:ilvl w:val="0"/>
          <w:numId w:val="10"/>
        </w:numPr>
        <w:suppressAutoHyphens w:val="false"/>
        <w:spacing w:after="0" w:before="0"/>
        <w:jc w:val="both"/>
        <w:rPr>
          <w:rFonts w:hint="eastAsia"/>
        </w:rPr>
      </w:pPr>
      <w:r w:rsidRPr="00604072">
        <w:t xml:space="preserve">NAFTA CENTAR  d.o.o. Samobor –  odvjetnik Siniša Štrok, </w:t>
      </w:r>
      <w:r w:rsidR="00934A09">
        <w:t>punomoć u spisu</w:t>
      </w:r>
      <w:r w:rsidRPr="00604072">
        <w:t xml:space="preserve"> </w:t>
      </w:r>
    </w:p>
    <w:p w:rsidRDefault="00395A4F" w:rsidP="00395A4F" w:rsidR="00395A4F" w:rsidRPr="00604072">
      <w:pPr>
        <w:pStyle w:val="Odlomakpopisa"/>
        <w:widowControl/>
        <w:numPr>
          <w:ilvl w:val="0"/>
          <w:numId w:val="10"/>
        </w:numPr>
        <w:suppressAutoHyphens w:val="false"/>
        <w:spacing w:after="0" w:before="0"/>
        <w:jc w:val="both"/>
        <w:rPr>
          <w:rFonts w:hint="eastAsia"/>
        </w:rPr>
      </w:pPr>
      <w:r w:rsidRPr="00604072">
        <w:t xml:space="preserve">PROVIS d.o.o. Samobor –  odvjetnik Siniša Štrok, </w:t>
      </w:r>
      <w:r w:rsidR="00934A09">
        <w:t>punomoć u spisu</w:t>
      </w:r>
      <w:r w:rsidRPr="00604072">
        <w:t xml:space="preserve"> </w:t>
      </w:r>
    </w:p>
    <w:p w:rsidRDefault="00395A4F" w:rsidP="00395A4F" w:rsidR="00395A4F" w:rsidRPr="00604072">
      <w:pPr>
        <w:pStyle w:val="Odlomakpopisa"/>
        <w:widowControl/>
        <w:numPr>
          <w:ilvl w:val="0"/>
          <w:numId w:val="10"/>
        </w:numPr>
        <w:suppressAutoHyphens w:val="false"/>
        <w:spacing w:after="0" w:before="0"/>
        <w:jc w:val="both"/>
        <w:rPr>
          <w:rFonts w:hint="eastAsia"/>
        </w:rPr>
      </w:pPr>
      <w:r w:rsidRPr="00604072">
        <w:t xml:space="preserve">RAIFFEISENBANK AUSTRIA d.d. Zagreb – </w:t>
      </w:r>
      <w:r w:rsidR="00B72F19">
        <w:t>Kornelija Tomica</w:t>
      </w:r>
      <w:r w:rsidRPr="00604072">
        <w:t xml:space="preserve">,  punomoćnik po zaposlenju, punomoć u spisu </w:t>
      </w:r>
    </w:p>
    <w:p w:rsidRDefault="00395A4F" w:rsidP="00395A4F" w:rsidR="00395A4F" w:rsidRPr="00604072">
      <w:pPr>
        <w:pStyle w:val="Odlomakpopisa"/>
        <w:widowControl/>
        <w:numPr>
          <w:ilvl w:val="0"/>
          <w:numId w:val="10"/>
        </w:numPr>
        <w:suppressAutoHyphens w:val="false"/>
        <w:spacing w:after="0" w:before="0"/>
        <w:jc w:val="both"/>
        <w:rPr>
          <w:rFonts w:hint="eastAsia"/>
        </w:rPr>
      </w:pPr>
      <w:r w:rsidRPr="00604072">
        <w:t xml:space="preserve">RAZUM IVAN vl. obrta EL-KON, Konšćica –  odvjetnik Siniša Štrok, </w:t>
      </w:r>
      <w:r w:rsidR="00934A09">
        <w:t>punomoć u spisu</w:t>
      </w:r>
      <w:r w:rsidRPr="00604072">
        <w:t xml:space="preserve"> </w:t>
      </w:r>
    </w:p>
    <w:p w:rsidRDefault="00395A4F" w:rsidP="00395A4F" w:rsidR="00395A4F" w:rsidRPr="00604072">
      <w:pPr>
        <w:pStyle w:val="Odlomakpopisa"/>
        <w:widowControl/>
        <w:numPr>
          <w:ilvl w:val="0"/>
          <w:numId w:val="10"/>
        </w:numPr>
        <w:suppressAutoHyphens w:val="false"/>
        <w:spacing w:after="0" w:before="0"/>
        <w:jc w:val="both"/>
        <w:rPr>
          <w:rFonts w:hint="eastAsia"/>
        </w:rPr>
      </w:pPr>
      <w:r w:rsidRPr="00604072">
        <w:t xml:space="preserve">REKONTRA d.o.o. Samobor –  odvjetnik Siniša Štrok, </w:t>
      </w:r>
      <w:r w:rsidR="00934A09">
        <w:t>punomoć u spisu</w:t>
      </w:r>
      <w:r w:rsidRPr="00604072">
        <w:t xml:space="preserve"> </w:t>
      </w:r>
    </w:p>
    <w:p w:rsidRDefault="00395A4F" w:rsidP="00395A4F" w:rsidR="00395A4F" w:rsidRPr="00604072">
      <w:pPr>
        <w:pStyle w:val="Odlomakpopisa"/>
        <w:widowControl/>
        <w:numPr>
          <w:ilvl w:val="0"/>
          <w:numId w:val="10"/>
        </w:numPr>
        <w:suppressAutoHyphens w:val="false"/>
        <w:spacing w:after="0" w:before="0"/>
        <w:jc w:val="both"/>
        <w:rPr>
          <w:rFonts w:hint="eastAsia"/>
        </w:rPr>
      </w:pPr>
      <w:r w:rsidRPr="00604072">
        <w:t xml:space="preserve">RENEKO d.o.o. Zagreb –  odvjetnik Siniša Štrok, </w:t>
      </w:r>
      <w:r w:rsidR="00934A09">
        <w:t>punomoć u spisu</w:t>
      </w:r>
      <w:r w:rsidRPr="00604072">
        <w:t xml:space="preserve"> </w:t>
      </w:r>
    </w:p>
    <w:p w:rsidRDefault="00395A4F" w:rsidP="00395A4F" w:rsidR="00395A4F" w:rsidRPr="00604072">
      <w:pPr>
        <w:pStyle w:val="Odlomakpopisa"/>
        <w:widowControl/>
        <w:numPr>
          <w:ilvl w:val="0"/>
          <w:numId w:val="10"/>
        </w:numPr>
        <w:suppressAutoHyphens w:val="false"/>
        <w:spacing w:after="0" w:before="0"/>
        <w:jc w:val="both"/>
        <w:rPr>
          <w:rFonts w:hint="eastAsia"/>
        </w:rPr>
      </w:pPr>
      <w:r w:rsidRPr="00604072">
        <w:t xml:space="preserve">ROTOMETAL PROMET d.o.o. Samobor –  odvjetnik Siniša Štrok, </w:t>
      </w:r>
      <w:r w:rsidR="00934A09">
        <w:t>punomoć u spisu</w:t>
      </w:r>
      <w:r w:rsidRPr="00604072">
        <w:t xml:space="preserve"> </w:t>
      </w:r>
    </w:p>
    <w:p w:rsidRDefault="00395A4F" w:rsidP="00395A4F" w:rsidR="00395A4F" w:rsidRPr="00604072">
      <w:pPr>
        <w:pStyle w:val="Odlomakpopisa"/>
        <w:widowControl/>
        <w:numPr>
          <w:ilvl w:val="0"/>
          <w:numId w:val="10"/>
        </w:numPr>
        <w:suppressAutoHyphens w:val="false"/>
        <w:spacing w:after="0" w:before="0"/>
        <w:jc w:val="both"/>
        <w:rPr>
          <w:rFonts w:hint="eastAsia"/>
        </w:rPr>
      </w:pPr>
      <w:r w:rsidRPr="00604072">
        <w:t xml:space="preserve">SAMOBORSKA BANKA d.d. Samobor –  Tomislav Kantolić,  punomoćnik po  zaposlenju, </w:t>
      </w:r>
      <w:r w:rsidR="00AF6936">
        <w:t>predaje ponomoć</w:t>
      </w:r>
    </w:p>
    <w:p w:rsidRDefault="00395A4F" w:rsidP="00395A4F" w:rsidR="00395A4F" w:rsidRPr="00604072">
      <w:pPr>
        <w:pStyle w:val="Odlomakpopisa"/>
        <w:widowControl/>
        <w:numPr>
          <w:ilvl w:val="0"/>
          <w:numId w:val="10"/>
        </w:numPr>
        <w:suppressAutoHyphens w:val="false"/>
        <w:spacing w:after="0" w:before="0"/>
        <w:jc w:val="both"/>
        <w:rPr>
          <w:rFonts w:hint="eastAsia"/>
        </w:rPr>
      </w:pPr>
      <w:r w:rsidRPr="00604072">
        <w:t xml:space="preserve">SKYLINK d.o.o. Zagreb – Nino Rojnić odvjetnički vježbenik  kod odvjetnice Jelene Rubeše Bilobrk, </w:t>
      </w:r>
      <w:r w:rsidR="00934A09">
        <w:t>punomoć u spisu</w:t>
      </w:r>
      <w:r w:rsidRPr="00604072">
        <w:t xml:space="preserve"> </w:t>
      </w:r>
    </w:p>
    <w:p w:rsidRDefault="00395A4F" w:rsidP="00395A4F" w:rsidR="00395A4F" w:rsidRPr="00604072">
      <w:pPr>
        <w:pStyle w:val="Odlomakpopisa"/>
        <w:widowControl/>
        <w:numPr>
          <w:ilvl w:val="0"/>
          <w:numId w:val="10"/>
        </w:numPr>
        <w:suppressAutoHyphens w:val="false"/>
        <w:spacing w:after="0" w:before="0"/>
        <w:jc w:val="both"/>
        <w:rPr>
          <w:rFonts w:hint="eastAsia"/>
        </w:rPr>
      </w:pPr>
      <w:r w:rsidRPr="00604072">
        <w:t xml:space="preserve">SON d.o.o. Slovenija, - odvjetnik Siniša Štrok, </w:t>
      </w:r>
      <w:r w:rsidR="00934A09">
        <w:t>punomoć u spisu</w:t>
      </w:r>
      <w:r w:rsidRPr="00604072">
        <w:t xml:space="preserve"> </w:t>
      </w:r>
    </w:p>
    <w:p w:rsidRDefault="00395A4F" w:rsidP="00395A4F" w:rsidR="00395A4F" w:rsidRPr="00604072">
      <w:pPr>
        <w:pStyle w:val="Odlomakpopisa"/>
        <w:widowControl/>
        <w:numPr>
          <w:ilvl w:val="0"/>
          <w:numId w:val="10"/>
        </w:numPr>
        <w:suppressAutoHyphens w:val="false"/>
        <w:spacing w:after="0" w:before="0"/>
        <w:jc w:val="both"/>
        <w:rPr>
          <w:rFonts w:hint="eastAsia"/>
        </w:rPr>
      </w:pPr>
      <w:r w:rsidRPr="00604072">
        <w:t xml:space="preserve">ŠANČIĆ STJEPAN vl. obrta ŠANČIĆ, Samobor –  odvjetnik Siniša Štrok, </w:t>
      </w:r>
      <w:r w:rsidR="00934A09">
        <w:t>punomoć u spisu</w:t>
      </w:r>
      <w:r w:rsidRPr="00604072">
        <w:t xml:space="preserve"> </w:t>
      </w:r>
    </w:p>
    <w:p w:rsidRDefault="00395A4F" w:rsidP="00395A4F" w:rsidR="00395A4F" w:rsidRPr="00604072">
      <w:pPr>
        <w:pStyle w:val="Odlomakpopisa"/>
        <w:widowControl/>
        <w:numPr>
          <w:ilvl w:val="0"/>
          <w:numId w:val="10"/>
        </w:numPr>
        <w:suppressAutoHyphens w:val="false"/>
        <w:spacing w:after="0" w:before="0"/>
        <w:jc w:val="both"/>
        <w:rPr>
          <w:rFonts w:hint="eastAsia"/>
        </w:rPr>
      </w:pPr>
      <w:r w:rsidRPr="00604072">
        <w:t xml:space="preserve">ŠTROK SINIŠA, odvjetnik, Zagreb –  osobno </w:t>
      </w:r>
    </w:p>
    <w:p w:rsidRDefault="00395A4F" w:rsidP="00395A4F" w:rsidR="00395A4F" w:rsidRPr="00604072">
      <w:pPr>
        <w:pStyle w:val="Odlomakpopisa"/>
        <w:widowControl/>
        <w:numPr>
          <w:ilvl w:val="0"/>
          <w:numId w:val="10"/>
        </w:numPr>
        <w:suppressAutoHyphens w:val="false"/>
        <w:spacing w:after="0" w:before="0"/>
        <w:jc w:val="both"/>
        <w:rPr>
          <w:rFonts w:hint="eastAsia"/>
        </w:rPr>
      </w:pPr>
      <w:r w:rsidRPr="00604072">
        <w:t xml:space="preserve">TRGOMETAL d.o.o. Zagreb –  odvjetnik Siniša Štrok, </w:t>
      </w:r>
      <w:r w:rsidR="00934A09">
        <w:t>punomoć u spisu</w:t>
      </w:r>
      <w:r w:rsidRPr="00604072">
        <w:t xml:space="preserve"> </w:t>
      </w:r>
    </w:p>
    <w:p w:rsidRDefault="00395A4F" w:rsidP="00395A4F" w:rsidR="00395A4F" w:rsidRPr="00604072">
      <w:pPr>
        <w:pStyle w:val="Odlomakpopisa"/>
        <w:widowControl/>
        <w:numPr>
          <w:ilvl w:val="0"/>
          <w:numId w:val="10"/>
        </w:numPr>
        <w:suppressAutoHyphens w:val="false"/>
        <w:spacing w:after="0" w:before="0"/>
        <w:jc w:val="both"/>
        <w:rPr>
          <w:rFonts w:hint="eastAsia"/>
        </w:rPr>
      </w:pPr>
      <w:r w:rsidRPr="00604072">
        <w:t xml:space="preserve">UČILIŠTE MAGISTRA VITAE, Samobor – odvjetnik Siniša Štrok, </w:t>
      </w:r>
      <w:r w:rsidR="00934A09">
        <w:t>punomoć u spisu</w:t>
      </w:r>
      <w:r w:rsidRPr="00604072">
        <w:t xml:space="preserve"> </w:t>
      </w:r>
    </w:p>
    <w:p w:rsidRDefault="00395A4F" w:rsidP="00395A4F" w:rsidR="00395A4F" w:rsidRPr="00604072">
      <w:pPr>
        <w:pStyle w:val="Odlomakpopisa"/>
        <w:widowControl/>
        <w:numPr>
          <w:ilvl w:val="0"/>
          <w:numId w:val="10"/>
        </w:numPr>
        <w:suppressAutoHyphens w:val="false"/>
        <w:spacing w:after="0" w:before="0"/>
        <w:jc w:val="both"/>
        <w:rPr>
          <w:rFonts w:hint="eastAsia"/>
        </w:rPr>
      </w:pPr>
      <w:r w:rsidRPr="00604072">
        <w:t>VUKELJA ALEKSANDER vl. obrta TRANSPORTI VUKELJA, Sveta Nedjelja –  odvjetnik Siniša Štrok, punomoć</w:t>
      </w:r>
      <w:r w:rsidR="00FA1917">
        <w:t xml:space="preserve"> u spisu</w:t>
      </w:r>
    </w:p>
    <w:p w:rsidRDefault="00FF7E1A" w:rsidP="00FF7E1A" w:rsidR="00FF7E1A" w:rsidRPr="00604072">
      <w:pPr>
        <w:pStyle w:val="Odlomakpopisa"/>
        <w:ind w:left="1020"/>
        <w:jc w:val="both"/>
        <w:rPr>
          <w:rFonts w:cs="Times New Roman" w:hAnsi="Times New Roman" w:ascii="Times New Roman"/>
        </w:rPr>
      </w:pPr>
    </w:p>
    <w:p w:rsidRDefault="00FF7E1A" w:rsidP="00FF7E1A" w:rsidR="00FF7E1A" w:rsidRPr="00604072">
      <w:pPr>
        <w:jc w:val="both"/>
        <w:rPr>
          <w:rFonts w:cs="Times New Roman" w:hAnsi="Times New Roman" w:ascii="Times New Roman"/>
        </w:rPr>
      </w:pP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t xml:space="preserve">Sudac utvrđuje da je današnje ročište određeno na temelju čl. 66. Zakona o financijskom poslovanju i predstečajnoj nagodbi ("Narodne novine" broj 108/12, 144/12, 81/13 i 112/13, dalje: ZFPPN). Utvrđuje se da je oglas od </w:t>
      </w:r>
      <w:r w:rsidR="007D7783" w:rsidRPr="00604072">
        <w:rPr>
          <w:rFonts w:cs="Times New Roman" w:hAnsi="Times New Roman" w:ascii="Times New Roman"/>
        </w:rPr>
        <w:t>12. prosinca</w:t>
      </w:r>
      <w:r w:rsidRPr="00604072">
        <w:rPr>
          <w:rFonts w:cs="Times New Roman" w:hAnsi="Times New Roman" w:ascii="Times New Roman"/>
        </w:rPr>
        <w:t xml:space="preserve"> 2016., kojim su dužnik i svi vjerovnici pozvani na ročište radi sklapanja predstečajne nagodbe i obaviješteni kako uvid u prijedlog predstečajne nagodbe mogu obaviti u sobi ovog suda br. 95/II (ulična zgrada), objavljen na mrežnoj stranici e-oglasna ploča Trgovačkog suda u Zagrebu </w:t>
      </w:r>
      <w:r w:rsidR="007D7783" w:rsidRPr="00604072">
        <w:rPr>
          <w:rFonts w:cs="Times New Roman" w:hAnsi="Times New Roman" w:ascii="Times New Roman"/>
        </w:rPr>
        <w:t>12. prosinca</w:t>
      </w:r>
      <w:r w:rsidRPr="00604072">
        <w:rPr>
          <w:rFonts w:cs="Times New Roman" w:hAnsi="Times New Roman" w:ascii="Times New Roman"/>
        </w:rPr>
        <w:t xml:space="preserve"> 2016. i na web stranici Financijske agencije </w:t>
      </w:r>
      <w:r w:rsidR="007D7783" w:rsidRPr="00604072">
        <w:rPr>
          <w:rFonts w:cs="Times New Roman" w:hAnsi="Times New Roman" w:ascii="Times New Roman"/>
        </w:rPr>
        <w:t>15. prosinca</w:t>
      </w:r>
      <w:r w:rsidRPr="00604072">
        <w:rPr>
          <w:rFonts w:cs="Times New Roman" w:hAnsi="Times New Roman" w:ascii="Times New Roman"/>
        </w:rPr>
        <w:t xml:space="preserve"> 2016.</w:t>
      </w:r>
    </w:p>
    <w:p w:rsidRDefault="00FF7E1A" w:rsidP="00FF7E1A" w:rsidR="00FF7E1A">
      <w:pPr>
        <w:ind w:left="708"/>
        <w:jc w:val="both"/>
        <w:rPr>
          <w:rFonts w:cs="Times New Roman" w:hAnsi="Times New Roman" w:ascii="Times New Roman"/>
        </w:rPr>
      </w:pPr>
      <w:r w:rsidRPr="00604072">
        <w:rPr>
          <w:rFonts w:cs="Times New Roman" w:hAnsi="Times New Roman" w:ascii="Times New Roman"/>
        </w:rPr>
        <w:t>Utvrđuje se da se u spisu nalaze: rješenje kojim je utvrđeno da su za plan financijskog restrukturiranja glasovali vjerovnici čije tražbine prelaze 2/3 vrijednosti svih utvrđenih tražbina s potvrdom izvršnosti (list 2-9 spisa), rješenje o utvrđenim tražbinama i tablica utvrđenih tražbina (list 10-24 spisa), plan financijskog i operativnog restrukturiranja i nacrt predstečajne nagodbe.</w:t>
      </w:r>
    </w:p>
    <w:p w:rsidRDefault="00443C28" w:rsidP="00FF7E1A" w:rsidR="00443C28">
      <w:pPr>
        <w:ind w:left="708"/>
        <w:jc w:val="both"/>
        <w:rPr>
          <w:rFonts w:cs="Times New Roman" w:hAnsi="Times New Roman" w:ascii="Times New Roman"/>
        </w:rPr>
      </w:pPr>
    </w:p>
    <w:p w:rsidRDefault="00443C28" w:rsidP="00443C28" w:rsidR="00FF7E1A" w:rsidRPr="00DC21E4">
      <w:pPr>
        <w:ind w:left="708"/>
        <w:jc w:val="both"/>
        <w:rPr>
          <w:rFonts w:cs="Times New Roman" w:hAnsi="Times New Roman" w:ascii="Times New Roman"/>
          <w:i/>
        </w:rPr>
      </w:pPr>
      <w:r w:rsidRPr="00DC21E4">
        <w:rPr>
          <w:rFonts w:cs="Times New Roman" w:hAnsi="Times New Roman" w:ascii="Times New Roman"/>
        </w:rPr>
        <w:t xml:space="preserve">Utvrđuje se da je u spis zaprimljen Ugovor o prijenosu sredstava osiguranja (list 415-425 spisa) koji je zaključen između Hypo Alpe-Adria-Bank d.d. (sada Addiko bank d.d.) kao cedenta te H-Abduco d.o.o. kao cesionara od 7. travnja 2016. </w:t>
      </w:r>
      <w:r w:rsidRPr="00DC21E4">
        <w:rPr>
          <w:rFonts w:cs="Times New Roman" w:hAnsi="Times New Roman" w:ascii="Times New Roman"/>
          <w:i/>
        </w:rPr>
        <w:t xml:space="preserve"> </w:t>
      </w:r>
    </w:p>
    <w:p w:rsidRDefault="00443C28" w:rsidP="00443C28" w:rsidR="00443C28" w:rsidRPr="00443C28">
      <w:pPr>
        <w:ind w:left="708"/>
        <w:jc w:val="both"/>
        <w:rPr>
          <w:rFonts w:cs="Times New Roman" w:hAnsi="Times New Roman" w:ascii="Times New Roman"/>
          <w:i/>
          <w:color w:val="FF0000"/>
        </w:rPr>
      </w:pP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lastRenderedPageBreak/>
        <w:t>Utvrđuje se da su rješenjem od 16. ožujka 2016. utvrđene tražbine u ukupnom iznosu od  4.636.980,61 kn, da je izvršen prijeboj utvrđenih tražbina s dospjelim protutražbinama dužnika u ukupnom iznosu od 49.870,82 kn, te je preostali iznos tražbina vjerovnika nakon izvršenog prijeboja 4.587.109,79 kn.</w:t>
      </w:r>
    </w:p>
    <w:p w:rsidRDefault="00FF7E1A" w:rsidP="00FF7E1A" w:rsidR="00FF7E1A" w:rsidRPr="00604072">
      <w:pPr>
        <w:ind w:left="708"/>
        <w:jc w:val="both"/>
        <w:rPr>
          <w:rFonts w:cs="Times New Roman" w:hAnsi="Times New Roman" w:ascii="Times New Roman"/>
        </w:rPr>
      </w:pP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t>Na ročištu za glasovanje o Izmijenjenom Planu financijskog restrukturiranja dužnika održanog 16. ožujka</w:t>
      </w:r>
      <w:r w:rsidR="007D7783" w:rsidRPr="00604072">
        <w:rPr>
          <w:rFonts w:cs="Times New Roman" w:hAnsi="Times New Roman" w:ascii="Times New Roman"/>
        </w:rPr>
        <w:t xml:space="preserve"> </w:t>
      </w:r>
      <w:r w:rsidRPr="00604072">
        <w:rPr>
          <w:rFonts w:cs="Times New Roman" w:hAnsi="Times New Roman" w:ascii="Times New Roman"/>
        </w:rPr>
        <w:t>2016. Nagodbeno vijeće je izvijestilo prisutne da se vjerovnik Ministarstvo financija RH odrekao prava</w:t>
      </w:r>
      <w:r w:rsidR="007D7783" w:rsidRPr="00604072">
        <w:rPr>
          <w:rFonts w:cs="Times New Roman" w:hAnsi="Times New Roman" w:ascii="Times New Roman"/>
        </w:rPr>
        <w:t xml:space="preserve"> </w:t>
      </w:r>
      <w:r w:rsidRPr="00604072">
        <w:rPr>
          <w:rFonts w:cs="Times New Roman" w:hAnsi="Times New Roman" w:ascii="Times New Roman"/>
        </w:rPr>
        <w:t>na odvojeno namirenje s tražbinom u iznosu od 105.750,28 kn kao i vjerovnik</w:t>
      </w:r>
      <w:r w:rsidR="00843501">
        <w:rPr>
          <w:rFonts w:cs="Times New Roman" w:hAnsi="Times New Roman" w:ascii="Times New Roman"/>
        </w:rPr>
        <w:t xml:space="preserve"> Hypo </w:t>
      </w:r>
      <w:r w:rsidR="00843501" w:rsidRPr="00843501">
        <w:rPr>
          <w:rFonts w:cs="Times New Roman" w:hAnsi="Times New Roman" w:ascii="Times New Roman"/>
        </w:rPr>
        <w:t xml:space="preserve">Alpe-Adria-Bank d.d. (sada </w:t>
      </w:r>
      <w:r w:rsidRPr="00843501">
        <w:rPr>
          <w:rFonts w:cs="Times New Roman" w:hAnsi="Times New Roman" w:ascii="Times New Roman"/>
        </w:rPr>
        <w:t>Addiko Bank d.d.</w:t>
      </w:r>
      <w:r w:rsidR="00843501">
        <w:rPr>
          <w:rFonts w:cs="Times New Roman" w:hAnsi="Times New Roman" w:ascii="Times New Roman"/>
        </w:rPr>
        <w:t>)</w:t>
      </w:r>
      <w:r w:rsidRPr="00604072">
        <w:rPr>
          <w:rFonts w:cs="Times New Roman" w:hAnsi="Times New Roman" w:ascii="Times New Roman"/>
        </w:rPr>
        <w:t xml:space="preserve"> s tražbinom u iznosu od 1.503.028,67 kn.</w:t>
      </w:r>
    </w:p>
    <w:p w:rsidRDefault="00FF7E1A" w:rsidP="00FF7E1A" w:rsidR="00FF7E1A" w:rsidRPr="00604072">
      <w:pPr>
        <w:ind w:left="708"/>
        <w:jc w:val="both"/>
        <w:rPr>
          <w:rFonts w:cs="Times New Roman" w:hAnsi="Times New Roman" w:ascii="Times New Roman"/>
        </w:rPr>
      </w:pP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t>Slijedom navedenog, ukupan iznos tražbina za koje vjerovnici imaju pravo glasa iznosi 4.587.109,79 kn.</w:t>
      </w:r>
    </w:p>
    <w:p w:rsidRDefault="00FF7E1A" w:rsidP="00FF7E1A" w:rsidR="00FF7E1A" w:rsidRPr="00604072">
      <w:pPr>
        <w:ind w:left="708"/>
        <w:jc w:val="both"/>
        <w:rPr>
          <w:rFonts w:cs="Times New Roman" w:hAnsi="Times New Roman" w:ascii="Times New Roman"/>
        </w:rPr>
      </w:pP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t xml:space="preserve">Utvrđuje se da je 16. ožujka 2016. održano ročište za glasovanje o Planu financijskog i operativnog restrukturiranja dužnika nakon kojeg je Nagodbeno vijeće HR01 donijelo rješenje, kojim je utvrđeno da su za Plan financijskog i operativnog restrukturiranja glasovali vjerovnici čije tražbine prelaze 2/3 vrijednosti svih utvrđenih tražbina. </w:t>
      </w:r>
    </w:p>
    <w:p w:rsidRDefault="00FF7E1A" w:rsidP="00FF7E1A" w:rsidR="00FF7E1A" w:rsidRPr="00604072">
      <w:pPr>
        <w:jc w:val="both"/>
        <w:rPr>
          <w:rFonts w:cs="Times New Roman" w:hAnsi="Times New Roman" w:ascii="Times New Roman"/>
        </w:rPr>
      </w:pPr>
    </w:p>
    <w:p w:rsidRDefault="00FF7E1A" w:rsidP="00FF7E1A" w:rsidR="00FF7E1A" w:rsidRPr="00604072">
      <w:pPr>
        <w:autoSpaceDE w:val="false"/>
        <w:autoSpaceDN w:val="false"/>
        <w:adjustRightInd w:val="false"/>
        <w:spacing w:after="80"/>
        <w:ind w:firstLine="708"/>
        <w:jc w:val="both"/>
        <w:rPr>
          <w:rFonts w:cs="Times New Roman" w:hAnsi="Times New Roman" w:ascii="Times New Roman"/>
        </w:rPr>
      </w:pPr>
      <w:r w:rsidRPr="00604072">
        <w:rPr>
          <w:rFonts w:cs="Times New Roman" w:hAnsi="Times New Roman" w:ascii="Times New Roman"/>
        </w:rPr>
        <w:t>Pravo glasa  imaju vjerovnici čije su tražbine utvrđene i to u Rješenju o utvrđenim tražbinama.</w:t>
      </w:r>
    </w:p>
    <w:p w:rsidRDefault="00FF7E1A" w:rsidP="00FF7E1A" w:rsidR="00FF7E1A" w:rsidRPr="00604072">
      <w:pPr>
        <w:autoSpaceDE w:val="false"/>
        <w:autoSpaceDN w:val="false"/>
        <w:adjustRightInd w:val="false"/>
        <w:spacing w:after="80"/>
        <w:ind w:left="708"/>
        <w:jc w:val="both"/>
        <w:rPr>
          <w:rFonts w:cs="Times New Roman" w:hAnsi="Times New Roman" w:ascii="Times New Roman"/>
        </w:rPr>
      </w:pPr>
      <w:r w:rsidRPr="00604072">
        <w:rPr>
          <w:rFonts w:cs="Times New Roman" w:hAnsi="Times New Roman" w:ascii="Times New Roman"/>
        </w:rPr>
        <w:t xml:space="preserve">Nakon toga dužnik ukratko izlaže plan financijskog restrukturiranja koji je prihvaćen pred Nagodbenim vijećem. </w:t>
      </w:r>
    </w:p>
    <w:p w:rsidRDefault="00FF7E1A" w:rsidP="00FF7E1A" w:rsidR="00FF7E1A" w:rsidRPr="00604072">
      <w:pPr>
        <w:autoSpaceDE w:val="false"/>
        <w:autoSpaceDN w:val="false"/>
        <w:adjustRightInd w:val="false"/>
        <w:spacing w:after="80"/>
        <w:jc w:val="both"/>
        <w:rPr>
          <w:rFonts w:cs="Times New Roman" w:hAnsi="Times New Roman" w:ascii="Times New Roman"/>
          <w:color w:val="FF0000"/>
        </w:rPr>
      </w:pPr>
    </w:p>
    <w:p w:rsidRDefault="00FF7E1A" w:rsidP="00FF7E1A" w:rsidR="00FF7E1A" w:rsidRPr="00604072">
      <w:pPr>
        <w:autoSpaceDE w:val="false"/>
        <w:autoSpaceDN w:val="false"/>
        <w:adjustRightInd w:val="false"/>
        <w:spacing w:after="80"/>
        <w:ind w:left="708"/>
        <w:jc w:val="both"/>
        <w:rPr>
          <w:rFonts w:cs="Times New Roman" w:hAnsi="Times New Roman" w:ascii="Times New Roman"/>
        </w:rPr>
      </w:pPr>
      <w:r w:rsidRPr="00604072">
        <w:rPr>
          <w:rFonts w:cs="Times New Roman" w:hAnsi="Times New Roman" w:ascii="Times New Roman"/>
        </w:rPr>
        <w:t>Sud ističe da se temeljem čl. 63. Zakona o financijskom poslovanju i predstečajnoj nagodbi vjerovnici, u svrhu odlučivanja o planu financijskog restrukturiranja, dijele na tri grupe od kojih jednu čine tijela javne uprave i trgovačka društva u većinskom državnom vlasništvu, drugu financijske institucije, a treću ostali vjerovnici. Plan financijskog restrukturiranja smatra se prihvaćenim ako za njega glasuju vjerovnici čije tražbine prelaze polovinu vrijednosti utvrđenih tražbina za svaku grupu vjerovnika, ili ako za njega glasuju vjerovnici čije tražbine prelaze 2/3 vrijednosti svih utvrđenih tražbina.</w:t>
      </w:r>
      <w:r w:rsidR="00432139" w:rsidRPr="00432139">
        <w:t xml:space="preserve"> </w:t>
      </w:r>
      <w:r w:rsidRPr="00604072">
        <w:rPr>
          <w:rFonts w:cs="Times New Roman" w:hAnsi="Times New Roman" w:ascii="Times New Roman"/>
        </w:rPr>
        <w:t xml:space="preserve">Smatrat će se da su protiv plana financijskog restrukturiranja </w:t>
      </w:r>
      <w:r w:rsidR="00432139">
        <w:rPr>
          <w:rFonts w:cs="Times New Roman" w:hAnsi="Times New Roman" w:ascii="Times New Roman"/>
        </w:rPr>
        <w:t xml:space="preserve">glasovali </w:t>
      </w:r>
      <w:r w:rsidRPr="00604072">
        <w:rPr>
          <w:rFonts w:cs="Times New Roman" w:hAnsi="Times New Roman" w:ascii="Times New Roman"/>
        </w:rPr>
        <w:t>oni vjerovnici koji imaju pravo glasa, a nisu glasovali.</w:t>
      </w:r>
    </w:p>
    <w:p w:rsidRDefault="00FF7E1A" w:rsidP="00FF7E1A" w:rsidR="00FF7E1A" w:rsidRPr="00604072">
      <w:pPr>
        <w:jc w:val="both"/>
        <w:rPr>
          <w:rFonts w:cs="Times New Roman" w:hAnsi="Times New Roman" w:ascii="Times New Roman"/>
        </w:rPr>
      </w:pPr>
    </w:p>
    <w:p w:rsidRDefault="00FF7E1A" w:rsidP="00FF7E1A" w:rsidR="00FF7E1A" w:rsidRPr="00604072">
      <w:pPr>
        <w:ind w:firstLine="708"/>
        <w:jc w:val="both"/>
        <w:rPr>
          <w:rFonts w:cs="Times New Roman" w:hAnsi="Times New Roman" w:ascii="Times New Roman"/>
        </w:rPr>
      </w:pPr>
      <w:r w:rsidRPr="00604072">
        <w:rPr>
          <w:rFonts w:cs="Times New Roman" w:hAnsi="Times New Roman" w:ascii="Times New Roman"/>
        </w:rPr>
        <w:t xml:space="preserve">Sud kratko izlaže prijedlog predstečajne nagodbe. </w:t>
      </w: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t>Sud pozi</w:t>
      </w:r>
      <w:r w:rsidR="005D5A2E">
        <w:rPr>
          <w:rFonts w:cs="Times New Roman" w:hAnsi="Times New Roman" w:ascii="Times New Roman"/>
        </w:rPr>
        <w:t>va dužnika, te svakog vjerovnika</w:t>
      </w:r>
      <w:r w:rsidRPr="00604072">
        <w:rPr>
          <w:rFonts w:cs="Times New Roman" w:hAnsi="Times New Roman" w:ascii="Times New Roman"/>
        </w:rPr>
        <w:t xml:space="preserve"> koji je prihvatio plan financijskog restrukturiranja  pojedinačno se očitovati pristaju li na sklapanje predstečajne nagodbe.</w:t>
      </w:r>
    </w:p>
    <w:p w:rsidRDefault="00FF7E1A" w:rsidP="00FF7E1A" w:rsidR="00FF7E1A" w:rsidRPr="00604072">
      <w:pPr>
        <w:jc w:val="both"/>
        <w:rPr>
          <w:rFonts w:cs="Times New Roman" w:hAnsi="Times New Roman" w:ascii="Times New Roman"/>
        </w:rPr>
      </w:pPr>
    </w:p>
    <w:p w:rsidRDefault="00FF7E1A" w:rsidP="00FF7E1A" w:rsidR="00FF7E1A" w:rsidRPr="00604072">
      <w:pPr>
        <w:ind w:firstLine="708"/>
        <w:jc w:val="both"/>
        <w:rPr>
          <w:rFonts w:cs="Times New Roman" w:hAnsi="Times New Roman" w:ascii="Times New Roman"/>
        </w:rPr>
      </w:pPr>
      <w:r w:rsidRPr="00604072">
        <w:rPr>
          <w:rFonts w:cs="Times New Roman" w:hAnsi="Times New Roman" w:ascii="Times New Roman"/>
        </w:rPr>
        <w:t xml:space="preserve">Dužnik izjavljuje kako dužnik daje pristanak za sklapanje predstečajne nagodbe. </w:t>
      </w:r>
    </w:p>
    <w:p w:rsidRDefault="00FF7E1A" w:rsidP="00FF7E1A" w:rsidR="00FF7E1A" w:rsidRPr="00604072">
      <w:pPr>
        <w:jc w:val="both"/>
        <w:rPr>
          <w:rFonts w:cs="Times New Roman" w:hAnsi="Times New Roman" w:ascii="Times New Roman"/>
          <w:i/>
          <w:color w:val="FF0000"/>
        </w:rPr>
      </w:pPr>
    </w:p>
    <w:p w:rsidRDefault="00FF7E1A" w:rsidP="00FF7E1A" w:rsidR="00FF7E1A" w:rsidRPr="00604072">
      <w:pPr>
        <w:jc w:val="both"/>
        <w:rPr>
          <w:rFonts w:cs="Times New Roman" w:hAnsi="Times New Roman" w:ascii="Times New Roman"/>
          <w:color w:val="FF0000"/>
        </w:rPr>
      </w:pPr>
    </w:p>
    <w:p w:rsidRDefault="0041698E" w:rsidP="00FF7E1A" w:rsidR="0041698E" w:rsidRPr="00604072">
      <w:pPr>
        <w:ind w:left="708"/>
        <w:jc w:val="both"/>
        <w:rPr>
          <w:rFonts w:cs="Times New Roman" w:hAnsi="Times New Roman" w:ascii="Times New Roman"/>
        </w:rPr>
      </w:pP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t>Vjerovnik ADŽAGA ILIJA vl. obrta ADŽAGA, Velika Mlaka, čija utvrđena tražbina iznosi 5.225,00 kn, izjavljuje kako daje pristanak za sklapanje predstečajne nagodbe.</w:t>
      </w:r>
    </w:p>
    <w:p w:rsidRDefault="0041698E" w:rsidP="00FF7E1A" w:rsidR="0041698E" w:rsidRPr="00604072">
      <w:pPr>
        <w:ind w:left="708"/>
        <w:jc w:val="both"/>
        <w:rPr>
          <w:rFonts w:cs="Times New Roman" w:hAnsi="Times New Roman" w:ascii="Times New Roman"/>
        </w:rPr>
      </w:pP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t>Vjerovnik AEBI SCHMIDT INTERNATIONAL AG, Švicarska čija utvrđena tražbina iznosi 508.105,01 kn, izjavljuje kako daje pristanak za sklapanje predstečajne nagodbe.</w:t>
      </w:r>
    </w:p>
    <w:p w:rsidRDefault="00FF7E1A" w:rsidP="00FF7E1A" w:rsidR="00FF7E1A" w:rsidRPr="00604072">
      <w:pPr>
        <w:ind w:left="708"/>
        <w:jc w:val="both"/>
        <w:rPr>
          <w:rFonts w:cs="Times New Roman" w:hAnsi="Times New Roman" w:ascii="Times New Roman"/>
        </w:rPr>
      </w:pPr>
    </w:p>
    <w:p w:rsidRDefault="00FF7E1A" w:rsidP="00FF7E1A" w:rsidR="00FF7E1A" w:rsidRPr="00604072">
      <w:pPr>
        <w:ind w:left="708"/>
        <w:jc w:val="both"/>
        <w:rPr>
          <w:rFonts w:cs="Times New Roman" w:hAnsi="Times New Roman" w:ascii="Times New Roman"/>
        </w:rPr>
      </w:pPr>
    </w:p>
    <w:p w:rsidRDefault="0041698E" w:rsidP="00FF7E1A" w:rsidR="0041698E" w:rsidRPr="00604072">
      <w:pPr>
        <w:ind w:left="708"/>
        <w:jc w:val="both"/>
        <w:rPr>
          <w:rFonts w:cs="Times New Roman" w:hAnsi="Times New Roman" w:ascii="Times New Roman"/>
        </w:rPr>
      </w:pP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t>Vjerovnik AUTO FISTA  d.o.o.  Zagreb, čija utvrđena tražbina iznosi 28.645,14 kn, izjavljuje kako daje pristanak za sklapanje predstečajne nagodbe.</w:t>
      </w:r>
    </w:p>
    <w:p w:rsidRDefault="0041698E" w:rsidP="00355CD4" w:rsidR="0041698E" w:rsidRPr="00604072">
      <w:pPr>
        <w:jc w:val="both"/>
        <w:rPr>
          <w:rFonts w:cs="Times New Roman" w:hAnsi="Times New Roman" w:ascii="Times New Roman"/>
        </w:rPr>
      </w:pP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t>Vjerovnik BOŽIČEVIĆ LJERKO vl. obrta AUTOMEHANIČARSKA RADIONICA, STROJNA OBRADA MOTORA I TRGOVINA, Zagreb, čija utvrđena tražbina iznosi 8.458,35 kn, izjavljuje kako daje pristanak za sklapanje predstečajne nagodbe.</w:t>
      </w:r>
    </w:p>
    <w:p w:rsidRDefault="0041698E" w:rsidP="00355CD4" w:rsidR="0041698E" w:rsidRPr="00604072">
      <w:pPr>
        <w:jc w:val="both"/>
        <w:rPr>
          <w:rFonts w:cs="Times New Roman" w:hAnsi="Times New Roman" w:ascii="Times New Roman"/>
        </w:rPr>
      </w:pP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t>Vjerovnik CENTAR ZA VOZILA HRVATSKE d.d. Zagreb, čija utvrđena tražbina iznosi 21.470,05 kn, izjavljuje kako daje pristanak za sklapanje predstečajne nagodbe.</w:t>
      </w:r>
    </w:p>
    <w:p w:rsidRDefault="00934A09" w:rsidP="00355CD4" w:rsidR="00934A09" w:rsidRPr="007E5FA0">
      <w:pPr>
        <w:jc w:val="both"/>
        <w:rPr>
          <w:rFonts w:cs="Times New Roman" w:hAnsi="Times New Roman" w:ascii="Times New Roman"/>
          <w:color w:val="FF0000"/>
        </w:rPr>
      </w:pP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t>Vjerovnik CROATIA OSIGURANJE d.d. Zagreb, čija utvrđena tražbina iznosi 22.132,42 kn, izjavljuje kako daje pristanak za sklapanje predstečajne nagodbe.</w:t>
      </w:r>
    </w:p>
    <w:p w:rsidRDefault="00FF7E1A" w:rsidP="00FF7E1A" w:rsidR="00FF7E1A" w:rsidRPr="00604072">
      <w:pPr>
        <w:ind w:left="708"/>
        <w:jc w:val="both"/>
        <w:rPr>
          <w:rFonts w:cs="Times New Roman" w:hAnsi="Times New Roman" w:ascii="Times New Roman"/>
        </w:rPr>
      </w:pP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t>Vjerovnik CWS-BOCO d.o.o. Zagreb, čija utvrđena tražbina iznosi 92.162,11 kn, izjavljuje kako daje pristanak za sklapanje predstečajne nagodbe.</w:t>
      </w:r>
    </w:p>
    <w:p w:rsidRDefault="0041698E" w:rsidP="00355CD4" w:rsidR="0041698E" w:rsidRPr="00604072">
      <w:pPr>
        <w:jc w:val="both"/>
        <w:rPr>
          <w:rFonts w:cs="Times New Roman" w:hAnsi="Times New Roman" w:ascii="Times New Roman"/>
        </w:rPr>
      </w:pP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t>Vjerovnik ERSTE CARD CLUB d.o.o. Zagreb, čija utvrđena tražbina iznosi 41.217,93 kn, izjavljuje kako daje pristanak za sklapanje predstečajne nagodbe.</w:t>
      </w:r>
    </w:p>
    <w:p w:rsidRDefault="0041698E" w:rsidP="00355CD4" w:rsidR="0041698E" w:rsidRPr="00604072">
      <w:pPr>
        <w:jc w:val="both"/>
        <w:rPr>
          <w:rFonts w:cs="Times New Roman" w:hAnsi="Times New Roman" w:ascii="Times New Roman"/>
        </w:rPr>
      </w:pP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t>Vjerovnik GRAD SAMOBOR, Samobor, čija utvrđena tražbina iznosi 8.602,36  kn, izjavljuje kako daje pristanak za sklapanje predstečajne nagodbe.</w:t>
      </w:r>
    </w:p>
    <w:p w:rsidRDefault="0041698E" w:rsidP="00FF7E1A" w:rsidR="0041698E" w:rsidRPr="00604072">
      <w:pPr>
        <w:ind w:left="708"/>
        <w:jc w:val="both"/>
        <w:rPr>
          <w:rFonts w:cs="Times New Roman" w:hAnsi="Times New Roman" w:ascii="Times New Roman"/>
        </w:rPr>
      </w:pP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t>Vjerovnik GRUBEŠA GORDANA vl. obrta AGENCIJA TIH, Samobor, čija utvrđena tražbina iznosi 13.700,62 kn, izjavljuje kako daje pristanak za sklapanje predstečajne nagodbe.</w:t>
      </w:r>
    </w:p>
    <w:p w:rsidRDefault="00FF7E1A" w:rsidP="00355CD4" w:rsidR="00FF7E1A" w:rsidRPr="00604072">
      <w:pPr>
        <w:jc w:val="both"/>
        <w:rPr>
          <w:rFonts w:cs="Times New Roman" w:hAnsi="Times New Roman" w:ascii="Times New Roman"/>
        </w:rPr>
      </w:pP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t>Vjerovnik H-ABDUCO d.d. Zagreb, čija utvrđena tražbina iznosi 1.503.028</w:t>
      </w:r>
      <w:r w:rsidR="00934A09">
        <w:rPr>
          <w:rFonts w:cs="Times New Roman" w:hAnsi="Times New Roman" w:ascii="Times New Roman"/>
        </w:rPr>
        <w:t>,</w:t>
      </w:r>
      <w:r w:rsidRPr="00604072">
        <w:rPr>
          <w:rFonts w:cs="Times New Roman" w:hAnsi="Times New Roman" w:ascii="Times New Roman"/>
        </w:rPr>
        <w:t>67 kn, izjavljuje kako daje pristanak za sklapanje predstečajne nagodbe.</w:t>
      </w:r>
    </w:p>
    <w:p w:rsidRDefault="00843501" w:rsidP="00FF7E1A" w:rsidR="00843501">
      <w:pPr>
        <w:ind w:left="708"/>
        <w:jc w:val="both"/>
        <w:rPr>
          <w:rFonts w:cs="Times New Roman" w:hAnsi="Times New Roman" w:ascii="Times New Roman"/>
        </w:rPr>
      </w:pP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t>Vjerovnik HIDRAULIKA KURELJA d.o.o. Donja Stubica čija utvrđena tražbina iznosi 224.781,54  kn, izjavljuje kako daje pristanak za sklapanje predstečajne nagodbe.</w:t>
      </w:r>
    </w:p>
    <w:p w:rsidRDefault="00355CD4" w:rsidP="00934A09" w:rsidR="00355CD4">
      <w:pPr>
        <w:ind w:left="708"/>
        <w:jc w:val="both"/>
        <w:rPr>
          <w:rFonts w:cs="Times New Roman" w:hAnsi="Times New Roman" w:ascii="Times New Roman"/>
        </w:rPr>
      </w:pPr>
    </w:p>
    <w:p w:rsidRDefault="00934A09" w:rsidP="00934A09" w:rsidR="00934A09" w:rsidRPr="00604072">
      <w:pPr>
        <w:ind w:left="708"/>
        <w:jc w:val="both"/>
        <w:rPr>
          <w:rFonts w:cs="Times New Roman" w:hAnsi="Times New Roman" w:ascii="Times New Roman"/>
        </w:rPr>
      </w:pPr>
      <w:r w:rsidRPr="00604072">
        <w:rPr>
          <w:rFonts w:cs="Times New Roman" w:hAnsi="Times New Roman" w:ascii="Times New Roman"/>
        </w:rPr>
        <w:t xml:space="preserve">Vjerovnik </w:t>
      </w:r>
      <w:r>
        <w:rPr>
          <w:rFonts w:cs="Times New Roman" w:hAnsi="Times New Roman" w:ascii="Times New Roman"/>
        </w:rPr>
        <w:t>HRVATSKE ŠUME d.o.o.</w:t>
      </w:r>
      <w:r w:rsidRPr="00604072">
        <w:rPr>
          <w:rFonts w:cs="Times New Roman" w:hAnsi="Times New Roman" w:ascii="Times New Roman"/>
        </w:rPr>
        <w:t xml:space="preserve">, Zagreb, čija utvrđena tražbina iznosi </w:t>
      </w:r>
      <w:r>
        <w:rPr>
          <w:rFonts w:cs="Times New Roman" w:hAnsi="Times New Roman" w:ascii="Times New Roman"/>
        </w:rPr>
        <w:t>140.705,73</w:t>
      </w:r>
      <w:r w:rsidRPr="00604072">
        <w:rPr>
          <w:rFonts w:cs="Times New Roman" w:hAnsi="Times New Roman" w:ascii="Times New Roman"/>
        </w:rPr>
        <w:t xml:space="preserve"> kn, izjavljuje kako daje pristanak za sklapanje predstečajne nagodbe.</w:t>
      </w:r>
    </w:p>
    <w:p w:rsidRDefault="00934A09" w:rsidP="00FF7E1A" w:rsidR="00934A09" w:rsidRPr="00604072">
      <w:pPr>
        <w:ind w:left="708"/>
        <w:jc w:val="both"/>
        <w:rPr>
          <w:rFonts w:cs="Times New Roman" w:hAnsi="Times New Roman" w:ascii="Times New Roman"/>
        </w:rPr>
      </w:pP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t>Vjerovnik HRVATSKI LOVAČKI SAVEZ, Zagreb, čija utvrđena tražbina iznosi 18.530,00 kn, izjavljuje kako daje pristanak za sklapanje predstečajne nagodbe.</w:t>
      </w:r>
    </w:p>
    <w:p w:rsidRDefault="00FF7E1A" w:rsidP="00355CD4" w:rsidR="00FF7E1A" w:rsidRPr="00604072">
      <w:pPr>
        <w:jc w:val="both"/>
        <w:rPr>
          <w:rFonts w:cs="Times New Roman" w:hAnsi="Times New Roman" w:ascii="Times New Roman"/>
        </w:rPr>
      </w:pP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t>Vjerovnik INTEREXPORT d.o.o. Slovenija, čija utvrđena tražbina iznosi 24.059,48 kn, izjavljuje kako daje pristanak za sklapanje predstečajne nagodbe.</w:t>
      </w:r>
    </w:p>
    <w:p w:rsidRDefault="0041698E" w:rsidP="00FF7E1A" w:rsidR="0041698E" w:rsidRPr="00604072">
      <w:pPr>
        <w:ind w:left="708"/>
        <w:jc w:val="both"/>
        <w:rPr>
          <w:rFonts w:cs="Times New Roman" w:hAnsi="Times New Roman" w:ascii="Times New Roman"/>
        </w:rPr>
      </w:pP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t>Vjerovnik JAVNI BILJEŽNICI GORDANA FRKOVIĆ I LJUBICA JOŽINEC, Samobor, čija utvrđena tražbina iznosi 36.522,50 kn, izjavljuje kako daje pristanak za sklapanje predstečajne nagodbe.</w:t>
      </w:r>
    </w:p>
    <w:p w:rsidRDefault="0041698E" w:rsidP="00FF7E1A" w:rsidR="0041698E" w:rsidRPr="00604072">
      <w:pPr>
        <w:ind w:left="708"/>
        <w:jc w:val="both"/>
        <w:rPr>
          <w:rFonts w:cs="Times New Roman" w:hAnsi="Times New Roman" w:ascii="Times New Roman"/>
        </w:rPr>
      </w:pP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t>Vjerovnik KAJFEŠ BORIS vl. obrta AUTOELEKTRO OBRT, Zagreb, čija utvrđena tražbina iznosi 5.497,55 kn, izjavljuje kako daje pristanak za sklapanje predstečajne nagodbe.</w:t>
      </w:r>
    </w:p>
    <w:p w:rsidRDefault="0041698E" w:rsidP="00FF7E1A" w:rsidR="0041698E" w:rsidRPr="00604072">
      <w:pPr>
        <w:ind w:left="708"/>
        <w:jc w:val="both"/>
        <w:rPr>
          <w:rFonts w:cs="Times New Roman" w:hAnsi="Times New Roman" w:ascii="Times New Roman"/>
        </w:rPr>
      </w:pPr>
    </w:p>
    <w:p w:rsidRDefault="0041698E" w:rsidP="00FF7E1A" w:rsidR="0041698E" w:rsidRPr="00604072">
      <w:pPr>
        <w:ind w:left="708"/>
        <w:jc w:val="both"/>
        <w:rPr>
          <w:rFonts w:cs="Times New Roman" w:hAnsi="Times New Roman" w:ascii="Times New Roman"/>
        </w:rPr>
      </w:pP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t>Vjerovnik KNEZOVIĆ IVAN vl. gostionice DALMACIJA, Samobor, čija utvrđena tražbina iznosi 4.961,00 kn, izjavljuje kako daje pristanak za sklapanje predstečajne nagodbe.</w:t>
      </w:r>
    </w:p>
    <w:p w:rsidRDefault="0041698E" w:rsidP="00FF7E1A" w:rsidR="0041698E" w:rsidRPr="00604072">
      <w:pPr>
        <w:ind w:left="708"/>
        <w:jc w:val="both"/>
        <w:rPr>
          <w:rFonts w:cs="Times New Roman" w:hAnsi="Times New Roman" w:ascii="Times New Roman"/>
        </w:rPr>
      </w:pP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t>Vjerovnik KOVAČ SILVIO vl. obrta KOVAČ, Strmec, čija utvrđena tražbina iznosi 6.406,65 kn, izjavljuje kako daje pristanak za sklapanje predstečajne nagodbe.</w:t>
      </w:r>
    </w:p>
    <w:p w:rsidRDefault="00FF7E1A" w:rsidP="00355CD4" w:rsidR="00FF7E1A" w:rsidRPr="00207F0C">
      <w:pPr>
        <w:jc w:val="both"/>
        <w:rPr>
          <w:rFonts w:cs="Times New Roman" w:hAnsi="Times New Roman" w:ascii="Times New Roman"/>
          <w:color w:val="FF0000"/>
        </w:rPr>
      </w:pP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t>Vjerovnik LOVTOUR d.o.o. Zagreb, čija utvrđena tražbina iznosi 216.946,35 kn, izjavljuje kako daje pristanak za sklapanje predstečajne nagodbe.</w:t>
      </w:r>
    </w:p>
    <w:p w:rsidRDefault="0041698E" w:rsidP="00FF7E1A" w:rsidR="0041698E" w:rsidRPr="00604072">
      <w:pPr>
        <w:ind w:left="708"/>
        <w:jc w:val="both"/>
        <w:rPr>
          <w:rFonts w:cs="Times New Roman" w:hAnsi="Times New Roman" w:ascii="Times New Roman"/>
        </w:rPr>
      </w:pPr>
    </w:p>
    <w:p w:rsidRDefault="00FF7E1A" w:rsidP="00FF7E1A" w:rsidR="00FF7E1A">
      <w:pPr>
        <w:ind w:left="708"/>
        <w:jc w:val="both"/>
        <w:rPr>
          <w:rFonts w:cs="Times New Roman" w:hAnsi="Times New Roman" w:ascii="Times New Roman"/>
        </w:rPr>
      </w:pPr>
      <w:r w:rsidRPr="00604072">
        <w:rPr>
          <w:rFonts w:cs="Times New Roman" w:hAnsi="Times New Roman" w:ascii="Times New Roman"/>
        </w:rPr>
        <w:t>Vjerovnik MATIJEVIĆ ANTUN vl. TRANSPORTI MATIJEVIĆ, Velika Kopanica, čija utvrđena tražbina iznosi 7.175,08 kn, izjavljuje kako daje pristanak za sklapanje predstečajne nagodbe.</w:t>
      </w:r>
    </w:p>
    <w:p w:rsidRDefault="0041698E" w:rsidP="00091B3E" w:rsidR="0041698E" w:rsidRPr="00207F0C">
      <w:pPr>
        <w:jc w:val="both"/>
        <w:rPr>
          <w:rFonts w:cs="Times New Roman" w:hAnsi="Times New Roman" w:ascii="Times New Roman"/>
          <w:color w:val="FF0000"/>
        </w:rPr>
      </w:pP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t>Vjerovnik MODUL E3 d.o.o. Zagreb, čija utvrđena tražbina iznosi 8.350,00 kn, izjavljuje kako daje pristanak za sklapanje predstečajne nagodbe.</w:t>
      </w:r>
    </w:p>
    <w:p w:rsidRDefault="0041698E" w:rsidP="00FF7E1A" w:rsidR="0041698E" w:rsidRPr="00604072">
      <w:pPr>
        <w:ind w:left="708"/>
        <w:jc w:val="both"/>
        <w:rPr>
          <w:rFonts w:cs="Times New Roman" w:hAnsi="Times New Roman" w:ascii="Times New Roman"/>
        </w:rPr>
      </w:pP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t>Vjerovnik MULAG FAHRZEUGWERK HEINZ WOSSNER GMBH U.CO.KG, Njemačka, čija utvrđena tražbina iznosi 39.664,96 kn, izjavljuje kako daje pristanak za sklapanje predstečajne nagodbe.</w:t>
      </w:r>
    </w:p>
    <w:p w:rsidRDefault="0041698E" w:rsidP="00FF7E1A" w:rsidR="0041698E" w:rsidRPr="00604072">
      <w:pPr>
        <w:ind w:left="708"/>
        <w:jc w:val="both"/>
        <w:rPr>
          <w:rFonts w:cs="Times New Roman" w:hAnsi="Times New Roman" w:ascii="Times New Roman"/>
        </w:rPr>
      </w:pP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t>Vjerovnik NAFTA CENTAR  d.o.o. Samobor, čija utvrđena tražbina iznosi 42.634,71 kn, izjavljuje kako daje pristanak za sklapanje predstečajne nagodbe.</w:t>
      </w:r>
    </w:p>
    <w:p w:rsidRDefault="00091B3E" w:rsidP="00FF7E1A" w:rsidR="00091B3E">
      <w:pPr>
        <w:ind w:left="708"/>
        <w:jc w:val="both"/>
        <w:rPr>
          <w:rFonts w:cs="Times New Roman" w:hAnsi="Times New Roman" w:ascii="Times New Roman"/>
        </w:rPr>
      </w:pP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t>Vjerovnik PROVIS d.o.o. Samobor, čija utvrđena tražbina iznosi 2.923,17 kn, izjavljuje kako daje pristanak za sklapanje predstečajne nagodbe.</w:t>
      </w:r>
    </w:p>
    <w:p w:rsidRDefault="0041698E" w:rsidP="00FF7E1A" w:rsidR="0041698E" w:rsidRPr="00604072">
      <w:pPr>
        <w:ind w:left="708"/>
        <w:jc w:val="both"/>
        <w:rPr>
          <w:rFonts w:cs="Times New Roman" w:hAnsi="Times New Roman" w:ascii="Times New Roman"/>
        </w:rPr>
      </w:pP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t>Vjerovnik RAIFFEISENBANK AUSTRIA d.d. Zagreb, čija utvrđena tražbina iznosi 39.366,22 kn, izjavljuje kako daje pristanak za sklapanje predstečajne nagodbe.</w:t>
      </w:r>
    </w:p>
    <w:p w:rsidRDefault="0041698E" w:rsidP="00FF7E1A" w:rsidR="0041698E" w:rsidRPr="00604072">
      <w:pPr>
        <w:ind w:left="708"/>
        <w:jc w:val="both"/>
        <w:rPr>
          <w:rFonts w:cs="Times New Roman" w:hAnsi="Times New Roman" w:ascii="Times New Roman"/>
        </w:rPr>
      </w:pP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t>Vjerovnik RAZUM IVAN vl. obrta EL-KON, Konšćica, čija utvrđena tražbina iznosi 7.400,00 kn, izjavljuje kako daje pristanak za sklapanje predstečajne nagodbe.</w:t>
      </w:r>
    </w:p>
    <w:p w:rsidRDefault="0041698E" w:rsidP="00FF7E1A" w:rsidR="0041698E" w:rsidRPr="00604072">
      <w:pPr>
        <w:ind w:left="708"/>
        <w:jc w:val="both"/>
        <w:rPr>
          <w:rFonts w:cs="Times New Roman" w:hAnsi="Times New Roman" w:ascii="Times New Roman"/>
        </w:rPr>
      </w:pP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t>Vjerovnik REKONTRA d.o.o. Samobor, čija utvrđena tražbina iznosi 5.250,00 kn, izjavljuje kako daje pristanak za sklapanje predstečajne nagodbe.</w:t>
      </w:r>
    </w:p>
    <w:p w:rsidRDefault="00FF7E1A" w:rsidP="00FF7E1A" w:rsidR="00FF7E1A" w:rsidRPr="00604072">
      <w:pPr>
        <w:ind w:left="708"/>
        <w:jc w:val="both"/>
        <w:rPr>
          <w:rFonts w:cs="Times New Roman" w:hAnsi="Times New Roman" w:ascii="Times New Roman"/>
        </w:rPr>
      </w:pP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t>Vjerovnik RENEKO d.o.o. Zagreb, čija utvrđena tražbina iznosi 10.145,19 kn, izjavljuje kako daje pristanak za sklapanje predstečajne nagodbe.</w:t>
      </w:r>
    </w:p>
    <w:p w:rsidRDefault="00FF7E1A" w:rsidP="00FF7E1A" w:rsidR="00FF7E1A" w:rsidRPr="00604072">
      <w:pPr>
        <w:ind w:left="708"/>
        <w:jc w:val="both"/>
        <w:rPr>
          <w:rFonts w:cs="Times New Roman" w:hAnsi="Times New Roman" w:ascii="Times New Roman"/>
        </w:rPr>
      </w:pP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t>Vjerovnik ROTOMETAL PROMET d.o.o. Samobor čija utvrđena tražbina iznosi 3.319,42 kn, izjavljuje kako daje pristanak za sklapanje predstečajne nagodbe.</w:t>
      </w:r>
    </w:p>
    <w:p w:rsidRDefault="00091B3E" w:rsidP="00FF7E1A" w:rsidR="00091B3E">
      <w:pPr>
        <w:ind w:left="708"/>
        <w:jc w:val="both"/>
        <w:rPr>
          <w:rFonts w:cs="Times New Roman" w:hAnsi="Times New Roman" w:ascii="Times New Roman"/>
        </w:rPr>
      </w:pP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t>Vjerovnik SAMOBORSKA BANKA d.d. Samobor, čija utvrđena tražbina iznosi 225.650,65 kn, izjavljuje kako daje pristanak za sklapanje predstečajne nagodbe.</w:t>
      </w:r>
    </w:p>
    <w:p w:rsidRDefault="0041698E" w:rsidP="00FF7E1A" w:rsidR="0041698E" w:rsidRPr="00604072">
      <w:pPr>
        <w:ind w:left="708"/>
        <w:jc w:val="both"/>
        <w:rPr>
          <w:rFonts w:cs="Times New Roman" w:hAnsi="Times New Roman" w:ascii="Times New Roman"/>
        </w:rPr>
      </w:pP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t>Vjerovnik SKYLINK d.o.o. Zagreb, čija utvrđena tražbina iznosi 66.029,07 kn, izjavljuje kako daje pristanak za sklapanje predstečajne nagodbe.</w:t>
      </w:r>
    </w:p>
    <w:p w:rsidRDefault="0041698E" w:rsidP="00FF7E1A" w:rsidR="0041698E" w:rsidRPr="00604072">
      <w:pPr>
        <w:ind w:left="708"/>
        <w:jc w:val="both"/>
        <w:rPr>
          <w:rFonts w:cs="Times New Roman" w:hAnsi="Times New Roman" w:ascii="Times New Roman"/>
        </w:rPr>
      </w:pP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lastRenderedPageBreak/>
        <w:t>Vjerovnik SON d.o.o. Slovenija, čija utvrđena tražbina iznosi 29.374,64 kn, izjavljuje kako daje pristanak za sklapanje predstečajne nagodbe.</w:t>
      </w:r>
    </w:p>
    <w:p w:rsidRDefault="00FF7E1A" w:rsidP="0041698E" w:rsidR="00FF7E1A" w:rsidRPr="00604072">
      <w:pPr>
        <w:ind w:left="708"/>
        <w:jc w:val="both"/>
        <w:rPr>
          <w:rFonts w:cs="Times New Roman" w:hAnsi="Times New Roman" w:ascii="Times New Roman"/>
        </w:rPr>
      </w:pP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t>Vjerovnik ŠANČIĆ STJEPAN vl. obrta ŠANČIĆ, Samobor, čija utvrđena tražbina iznosi 4.750,00 kn, izjavljuje kako daje pristanak za sklapanje predstečajne nagodbe.</w:t>
      </w:r>
    </w:p>
    <w:p w:rsidRDefault="0041698E" w:rsidP="00FF7E1A" w:rsidR="0041698E" w:rsidRPr="00604072">
      <w:pPr>
        <w:ind w:left="708"/>
        <w:jc w:val="both"/>
        <w:rPr>
          <w:rFonts w:cs="Times New Roman" w:hAnsi="Times New Roman" w:ascii="Times New Roman"/>
        </w:rPr>
      </w:pPr>
    </w:p>
    <w:p w:rsidRDefault="0041698E" w:rsidP="00FF7E1A" w:rsidR="00FF7E1A" w:rsidRPr="00604072">
      <w:pPr>
        <w:ind w:left="708"/>
        <w:jc w:val="both"/>
        <w:rPr>
          <w:rFonts w:cs="Times New Roman" w:hAnsi="Times New Roman" w:ascii="Times New Roman"/>
        </w:rPr>
      </w:pPr>
      <w:r w:rsidRPr="00604072">
        <w:rPr>
          <w:rFonts w:cs="Times New Roman" w:hAnsi="Times New Roman" w:ascii="Times New Roman"/>
        </w:rPr>
        <w:t xml:space="preserve">Vjerovnik </w:t>
      </w:r>
      <w:r w:rsidR="00FF7E1A" w:rsidRPr="00604072">
        <w:rPr>
          <w:rFonts w:cs="Times New Roman" w:hAnsi="Times New Roman" w:ascii="Times New Roman"/>
        </w:rPr>
        <w:t>ŠTROK SINIŠA, odvjetnik, Zagreb, čija utvrđena tražbina iznosi 127.835,35 kn, izjavljuje kako daje pristanak za sklapanje predstečajne nagodbe.</w:t>
      </w:r>
    </w:p>
    <w:p w:rsidRDefault="0041698E" w:rsidP="00091B3E" w:rsidR="0041698E" w:rsidRPr="00207F0C">
      <w:pPr>
        <w:jc w:val="both"/>
        <w:rPr>
          <w:rFonts w:cs="Times New Roman" w:hAnsi="Times New Roman" w:ascii="Times New Roman"/>
          <w:color w:val="FF0000"/>
        </w:rPr>
      </w:pP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t>Vjerovnik TRGOMETAL d.o.o. Zagreb, čija utvrđena tražbina iznosi 9.577,33 kn, izjavljuje kako daje pristanak za sklapanje predstečajne nagodbe.</w:t>
      </w:r>
    </w:p>
    <w:p w:rsidRDefault="0041698E" w:rsidP="00FF7E1A" w:rsidR="0041698E" w:rsidRPr="00604072">
      <w:pPr>
        <w:ind w:left="708"/>
        <w:jc w:val="both"/>
        <w:rPr>
          <w:rFonts w:cs="Times New Roman" w:hAnsi="Times New Roman" w:ascii="Times New Roman"/>
        </w:rPr>
      </w:pP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t>Vjerovnik UČILIŠTE MAGISTRA VITAE, Samobor, čija utvrđena tražbina iznosi 10.425,00 kn, izjavljuje kako daje pristanak za sklapanje predstečajne nagodbe.</w:t>
      </w:r>
    </w:p>
    <w:p w:rsidRDefault="0041698E" w:rsidP="00091B3E" w:rsidR="0041698E" w:rsidRPr="00604072">
      <w:pPr>
        <w:jc w:val="both"/>
        <w:rPr>
          <w:rFonts w:cs="Times New Roman" w:hAnsi="Times New Roman" w:ascii="Times New Roman"/>
        </w:rPr>
      </w:pPr>
    </w:p>
    <w:p w:rsidRDefault="00FF7E1A" w:rsidP="00FF7E1A" w:rsidR="00FF7E1A">
      <w:pPr>
        <w:ind w:left="708"/>
        <w:jc w:val="both"/>
        <w:rPr>
          <w:rFonts w:cs="Times New Roman" w:hAnsi="Times New Roman" w:ascii="Times New Roman"/>
        </w:rPr>
      </w:pPr>
      <w:r w:rsidRPr="00604072">
        <w:rPr>
          <w:rFonts w:cs="Times New Roman" w:hAnsi="Times New Roman" w:ascii="Times New Roman"/>
        </w:rPr>
        <w:t>Vjerovnik VUKELJA ALEKSANDER vl. obrta TRANSPORTI VUKELJA, Sveta Nedjelja, čija utvrđena tražbina iznosi 16.249,59 kn, izjavljuje kako daje pristanak za sklapanje predstečajne nagodbe.</w:t>
      </w:r>
    </w:p>
    <w:p w:rsidRDefault="00FF7E1A" w:rsidP="00934A09" w:rsidR="00FF7E1A">
      <w:pPr>
        <w:jc w:val="both"/>
        <w:rPr>
          <w:rFonts w:cs="Times New Roman" w:hAnsi="Times New Roman" w:ascii="Times New Roman"/>
        </w:rPr>
      </w:pPr>
    </w:p>
    <w:p w:rsidRDefault="00091B3E" w:rsidP="00934A09" w:rsidR="00091B3E" w:rsidRPr="00934A09">
      <w:pPr>
        <w:jc w:val="both"/>
        <w:rPr>
          <w:rFonts w:cs="Times New Roman" w:hAnsi="Times New Roman" w:ascii="Times New Roman"/>
        </w:rPr>
      </w:pP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t xml:space="preserve">Utvrđuje se da je dužnik dao pristanak za sklapanje predstečajne nagodbe  te vjerovnici čije tražbine </w:t>
      </w:r>
      <w:r w:rsidRPr="00091B3E">
        <w:rPr>
          <w:rFonts w:cs="Times New Roman" w:hAnsi="Times New Roman" w:ascii="Times New Roman"/>
        </w:rPr>
        <w:t>iznose 3.</w:t>
      </w:r>
      <w:r w:rsidR="00091B3E" w:rsidRPr="00091B3E">
        <w:rPr>
          <w:rFonts w:cs="Times New Roman" w:hAnsi="Times New Roman" w:ascii="Times New Roman"/>
        </w:rPr>
        <w:t>587</w:t>
      </w:r>
      <w:r w:rsidRPr="00091B3E">
        <w:rPr>
          <w:rFonts w:cs="Times New Roman" w:hAnsi="Times New Roman" w:ascii="Times New Roman"/>
        </w:rPr>
        <w:t>.</w:t>
      </w:r>
      <w:r w:rsidR="00091B3E" w:rsidRPr="00091B3E">
        <w:rPr>
          <w:rFonts w:cs="Times New Roman" w:hAnsi="Times New Roman" w:ascii="Times New Roman"/>
        </w:rPr>
        <w:t>278,84</w:t>
      </w:r>
      <w:r w:rsidRPr="00091B3E">
        <w:rPr>
          <w:rFonts w:cs="Times New Roman" w:hAnsi="Times New Roman" w:ascii="Times New Roman"/>
        </w:rPr>
        <w:t xml:space="preserve"> kn, što predstavlja </w:t>
      </w:r>
      <w:r w:rsidR="00091B3E" w:rsidRPr="00091B3E">
        <w:rPr>
          <w:rFonts w:cs="Times New Roman" w:hAnsi="Times New Roman" w:ascii="Times New Roman"/>
        </w:rPr>
        <w:t>78,20</w:t>
      </w:r>
      <w:r w:rsidRPr="00091B3E">
        <w:rPr>
          <w:rFonts w:cs="Times New Roman" w:hAnsi="Times New Roman" w:ascii="Times New Roman"/>
        </w:rPr>
        <w:t>% ili više od 2</w:t>
      </w:r>
      <w:r w:rsidRPr="00604072">
        <w:rPr>
          <w:rFonts w:cs="Times New Roman" w:hAnsi="Times New Roman" w:ascii="Times New Roman"/>
        </w:rPr>
        <w:t>/3 vrijednosti ukupno utvrđenih tražbina s pravom glasa.</w:t>
      </w:r>
    </w:p>
    <w:p w:rsidRDefault="00FF7E1A" w:rsidP="00FF7E1A" w:rsidR="00FF7E1A" w:rsidRPr="00604072">
      <w:pPr>
        <w:rPr>
          <w:rFonts w:cs="Times New Roman" w:hAnsi="Times New Roman" w:ascii="Times New Roman"/>
        </w:rPr>
      </w:pPr>
    </w:p>
    <w:p w:rsidRDefault="00FF7E1A" w:rsidP="00FF7E1A" w:rsidR="00FF7E1A" w:rsidRPr="00604072">
      <w:pPr>
        <w:autoSpaceDE w:val="false"/>
        <w:autoSpaceDN w:val="false"/>
        <w:adjustRightInd w:val="false"/>
        <w:spacing w:after="80"/>
        <w:ind w:left="708"/>
        <w:jc w:val="both"/>
        <w:rPr>
          <w:rFonts w:cs="Times New Roman" w:hAnsi="Times New Roman" w:ascii="Times New Roman"/>
        </w:rPr>
      </w:pPr>
      <w:r w:rsidRPr="00604072">
        <w:rPr>
          <w:rFonts w:cs="Times New Roman" w:hAnsi="Times New Roman" w:ascii="Times New Roman"/>
        </w:rPr>
        <w:t xml:space="preserve">Sud utvrđuje kako su ispunjeni formalni uvjeti sukladno Zakonu o financijskom poslovanju i predstečajnoj nagodbi da se u izvanparničnom postupku usvoji predstečajna nagodba. Naime određeno je da će sud rješenjem odobriti sklapanje predstečajne nagodbe ako su na ročištu za sklapanje predstečajne nagodbe svoj pristanak dali dužnik i vjerovnici čije tražbine čine potrebnu većinu, te ako utvrdi, da je sadržaj predložene nagodbe u skladu s općim pravilima o sudskoj nagodbi, te da je njezin sadržaj u bitnim sastojcima odgovarajući prihvaćenom planu financijskog i operativnog restrukturiranja dužnika. Stoga sud donosi </w:t>
      </w:r>
    </w:p>
    <w:p w:rsidRDefault="00FF7E1A" w:rsidP="00FF7E1A" w:rsidR="00FF7E1A" w:rsidRPr="00604072">
      <w:pPr>
        <w:rPr>
          <w:rFonts w:cs="Times New Roman" w:hAnsi="Times New Roman" w:ascii="Times New Roman"/>
        </w:rPr>
      </w:pPr>
    </w:p>
    <w:p w:rsidRDefault="00FF7E1A" w:rsidP="00FF7E1A" w:rsidR="00FF7E1A" w:rsidRPr="00604072">
      <w:pPr>
        <w:rPr>
          <w:rFonts w:cs="Times New Roman" w:hAnsi="Times New Roman" w:ascii="Times New Roman"/>
        </w:rPr>
      </w:pPr>
    </w:p>
    <w:p w:rsidRDefault="00FF7E1A" w:rsidP="00FF7E1A" w:rsidR="00FF7E1A" w:rsidRPr="00604072">
      <w:pPr>
        <w:jc w:val="center"/>
        <w:rPr>
          <w:rFonts w:cs="Times New Roman" w:hAnsi="Times New Roman" w:ascii="Times New Roman"/>
        </w:rPr>
      </w:pPr>
      <w:r w:rsidRPr="00604072">
        <w:rPr>
          <w:rFonts w:cs="Times New Roman" w:hAnsi="Times New Roman" w:ascii="Times New Roman"/>
        </w:rPr>
        <w:t xml:space="preserve">U   I M E  R E P U B L I K E  H R V A T S K E </w:t>
      </w:r>
    </w:p>
    <w:p w:rsidRDefault="00FF7E1A" w:rsidP="00FF7E1A" w:rsidR="00FF7E1A" w:rsidRPr="00604072">
      <w:pPr>
        <w:rPr>
          <w:rFonts w:cs="Times New Roman" w:hAnsi="Times New Roman" w:ascii="Times New Roman"/>
        </w:rPr>
      </w:pPr>
    </w:p>
    <w:p w:rsidRDefault="00FF7E1A" w:rsidP="00FF7E1A" w:rsidR="00FF7E1A" w:rsidRPr="00604072">
      <w:pPr>
        <w:jc w:val="center"/>
        <w:rPr>
          <w:rFonts w:cs="Times New Roman" w:hAnsi="Times New Roman" w:ascii="Times New Roman"/>
        </w:rPr>
      </w:pPr>
      <w:r w:rsidRPr="00604072">
        <w:rPr>
          <w:rFonts w:cs="Times New Roman" w:hAnsi="Times New Roman" w:ascii="Times New Roman"/>
        </w:rPr>
        <w:t>R J E Š E NJ E</w:t>
      </w:r>
    </w:p>
    <w:p w:rsidRDefault="00FF7E1A" w:rsidP="00FF7E1A" w:rsidR="00FF7E1A" w:rsidRPr="00604072">
      <w:pPr>
        <w:rPr>
          <w:rFonts w:cs="Times New Roman" w:hAnsi="Times New Roman" w:ascii="Times New Roman"/>
        </w:rPr>
      </w:pPr>
    </w:p>
    <w:p w:rsidRDefault="00FF7E1A" w:rsidP="00FF7E1A" w:rsidR="00FF7E1A">
      <w:pPr>
        <w:ind w:left="708"/>
        <w:jc w:val="both"/>
        <w:rPr>
          <w:rFonts w:cs="Times New Roman" w:hAnsi="Times New Roman" w:ascii="Times New Roman"/>
        </w:rPr>
      </w:pPr>
      <w:r w:rsidRPr="00604072">
        <w:rPr>
          <w:rFonts w:cs="Times New Roman" w:hAnsi="Times New Roman" w:ascii="Times New Roman"/>
        </w:rPr>
        <w:t>Odobrava se sklapanje predstečajne nagodbe u postupku nad dužnikom AGRO-GROM d.o.o., Samobor (Grad Samobor), Perkovčeva 88, OIB 59513976642.</w:t>
      </w:r>
    </w:p>
    <w:p w:rsidRDefault="00DC21E4" w:rsidP="00FF7E1A" w:rsidR="00DC21E4" w:rsidRPr="00604072">
      <w:pPr>
        <w:ind w:left="708"/>
        <w:jc w:val="both"/>
        <w:rPr>
          <w:rFonts w:cs="Times New Roman" w:hAnsi="Times New Roman" w:ascii="Times New Roman"/>
        </w:rPr>
      </w:pPr>
    </w:p>
    <w:p w:rsidRDefault="00FF7E1A" w:rsidP="00FF7E1A" w:rsidR="00FF7E1A" w:rsidRPr="00604072">
      <w:pPr>
        <w:ind w:firstLine="708"/>
        <w:rPr>
          <w:rFonts w:cs="Times New Roman" w:hAnsi="Times New Roman" w:ascii="Times New Roman"/>
        </w:rPr>
      </w:pPr>
    </w:p>
    <w:p w:rsidRDefault="00FF7E1A" w:rsidP="00FF7E1A" w:rsidR="00FF7E1A" w:rsidRPr="00604072">
      <w:pPr>
        <w:jc w:val="center"/>
        <w:rPr>
          <w:rFonts w:cs="Times New Roman" w:hAnsi="Times New Roman" w:ascii="Times New Roman"/>
        </w:rPr>
      </w:pPr>
      <w:r w:rsidRPr="00604072">
        <w:rPr>
          <w:rFonts w:cs="Times New Roman" w:hAnsi="Times New Roman" w:ascii="Times New Roman"/>
        </w:rPr>
        <w:t>Obrazloženje</w:t>
      </w:r>
    </w:p>
    <w:p w:rsidRDefault="00FF7E1A" w:rsidP="00FF7E1A" w:rsidR="00FF7E1A" w:rsidRPr="00604072">
      <w:pPr>
        <w:rPr>
          <w:rFonts w:cs="Times New Roman" w:hAnsi="Times New Roman" w:ascii="Times New Roman"/>
        </w:rPr>
      </w:pP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t>Dužnik AGRO-GROM d.o.o., Samobor (Grad Samobor), Perkovčeva 88, OIB 59513976642, podnio je na temelju odredbe čl. 66. st. 1. Zakona o financijskom poslovanju i predstečajnoj nagodbi ("Narodne novine" broj 108/12, 144/12, 81/13 i 112/13, dalje: ZFPPN) prijedlog za sklapanje predstečajne nagodbe.</w:t>
      </w:r>
    </w:p>
    <w:p w:rsidRDefault="00FF7E1A" w:rsidP="00FF7E1A" w:rsidR="00FF7E1A" w:rsidRPr="00604072">
      <w:pPr>
        <w:jc w:val="both"/>
        <w:rPr>
          <w:rFonts w:cs="Times New Roman" w:hAnsi="Times New Roman" w:ascii="Times New Roman"/>
        </w:rPr>
      </w:pP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lastRenderedPageBreak/>
        <w:t xml:space="preserve">Sud je na temelju dostavljenih isprava i provjerom podataka na web-stranici Fine utvrdio da su ispunjene pretpostavke za određivanje ročišta radi sklapanja predstečajne nagodbe, a oglas s pozivom na ročište objavljen je na mrežnoj stranici e-oglasna ploča Trgovačkog suda u Zagrebu od </w:t>
      </w:r>
      <w:r w:rsidR="00551B1C" w:rsidRPr="00604072">
        <w:rPr>
          <w:rFonts w:cs="Times New Roman" w:hAnsi="Times New Roman" w:ascii="Times New Roman"/>
        </w:rPr>
        <w:t>12. prosinca</w:t>
      </w:r>
      <w:r w:rsidRPr="00604072">
        <w:rPr>
          <w:rFonts w:cs="Times New Roman" w:hAnsi="Times New Roman" w:ascii="Times New Roman"/>
        </w:rPr>
        <w:t xml:space="preserve"> 2016. i na web stranici Financijske agencije od </w:t>
      </w:r>
      <w:r w:rsidR="00551B1C" w:rsidRPr="00604072">
        <w:rPr>
          <w:rFonts w:cs="Times New Roman" w:hAnsi="Times New Roman" w:ascii="Times New Roman"/>
        </w:rPr>
        <w:t>15. prosinca</w:t>
      </w:r>
      <w:r w:rsidRPr="00604072">
        <w:rPr>
          <w:rFonts w:cs="Times New Roman" w:hAnsi="Times New Roman" w:ascii="Times New Roman"/>
        </w:rPr>
        <w:t xml:space="preserve"> 2016.</w:t>
      </w:r>
    </w:p>
    <w:p w:rsidRDefault="00FF7E1A" w:rsidP="00FF7E1A" w:rsidR="00FF7E1A" w:rsidRPr="00604072">
      <w:pPr>
        <w:jc w:val="both"/>
        <w:rPr>
          <w:rFonts w:cs="Times New Roman" w:hAnsi="Times New Roman" w:ascii="Times New Roman"/>
        </w:rPr>
      </w:pP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t xml:space="preserve">Na ročištu za sklapanje predstečajne nagodbe održanom </w:t>
      </w:r>
      <w:r w:rsidR="00551B1C" w:rsidRPr="00604072">
        <w:rPr>
          <w:rFonts w:cs="Times New Roman" w:hAnsi="Times New Roman" w:ascii="Times New Roman"/>
        </w:rPr>
        <w:t>13. siječnja</w:t>
      </w:r>
      <w:r w:rsidRPr="00604072">
        <w:rPr>
          <w:rFonts w:cs="Times New Roman" w:hAnsi="Times New Roman" w:ascii="Times New Roman"/>
        </w:rPr>
        <w:t xml:space="preserve"> 201</w:t>
      </w:r>
      <w:r w:rsidR="00551B1C" w:rsidRPr="00604072">
        <w:rPr>
          <w:rFonts w:cs="Times New Roman" w:hAnsi="Times New Roman" w:ascii="Times New Roman"/>
        </w:rPr>
        <w:t>7</w:t>
      </w:r>
      <w:r w:rsidRPr="00604072">
        <w:rPr>
          <w:rFonts w:cs="Times New Roman" w:hAnsi="Times New Roman" w:ascii="Times New Roman"/>
          <w:color w:val="FF0000"/>
        </w:rPr>
        <w:t>.</w:t>
      </w:r>
      <w:r w:rsidRPr="00604072">
        <w:rPr>
          <w:rFonts w:cs="Times New Roman" w:hAnsi="Times New Roman" w:ascii="Times New Roman"/>
        </w:rPr>
        <w:t xml:space="preserve">, pristanak za sklapanje predstečajne nagodbe dali su dužnik i vjerovnici čije tražbine iznose </w:t>
      </w:r>
      <w:r w:rsidR="00091B3E" w:rsidRPr="00091B3E">
        <w:rPr>
          <w:rFonts w:cs="Times New Roman" w:hAnsi="Times New Roman" w:ascii="Times New Roman"/>
        </w:rPr>
        <w:t xml:space="preserve">3.587.278,84 kn, što predstavlja 78,20% </w:t>
      </w:r>
      <w:r w:rsidRPr="00604072">
        <w:rPr>
          <w:rFonts w:cs="Times New Roman" w:hAnsi="Times New Roman" w:ascii="Times New Roman"/>
        </w:rPr>
        <w:t>ili više od 2/3 vrijednosti ukupno utvrđenih tražbina, čime je ostvarena potrebna većina propisana čl. 66. st. 7. u vezi s čl. 63. ZFPPN-a. Slijedom navedenog, sud je riješio kao u izreci ovog rješenja.</w:t>
      </w:r>
    </w:p>
    <w:p w:rsidRDefault="00FF7E1A" w:rsidP="00FF7E1A" w:rsidR="00FF7E1A" w:rsidRPr="00604072">
      <w:pPr>
        <w:rPr>
          <w:rFonts w:cs="Times New Roman" w:hAnsi="Times New Roman" w:ascii="Times New Roman"/>
        </w:rPr>
      </w:pPr>
    </w:p>
    <w:p w:rsidRDefault="00FF7E1A" w:rsidP="00FF7E1A" w:rsidR="00FF7E1A" w:rsidRPr="00604072">
      <w:pPr>
        <w:rPr>
          <w:rFonts w:cs="Times New Roman" w:hAnsi="Times New Roman" w:ascii="Times New Roman"/>
        </w:rPr>
      </w:pPr>
    </w:p>
    <w:p w:rsidRDefault="00FF7E1A" w:rsidP="00FF7E1A" w:rsidR="00FF7E1A" w:rsidRPr="00604072">
      <w:pPr>
        <w:jc w:val="right"/>
        <w:rPr>
          <w:rFonts w:cs="Times New Roman" w:hAnsi="Times New Roman" w:ascii="Times New Roman"/>
        </w:rPr>
      </w:pPr>
      <w:r w:rsidRPr="00604072">
        <w:rPr>
          <w:rFonts w:cs="Times New Roman" w:hAnsi="Times New Roman" w:ascii="Times New Roman"/>
        </w:rPr>
        <w:tab/>
      </w:r>
      <w:r w:rsidRPr="00604072">
        <w:rPr>
          <w:rFonts w:cs="Times New Roman" w:hAnsi="Times New Roman" w:ascii="Times New Roman"/>
        </w:rPr>
        <w:tab/>
      </w:r>
      <w:r w:rsidRPr="00604072">
        <w:rPr>
          <w:rFonts w:cs="Times New Roman" w:hAnsi="Times New Roman" w:ascii="Times New Roman"/>
        </w:rPr>
        <w:tab/>
      </w:r>
      <w:r w:rsidRPr="00604072">
        <w:rPr>
          <w:rFonts w:cs="Times New Roman" w:hAnsi="Times New Roman" w:ascii="Times New Roman"/>
        </w:rPr>
        <w:tab/>
      </w:r>
      <w:r w:rsidRPr="00604072">
        <w:rPr>
          <w:rFonts w:cs="Times New Roman" w:hAnsi="Times New Roman" w:ascii="Times New Roman"/>
        </w:rPr>
        <w:tab/>
      </w:r>
      <w:r w:rsidRPr="00604072">
        <w:rPr>
          <w:rFonts w:cs="Times New Roman" w:hAnsi="Times New Roman" w:ascii="Times New Roman"/>
        </w:rPr>
        <w:tab/>
      </w:r>
      <w:r w:rsidRPr="00604072">
        <w:rPr>
          <w:rFonts w:cs="Times New Roman" w:hAnsi="Times New Roman" w:ascii="Times New Roman"/>
        </w:rPr>
        <w:tab/>
      </w:r>
      <w:r w:rsidRPr="00604072">
        <w:rPr>
          <w:rFonts w:cs="Times New Roman" w:hAnsi="Times New Roman" w:ascii="Times New Roman"/>
        </w:rPr>
        <w:tab/>
      </w:r>
      <w:r w:rsidRPr="00604072">
        <w:rPr>
          <w:rFonts w:cs="Times New Roman" w:hAnsi="Times New Roman" w:ascii="Times New Roman"/>
        </w:rPr>
        <w:tab/>
      </w:r>
      <w:r w:rsidRPr="00604072">
        <w:rPr>
          <w:rFonts w:cs="Times New Roman" w:hAnsi="Times New Roman" w:ascii="Times New Roman"/>
        </w:rPr>
        <w:tab/>
        <w:t>Sudac:</w:t>
      </w:r>
    </w:p>
    <w:p w:rsidRDefault="00FF7E1A" w:rsidP="00FF7E1A" w:rsidR="00FF7E1A" w:rsidRPr="00604072">
      <w:pPr>
        <w:jc w:val="right"/>
        <w:rPr>
          <w:rFonts w:cs="Times New Roman" w:hAnsi="Times New Roman" w:ascii="Times New Roman"/>
        </w:rPr>
      </w:pPr>
      <w:r w:rsidRPr="00604072">
        <w:rPr>
          <w:rFonts w:cs="Times New Roman" w:hAnsi="Times New Roman" w:ascii="Times New Roman"/>
        </w:rPr>
        <w:tab/>
      </w:r>
      <w:r w:rsidRPr="00604072">
        <w:rPr>
          <w:rFonts w:cs="Times New Roman" w:hAnsi="Times New Roman" w:ascii="Times New Roman"/>
        </w:rPr>
        <w:tab/>
      </w:r>
      <w:r w:rsidRPr="00604072">
        <w:rPr>
          <w:rFonts w:cs="Times New Roman" w:hAnsi="Times New Roman" w:ascii="Times New Roman"/>
        </w:rPr>
        <w:tab/>
      </w:r>
      <w:r w:rsidRPr="00604072">
        <w:rPr>
          <w:rFonts w:cs="Times New Roman" w:hAnsi="Times New Roman" w:ascii="Times New Roman"/>
        </w:rPr>
        <w:tab/>
      </w:r>
      <w:r w:rsidRPr="00604072">
        <w:rPr>
          <w:rFonts w:cs="Times New Roman" w:hAnsi="Times New Roman" w:ascii="Times New Roman"/>
        </w:rPr>
        <w:tab/>
      </w:r>
      <w:r w:rsidRPr="00604072">
        <w:rPr>
          <w:rFonts w:cs="Times New Roman" w:hAnsi="Times New Roman" w:ascii="Times New Roman"/>
        </w:rPr>
        <w:tab/>
      </w:r>
      <w:r w:rsidRPr="00604072">
        <w:rPr>
          <w:rFonts w:cs="Times New Roman" w:hAnsi="Times New Roman" w:ascii="Times New Roman"/>
        </w:rPr>
        <w:tab/>
      </w:r>
      <w:r w:rsidRPr="00604072">
        <w:rPr>
          <w:rFonts w:cs="Times New Roman" w:hAnsi="Times New Roman" w:ascii="Times New Roman"/>
        </w:rPr>
        <w:tab/>
      </w:r>
      <w:r w:rsidRPr="00604072">
        <w:rPr>
          <w:rFonts w:cs="Times New Roman" w:hAnsi="Times New Roman" w:ascii="Times New Roman"/>
        </w:rPr>
        <w:tab/>
        <w:t>Nikolina Dorić Hadžisejdić</w:t>
      </w:r>
    </w:p>
    <w:p w:rsidRDefault="00FF7E1A" w:rsidP="00FF7E1A" w:rsidR="00FF7E1A" w:rsidRPr="00604072">
      <w:pPr>
        <w:rPr>
          <w:rFonts w:cs="Times New Roman" w:hAnsi="Times New Roman" w:ascii="Times New Roman"/>
        </w:rPr>
      </w:pPr>
    </w:p>
    <w:p w:rsidRDefault="00FF7E1A" w:rsidP="00FF7E1A" w:rsidR="00FF7E1A" w:rsidRPr="00604072">
      <w:pPr>
        <w:rPr>
          <w:rFonts w:cs="Times New Roman" w:hAnsi="Times New Roman" w:ascii="Times New Roman"/>
        </w:rPr>
      </w:pPr>
    </w:p>
    <w:p w:rsidRDefault="00FF7E1A" w:rsidP="00FF7E1A" w:rsidR="00FF7E1A" w:rsidRPr="00604072">
      <w:pPr>
        <w:ind w:firstLine="708"/>
        <w:jc w:val="both"/>
        <w:rPr>
          <w:rFonts w:cs="Times New Roman" w:hAnsi="Times New Roman" w:ascii="Times New Roman"/>
        </w:rPr>
      </w:pPr>
      <w:r w:rsidRPr="00604072">
        <w:rPr>
          <w:rFonts w:cs="Times New Roman" w:hAnsi="Times New Roman" w:ascii="Times New Roman"/>
        </w:rPr>
        <w:t xml:space="preserve">UPUTA O PRAVNOM LIJEKU: </w:t>
      </w:r>
    </w:p>
    <w:p w:rsidRDefault="00FF7E1A" w:rsidP="00FF7E1A" w:rsidR="00FF7E1A" w:rsidRPr="00604072">
      <w:pPr>
        <w:ind w:left="708"/>
        <w:jc w:val="both"/>
        <w:rPr>
          <w:rFonts w:cs="Times New Roman" w:hAnsi="Times New Roman" w:ascii="Times New Roman"/>
        </w:rPr>
      </w:pPr>
      <w:r w:rsidRPr="00604072">
        <w:rPr>
          <w:rFonts w:cs="Times New Roman" w:hAnsi="Times New Roman" w:ascii="Times New Roman"/>
        </w:rPr>
        <w:t>Protiv rješenja o odobravanju ove predstečajne nagodbe može se izjaviti žalba u roku od 8 dana. Žalba se podnosi ovom sudu za Visoki trgovački sud RH u 2 primjerka.</w:t>
      </w:r>
    </w:p>
    <w:p w:rsidRDefault="00FF7E1A" w:rsidP="00FF7E1A" w:rsidR="00FF7E1A" w:rsidRPr="00604072">
      <w:pPr>
        <w:ind w:firstLine="708"/>
        <w:jc w:val="center"/>
        <w:rPr>
          <w:rFonts w:cs="Times New Roman" w:hAnsi="Times New Roman" w:ascii="Times New Roman"/>
        </w:rPr>
      </w:pPr>
    </w:p>
    <w:p w:rsidRDefault="00FF7E1A" w:rsidP="00FF7E1A" w:rsidR="00FF7E1A" w:rsidRPr="00604072">
      <w:pPr>
        <w:ind w:firstLine="708"/>
        <w:jc w:val="center"/>
        <w:rPr>
          <w:rFonts w:cs="Times New Roman" w:hAnsi="Times New Roman" w:ascii="Times New Roman"/>
        </w:rPr>
      </w:pPr>
    </w:p>
    <w:p w:rsidRDefault="00FF7E1A" w:rsidP="00FF7E1A" w:rsidR="00FF7E1A" w:rsidRPr="00604072">
      <w:pPr>
        <w:rPr>
          <w:rFonts w:cs="Times New Roman" w:hAnsi="Times New Roman" w:ascii="Times New Roman"/>
        </w:rPr>
      </w:pPr>
    </w:p>
    <w:p w:rsidRDefault="00FF7E1A" w:rsidP="00FF7E1A" w:rsidR="00FF7E1A" w:rsidRPr="00604072">
      <w:pPr>
        <w:ind w:left="708"/>
        <w:jc w:val="both"/>
        <w:rPr>
          <w:rFonts w:hint="eastAsia"/>
        </w:rPr>
      </w:pPr>
      <w:r w:rsidRPr="00604072">
        <w:rPr>
          <w:rFonts w:cs="Times New Roman" w:hAnsi="Times New Roman" w:ascii="Times New Roman"/>
        </w:rPr>
        <w:t>Nakon što je sud nazočnim javno objavio rješenje kojim se dopušta sklapanje predstečajne</w:t>
      </w:r>
      <w:r w:rsidRPr="00604072">
        <w:t xml:space="preserve"> nagodbe stranke pristupaju potpisivanju: </w:t>
      </w:r>
    </w:p>
    <w:p w:rsidRDefault="00FF7E1A" w:rsidP="00FF7E1A" w:rsidR="00FF7E1A" w:rsidRPr="00604072">
      <w:pPr>
        <w:rPr>
          <w:rFonts w:hint="eastAsia"/>
        </w:rPr>
      </w:pPr>
    </w:p>
    <w:p w:rsidRDefault="00FF7E1A" w:rsidP="00FF7E1A" w:rsidR="00FF7E1A" w:rsidRPr="00604072">
      <w:pPr>
        <w:jc w:val="center"/>
        <w:rPr>
          <w:rFonts w:hint="eastAsia"/>
        </w:rPr>
      </w:pPr>
      <w:r w:rsidRPr="00604072">
        <w:t>P R E D S T E Č A J N E  N A G O D B E</w:t>
      </w:r>
    </w:p>
    <w:p w:rsidRDefault="005669D2" w:rsidP="005669D2" w:rsidR="005669D2" w:rsidRPr="00604072">
      <w:pPr>
        <w:jc w:val="right"/>
        <w:rPr>
          <w:rFonts w:cs="Times New Roman" w:hAnsi="Times New Roman" w:ascii="Times New Roman"/>
        </w:rPr>
      </w:pPr>
    </w:p>
    <w:p w:rsidRDefault="005669D2" w:rsidP="005669D2" w:rsidR="005669D2" w:rsidRPr="00604072">
      <w:pPr>
        <w:jc w:val="right"/>
        <w:rPr>
          <w:rFonts w:cs="Times New Roman" w:hAnsi="Times New Roman" w:ascii="Times New Roman"/>
        </w:rPr>
      </w:pPr>
    </w:p>
    <w:p w:rsidRDefault="005669D2" w:rsidP="005669D2" w:rsidR="005669D2" w:rsidRPr="00604072">
      <w:pPr>
        <w:jc w:val="both"/>
        <w:rPr>
          <w:rFonts w:hint="eastAsia"/>
        </w:rPr>
      </w:pPr>
      <w:r w:rsidRPr="00604072">
        <w:rPr>
          <w:rFonts w:cs="Times New Roman" w:hAnsi="Times New Roman" w:ascii="Times New Roman"/>
        </w:rPr>
        <w:t>DUŽNIK: AGRO-GROM d.o.o. iz Samobora, Perkovčeva 88, OIB:59513976642,</w:t>
      </w:r>
      <w:r w:rsidRPr="00604072">
        <w:rPr>
          <w:rFonts w:cs="Times New Roman" w:hAnsi="Times New Roman" w:ascii="Times New Roman"/>
          <w:lang w:val="hr-HR"/>
        </w:rPr>
        <w:t xml:space="preserve"> zastupan po odvjetnici Ireni Kelava iz Zagreba, Gredička 23</w:t>
      </w:r>
    </w:p>
    <w:p w:rsidRDefault="005669D2" w:rsidP="005669D2" w:rsidR="005669D2" w:rsidRPr="00604072">
      <w:pPr>
        <w:jc w:val="both"/>
        <w:rPr>
          <w:rFonts w:cs="Times New Roman" w:hAnsi="Times New Roman" w:ascii="Times New Roman"/>
        </w:rPr>
      </w:pPr>
    </w:p>
    <w:p w:rsidRDefault="005669D2" w:rsidP="005669D2" w:rsidR="005669D2" w:rsidRPr="00604072">
      <w:pPr>
        <w:jc w:val="center"/>
        <w:rPr>
          <w:rFonts w:cs="Times New Roman" w:hAnsi="Times New Roman" w:ascii="Times New Roman"/>
        </w:rPr>
      </w:pPr>
    </w:p>
    <w:p w:rsidRDefault="005669D2" w:rsidP="005669D2" w:rsidR="005669D2" w:rsidRPr="00604072">
      <w:pPr>
        <w:jc w:val="both"/>
        <w:rPr>
          <w:rFonts w:hint="eastAsia"/>
        </w:rPr>
      </w:pPr>
      <w:r w:rsidRPr="00604072">
        <w:rPr>
          <w:rFonts w:cs="Times New Roman" w:hAnsi="Times New Roman" w:ascii="Times New Roman"/>
        </w:rPr>
        <w:t xml:space="preserve">Rješenjem Financijske agencije,  Nagodbenog vijeća HR01, Klasa:UP - I/110/07/15-01/7929, </w:t>
      </w:r>
    </w:p>
    <w:p w:rsidRDefault="005669D2" w:rsidP="005669D2" w:rsidR="005669D2" w:rsidRPr="00604072">
      <w:pPr>
        <w:jc w:val="both"/>
        <w:rPr>
          <w:rFonts w:hint="eastAsia"/>
        </w:rPr>
      </w:pPr>
      <w:r w:rsidRPr="00604072">
        <w:rPr>
          <w:rFonts w:cs="Times New Roman" w:hAnsi="Times New Roman" w:ascii="Times New Roman"/>
        </w:rPr>
        <w:t xml:space="preserve">Ur. br: 04-06-16-7929-195 od dana 16. ožujka 2016. godine koje je doneseno u postupku predstečajne nagodbe dužnika-predlagatelja </w:t>
      </w:r>
      <w:r w:rsidRPr="00604072">
        <w:rPr>
          <w:rFonts w:cs="Times New Roman" w:hAnsi="Times New Roman" w:ascii="Times New Roman"/>
          <w:lang w:val="hr-HR"/>
        </w:rPr>
        <w:t xml:space="preserve"> AGRO-GROM d.o.o. iz Samobora, Perkovčeva 88, OIB:59513976642</w:t>
      </w:r>
      <w:r w:rsidRPr="00604072">
        <w:rPr>
          <w:rFonts w:cs="Times New Roman" w:hAnsi="Times New Roman" w:ascii="Times New Roman"/>
        </w:rPr>
        <w:t>, Utvrđeno je da su za Plan financijskog i operativnog restrukturiranja glasovali vjerovnici koji čine potrebnu većinu iz članka 63. Zakona te da je postupak proveden u skladu sa zakonom,</w:t>
      </w:r>
    </w:p>
    <w:p w:rsidRDefault="005669D2" w:rsidP="005669D2" w:rsidR="005669D2" w:rsidRPr="00604072">
      <w:pPr>
        <w:jc w:val="both"/>
        <w:rPr>
          <w:rFonts w:cs="Times New Roman" w:hAnsi="Times New Roman" w:ascii="Times New Roman"/>
        </w:rPr>
      </w:pPr>
    </w:p>
    <w:p w:rsidRDefault="005669D2" w:rsidP="005669D2" w:rsidR="005669D2" w:rsidRPr="00604072">
      <w:pPr>
        <w:jc w:val="both"/>
        <w:rPr>
          <w:rFonts w:hint="eastAsia"/>
        </w:rPr>
      </w:pPr>
      <w:r w:rsidRPr="00604072">
        <w:rPr>
          <w:rFonts w:cs="Times New Roman" w:hAnsi="Times New Roman" w:ascii="Times New Roman"/>
        </w:rPr>
        <w:t>Predmetno rješenje Financijske agencije od dana 16.03.2016.g. postalo je izvršno te je dužnik predlagatelj sukladno članku 66.st.1. Zakona o financijskom poslovanju i predstečajnoj nagodbi (Narodne novine 108/12, 144/12, 81/2013. i 112/13), u zakonskom roku podnio Naslovnom sudu prijedlog za sklapanje predstečajne nagodbe.</w:t>
      </w:r>
    </w:p>
    <w:p w:rsidRDefault="005669D2" w:rsidP="005669D2" w:rsidR="005669D2" w:rsidRPr="00604072">
      <w:pPr>
        <w:jc w:val="both"/>
        <w:rPr>
          <w:rFonts w:cs="Times New Roman" w:hAnsi="Times New Roman" w:ascii="Times New Roman"/>
        </w:rPr>
      </w:pPr>
    </w:p>
    <w:p w:rsidRDefault="005669D2" w:rsidP="005669D2" w:rsidR="005669D2" w:rsidRPr="00604072">
      <w:pPr>
        <w:jc w:val="both"/>
        <w:rPr>
          <w:rFonts w:hint="eastAsia"/>
        </w:rPr>
      </w:pPr>
      <w:r w:rsidRPr="00604072">
        <w:rPr>
          <w:rFonts w:cs="Times New Roman" w:hAnsi="Times New Roman" w:ascii="Times New Roman"/>
        </w:rPr>
        <w:t xml:space="preserve">Analiza tražbina po veličini i kategoriji, te usporedba namirenja s očekivanim namirenjem u slučaju stečaja sadržani su u tekstu Plana financijskog i operativnog restrukturiranja. </w:t>
      </w:r>
    </w:p>
    <w:p w:rsidRDefault="005669D2" w:rsidP="005669D2" w:rsidR="005669D2" w:rsidRPr="00604072">
      <w:pPr>
        <w:jc w:val="both"/>
        <w:rPr>
          <w:rFonts w:cs="Times New Roman" w:hAnsi="Times New Roman" w:ascii="Times New Roman"/>
        </w:rPr>
      </w:pPr>
    </w:p>
    <w:p w:rsidRDefault="005669D2" w:rsidP="005669D2" w:rsidR="005669D2" w:rsidRPr="00604072">
      <w:pPr>
        <w:jc w:val="both"/>
        <w:rPr>
          <w:rFonts w:hint="eastAsia"/>
        </w:rPr>
      </w:pPr>
      <w:r w:rsidRPr="00604072">
        <w:rPr>
          <w:rFonts w:cs="Times New Roman" w:hAnsi="Times New Roman" w:ascii="Times New Roman"/>
        </w:rPr>
        <w:t xml:space="preserve">Prema toj Analizi, visina i uvjeti namirenja vjerovnika u postupku predstečajne nagodbe za svaku su skupinu vjerovnika povoljniji od procijenjene visine namirenja tih vjerovnika u uvjetima unovčenja </w:t>
      </w:r>
      <w:r w:rsidRPr="00604072">
        <w:rPr>
          <w:rFonts w:cs="Times New Roman" w:hAnsi="Times New Roman" w:ascii="Times New Roman"/>
        </w:rPr>
        <w:lastRenderedPageBreak/>
        <w:t xml:space="preserve">imovine u stečajnom postupku. </w:t>
      </w:r>
    </w:p>
    <w:p w:rsidRDefault="005669D2" w:rsidP="005669D2" w:rsidR="005669D2" w:rsidRPr="00604072">
      <w:pPr>
        <w:jc w:val="both"/>
        <w:rPr>
          <w:rFonts w:cs="Times New Roman" w:hAnsi="Times New Roman" w:ascii="Times New Roman"/>
        </w:rPr>
      </w:pPr>
    </w:p>
    <w:p w:rsidRDefault="005669D2" w:rsidP="005669D2" w:rsidR="005669D2" w:rsidRPr="00604072">
      <w:pPr>
        <w:jc w:val="both"/>
        <w:rPr>
          <w:rFonts w:hint="eastAsia"/>
        </w:rPr>
      </w:pPr>
      <w:r w:rsidRPr="00604072">
        <w:rPr>
          <w:rFonts w:cs="Times New Roman" w:hAnsi="Times New Roman" w:ascii="Times New Roman"/>
        </w:rPr>
        <w:t>Razina očekivanog namirenja vjerovnika i prijedlozi rokova za njihovo namirenje, kako su navedeni u Planu financijskog i operativnog restrukturiranja, na jednak su način sadržani i u prijedlogu Predstečajne nagodbe, tako da predložena Predstečajna nagodba u cijelosti odgovara po svojem sadržaju odredbi članka 46. a. Zakona o financijskom poslovanju i predstečajnoj nagodbi.</w:t>
      </w:r>
    </w:p>
    <w:p w:rsidRDefault="005669D2" w:rsidP="005669D2" w:rsidR="005669D2" w:rsidRPr="00604072">
      <w:pPr>
        <w:jc w:val="both"/>
        <w:rPr>
          <w:rFonts w:cs="Times New Roman" w:hAnsi="Times New Roman" w:ascii="Times New Roman"/>
        </w:rPr>
      </w:pPr>
    </w:p>
    <w:p w:rsidRDefault="005669D2" w:rsidP="005669D2" w:rsidR="005669D2" w:rsidRPr="00604072">
      <w:pPr>
        <w:jc w:val="both"/>
        <w:rPr>
          <w:rFonts w:hint="eastAsia"/>
        </w:rPr>
      </w:pPr>
      <w:r w:rsidRPr="00604072">
        <w:rPr>
          <w:rFonts w:cs="Times New Roman" w:hAnsi="Times New Roman" w:ascii="Times New Roman"/>
        </w:rPr>
        <w:t>DUŽNIK je vjerovnike podijelio u skupine polazeći od odredbe čl. 63. Zakona o financijskom poslovanju i predstečajnoj nagodbi. Vjerovnici se dijele na grupe, kako slijedi:</w:t>
      </w:r>
    </w:p>
    <w:p w:rsidRDefault="005669D2" w:rsidP="005669D2" w:rsidR="005669D2" w:rsidRPr="00604072">
      <w:pPr>
        <w:jc w:val="both"/>
        <w:rPr>
          <w:rFonts w:cs="Times New Roman" w:hAnsi="Times New Roman" w:ascii="Times New Roman"/>
        </w:rPr>
      </w:pPr>
    </w:p>
    <w:p w:rsidRDefault="005669D2" w:rsidP="005669D2" w:rsidR="005669D2" w:rsidRPr="00604072">
      <w:pPr>
        <w:jc w:val="both"/>
        <w:rPr>
          <w:rFonts w:hint="eastAsia"/>
        </w:rPr>
      </w:pPr>
      <w:r w:rsidRPr="00604072">
        <w:rPr>
          <w:rFonts w:cs="Times New Roman" w:hAnsi="Times New Roman" w:ascii="Times New Roman"/>
        </w:rPr>
        <w:t>SKUPINA A - TIJELA JAVNE UPRAVE I DRUŠTVA U VEĆINSKOM DRŽAVNOM VLASNIŠTVU</w:t>
      </w:r>
    </w:p>
    <w:p w:rsidRDefault="005669D2" w:rsidP="005669D2" w:rsidR="005669D2" w:rsidRPr="00604072">
      <w:pPr>
        <w:jc w:val="both"/>
        <w:rPr>
          <w:rFonts w:cs="Times New Roman" w:hAnsi="Times New Roman" w:ascii="Times New Roman"/>
        </w:rPr>
      </w:pPr>
    </w:p>
    <w:p w:rsidRDefault="005669D2" w:rsidP="005669D2" w:rsidR="005669D2" w:rsidRPr="00604072">
      <w:pPr>
        <w:jc w:val="both"/>
        <w:rPr>
          <w:rFonts w:hint="eastAsia"/>
        </w:rPr>
      </w:pPr>
      <w:r w:rsidRPr="00604072">
        <w:rPr>
          <w:rFonts w:cs="Times New Roman" w:hAnsi="Times New Roman" w:ascii="Times New Roman"/>
        </w:rPr>
        <w:t>U ovu skupinu spadaju vjerovnici iz reda tijela javne uprave i trgovačkih društava u većinskom državnom vlasništvu.</w:t>
      </w:r>
    </w:p>
    <w:p w:rsidRDefault="005669D2" w:rsidP="005669D2" w:rsidR="005669D2" w:rsidRPr="00604072">
      <w:pPr>
        <w:jc w:val="both"/>
        <w:rPr>
          <w:rFonts w:cs="Times New Roman" w:hAnsi="Times New Roman" w:ascii="Times New Roman"/>
        </w:rPr>
      </w:pPr>
    </w:p>
    <w:p w:rsidRDefault="005669D2" w:rsidP="005669D2" w:rsidR="005669D2" w:rsidRPr="00604072">
      <w:pPr>
        <w:jc w:val="both"/>
        <w:rPr>
          <w:rFonts w:hint="eastAsia"/>
        </w:rPr>
      </w:pPr>
      <w:r w:rsidRPr="00604072">
        <w:rPr>
          <w:rFonts w:cs="Times New Roman" w:hAnsi="Times New Roman" w:ascii="Times New Roman"/>
        </w:rPr>
        <w:t>SKUPINA B– FINANCIJSKE INSTITUCIJE</w:t>
      </w:r>
    </w:p>
    <w:p w:rsidRDefault="005669D2" w:rsidP="005669D2" w:rsidR="005669D2" w:rsidRPr="00604072">
      <w:pPr>
        <w:jc w:val="both"/>
        <w:rPr>
          <w:rFonts w:cs="Times New Roman" w:hAnsi="Times New Roman" w:ascii="Times New Roman"/>
        </w:rPr>
      </w:pPr>
    </w:p>
    <w:p w:rsidRDefault="005669D2" w:rsidP="005669D2" w:rsidR="005669D2" w:rsidRPr="00604072">
      <w:pPr>
        <w:jc w:val="both"/>
        <w:rPr>
          <w:rFonts w:hint="eastAsia"/>
        </w:rPr>
      </w:pPr>
      <w:r w:rsidRPr="00604072">
        <w:rPr>
          <w:rFonts w:cs="Times New Roman" w:hAnsi="Times New Roman" w:ascii="Times New Roman"/>
        </w:rPr>
        <w:t>U ovu skupinu razvrstani su vjerovnici iz reda financijskih institucija.</w:t>
      </w:r>
    </w:p>
    <w:p w:rsidRDefault="005669D2" w:rsidP="005669D2" w:rsidR="005669D2" w:rsidRPr="00604072">
      <w:pPr>
        <w:jc w:val="both"/>
        <w:rPr>
          <w:rFonts w:cs="Times New Roman" w:hAnsi="Times New Roman" w:ascii="Times New Roman"/>
        </w:rPr>
      </w:pPr>
    </w:p>
    <w:p w:rsidRDefault="005669D2" w:rsidP="005669D2" w:rsidR="005669D2" w:rsidRPr="00604072">
      <w:pPr>
        <w:jc w:val="both"/>
        <w:rPr>
          <w:rFonts w:hint="eastAsia"/>
        </w:rPr>
      </w:pPr>
      <w:r w:rsidRPr="00091B3E">
        <w:rPr>
          <w:rFonts w:cs="Times New Roman" w:hAnsi="Times New Roman" w:ascii="Times New Roman"/>
        </w:rPr>
        <w:t>U ovu skupinu razvrstan je i vjerovnik H-ABDUCO d.o.o., Zagreb, Slavonska avenija 6a, OIB: 13667298928 (dalje: H-ABDUCO d.o.o.) koji je obavijestio dužnika da je jedan dio utvrđene tražbine koja je u postupku predstečajne nagodbe pred Financijskom agencijom utvrđena vjerovniku HYPO ALPE-ADRIA-BANK d.d.  koji je u međuvremenu promijenio tvrtku tako da se HYPO ALPE-ADRIA-BANK d.d.  sada zove Addiko bank d.d. (dalje: Addiko Bank d.d.) i to dio utvrđene tra</w:t>
      </w:r>
      <w:r w:rsidR="008F1E87" w:rsidRPr="00091B3E">
        <w:rPr>
          <w:rFonts w:cs="Times New Roman" w:hAnsi="Times New Roman" w:ascii="Times New Roman"/>
        </w:rPr>
        <w:t>žbine u iznosu od 1.503.028,67 k</w:t>
      </w:r>
      <w:r w:rsidRPr="00091B3E">
        <w:rPr>
          <w:rFonts w:cs="Times New Roman" w:hAnsi="Times New Roman" w:ascii="Times New Roman"/>
        </w:rPr>
        <w:t>n koja se temelji na pravnoj osnovi Ugovora o odobrenju okvira za financijsko praćenje broj 111-2/2004 i pripadajućih aneksa istome (dalje: Okvir</w:t>
      </w:r>
      <w:r w:rsidR="00D14D7B" w:rsidRPr="00091B3E">
        <w:rPr>
          <w:rFonts w:cs="Times New Roman" w:hAnsi="Times New Roman" w:ascii="Times New Roman"/>
        </w:rPr>
        <w:t xml:space="preserve">ni ugovor) i na pravnoj osnovi </w:t>
      </w:r>
      <w:r w:rsidRPr="00091B3E">
        <w:rPr>
          <w:rFonts w:cs="Times New Roman" w:hAnsi="Times New Roman" w:ascii="Times New Roman"/>
        </w:rPr>
        <w:t>Ugovora o kreditu broj: 15-111-2/2004 uz  Okvirni ugovor i pripadajućih ankesa istome (dalje: Ugovor o kreditu 15) i na pravnoj osnovi Ugovora o kreditu broj: 17-111-2/2004 uz Okvirni ugovor i pripadajućih ankesa istome (dalje: Ugovor o kreditu 17, a Okvirni ugovor, Ugovor o kreditu 15 i Ugovor o kreditu 17 dalje zajedno: Ugovor o odobrenju okvira za financijsko praćenje broj 111-2/2004 s pripadajućim podugovorima) ustupljen od strane Addiko Bank d.d. kao Cedenta novom vjerovniku H-ABDUCO d.o.o. kao Cesionaru i to temeljem Ugovora o prijenosu sredstava osiguranja koji je zaključen između Addiko Ban</w:t>
      </w:r>
      <w:r w:rsidR="008F1E87" w:rsidRPr="00091B3E">
        <w:rPr>
          <w:rFonts w:cs="Times New Roman" w:hAnsi="Times New Roman" w:ascii="Times New Roman"/>
        </w:rPr>
        <w:t xml:space="preserve">k  d.d. i H-ABDUCO d.o.o. </w:t>
      </w:r>
      <w:r w:rsidRPr="00091B3E">
        <w:rPr>
          <w:rFonts w:cs="Times New Roman" w:hAnsi="Times New Roman" w:ascii="Times New Roman"/>
        </w:rPr>
        <w:t>koji je potvrđen dana 07.04.2016. od strane javnog bilježnika Mladen</w:t>
      </w:r>
      <w:r w:rsidR="008F1E87" w:rsidRPr="00091B3E">
        <w:rPr>
          <w:rFonts w:cs="Times New Roman" w:hAnsi="Times New Roman" w:ascii="Times New Roman"/>
        </w:rPr>
        <w:t>a</w:t>
      </w:r>
      <w:r w:rsidRPr="00091B3E">
        <w:rPr>
          <w:rFonts w:cs="Times New Roman" w:hAnsi="Times New Roman" w:ascii="Times New Roman"/>
        </w:rPr>
        <w:t xml:space="preserve"> Ježek</w:t>
      </w:r>
      <w:r w:rsidR="008F1E87" w:rsidRPr="00091B3E">
        <w:rPr>
          <w:rFonts w:cs="Times New Roman" w:hAnsi="Times New Roman" w:ascii="Times New Roman"/>
        </w:rPr>
        <w:t>a</w:t>
      </w:r>
      <w:r w:rsidRPr="00091B3E">
        <w:rPr>
          <w:rFonts w:cs="Times New Roman" w:hAnsi="Times New Roman" w:ascii="Times New Roman"/>
        </w:rPr>
        <w:t xml:space="preserve"> pod brojem OV-1336/16 (dalje: Ugovor o ustupu tražbine) temeljem kojeg Ugovora o ustupu tražbine, kao javnobilježničkog akta, je potvrđeno da su sa Addiko Bank d.d.  kao prijašnjeg vjerovnika, ustupljene (prenesene) na H-ABDUCO d.o.o. kao novog vjerovnika sve tražbine sa sporednim pravima (dalje u tekstu: Ustupljene tražbine),  koje Addiko Bank d.d. ima temeljem  Ugovora o odobrenju okvira za financijsko praćenje broj 111-2/2004 s pripadajućim podugovorima. </w:t>
      </w:r>
    </w:p>
    <w:p w:rsidRDefault="005669D2" w:rsidP="005669D2" w:rsidR="005669D2" w:rsidRPr="00604072">
      <w:pPr>
        <w:jc w:val="both"/>
        <w:rPr>
          <w:rFonts w:cs="Times New Roman" w:hAnsi="Times New Roman" w:ascii="Times New Roman"/>
          <w:highlight w:val="yellow"/>
        </w:rPr>
      </w:pPr>
    </w:p>
    <w:p w:rsidRDefault="005669D2" w:rsidP="005669D2" w:rsidR="005669D2" w:rsidRPr="00604072">
      <w:pPr>
        <w:jc w:val="both"/>
        <w:rPr>
          <w:rFonts w:hint="eastAsia"/>
        </w:rPr>
      </w:pPr>
      <w:r w:rsidRPr="00604072">
        <w:rPr>
          <w:rFonts w:cs="Times New Roman" w:hAnsi="Times New Roman" w:ascii="Times New Roman"/>
        </w:rPr>
        <w:t xml:space="preserve">SKUPINA C – DOBAVLJAČI </w:t>
      </w:r>
    </w:p>
    <w:p w:rsidRDefault="005669D2" w:rsidP="005669D2" w:rsidR="005669D2" w:rsidRPr="00604072">
      <w:pPr>
        <w:autoSpaceDE w:val="false"/>
        <w:spacing w:lineRule="auto" w:line="360" w:after="240"/>
        <w:jc w:val="both"/>
        <w:rPr>
          <w:rFonts w:hint="eastAsia"/>
        </w:rPr>
      </w:pPr>
      <w:r w:rsidRPr="00604072">
        <w:rPr>
          <w:rFonts w:cs="Times New Roman" w:hAnsi="Times New Roman" w:ascii="Times New Roman"/>
          <w:lang w:val="hr-HR"/>
        </w:rPr>
        <w:t>U ovu skupinu razvrstani su vjerovnici iz reda dobavljača</w:t>
      </w:r>
    </w:p>
    <w:p w:rsidRDefault="005669D2" w:rsidP="005669D2" w:rsidR="005669D2" w:rsidRPr="00604072">
      <w:pPr>
        <w:autoSpaceDE w:val="false"/>
        <w:spacing w:lineRule="auto" w:line="360" w:after="240"/>
        <w:jc w:val="both"/>
        <w:rPr>
          <w:rFonts w:hint="eastAsia"/>
        </w:rPr>
      </w:pPr>
      <w:r w:rsidRPr="00604072">
        <w:rPr>
          <w:rFonts w:cs="Times New Roman" w:hAnsi="Times New Roman" w:ascii="Times New Roman"/>
          <w:lang w:val="hr-HR"/>
        </w:rPr>
        <w:t>Slijedom navedenoga, predlaže se vjerovnicima sklapanje Predstečajne nagodbe, u tekstu, kako slijedi:</w:t>
      </w:r>
    </w:p>
    <w:p w:rsidRDefault="005669D2" w:rsidP="005669D2" w:rsidR="005669D2" w:rsidRPr="00604072">
      <w:pPr>
        <w:autoSpaceDE w:val="false"/>
        <w:spacing w:lineRule="auto" w:line="360" w:after="240"/>
        <w:jc w:val="both"/>
        <w:rPr>
          <w:rFonts w:hint="eastAsia"/>
        </w:rPr>
      </w:pPr>
      <w:r w:rsidRPr="00604072">
        <w:rPr>
          <w:rFonts w:cs="Times New Roman" w:hAnsi="Times New Roman" w:ascii="Times New Roman"/>
          <w:bCs/>
          <w:lang w:val="hr-HR"/>
        </w:rPr>
        <w:t xml:space="preserve">AGRO-GROM d.o.o. </w:t>
      </w:r>
      <w:r w:rsidRPr="00604072">
        <w:rPr>
          <w:rFonts w:cs="Times New Roman" w:hAnsi="Times New Roman" w:ascii="Times New Roman"/>
          <w:lang w:val="hr-HR"/>
        </w:rPr>
        <w:t>iz Samobora, Perkovčeva 88, OIB:59513976642, (u nastavku teksta označen kao: DUŽNIK)</w:t>
      </w:r>
    </w:p>
    <w:p w:rsidRDefault="005669D2" w:rsidP="005669D2" w:rsidR="005669D2" w:rsidRPr="00604072">
      <w:pPr>
        <w:autoSpaceDE w:val="false"/>
        <w:spacing w:lineRule="auto" w:line="360" w:after="240"/>
        <w:jc w:val="both"/>
        <w:rPr>
          <w:rFonts w:hint="eastAsia"/>
        </w:rPr>
      </w:pPr>
      <w:r w:rsidRPr="00604072">
        <w:rPr>
          <w:rFonts w:cs="Times New Roman" w:hAnsi="Times New Roman" w:ascii="Times New Roman"/>
          <w:lang w:val="hr-HR"/>
        </w:rPr>
        <w:lastRenderedPageBreak/>
        <w:t xml:space="preserve">I </w:t>
      </w:r>
    </w:p>
    <w:p w:rsidRDefault="005669D2" w:rsidP="005669D2" w:rsidR="005669D2" w:rsidRPr="00604072">
      <w:pPr>
        <w:jc w:val="both"/>
        <w:rPr>
          <w:rFonts w:hint="eastAsia"/>
        </w:rPr>
      </w:pPr>
      <w:r w:rsidRPr="00604072">
        <w:rPr>
          <w:rFonts w:cs="Times New Roman" w:hAnsi="Times New Roman" w:ascii="Times New Roman"/>
        </w:rPr>
        <w:t xml:space="preserve">VJEROVNICI – sudionici postupka predstečajne nagodbe, navedeni u Rješenju o utvrđivanju tražbina, Nagodbenog vijeća Financijske agencije HR01, UP - I/110/07/15-01/7929, </w:t>
      </w:r>
      <w:r w:rsidRPr="00604072">
        <w:rPr>
          <w:rFonts w:cs="Times New Roman" w:hAnsi="Times New Roman" w:ascii="Times New Roman"/>
          <w:lang w:val="hr-HR"/>
        </w:rPr>
        <w:t>04-06-15-7929-73  od dana 16. listopada 2015. i to:</w:t>
      </w:r>
    </w:p>
    <w:p w:rsidRDefault="005669D2" w:rsidP="005669D2" w:rsidR="005669D2" w:rsidRPr="00604072">
      <w:pPr>
        <w:jc w:val="both"/>
        <w:rPr>
          <w:rFonts w:hint="eastAsia"/>
        </w:rPr>
      </w:pPr>
    </w:p>
    <w:p w:rsidRDefault="005669D2" w:rsidP="005669D2" w:rsidR="005669D2" w:rsidRPr="00604072">
      <w:pPr>
        <w:jc w:val="both"/>
        <w:rPr>
          <w:rFonts w:hint="eastAsia"/>
        </w:rPr>
      </w:pPr>
    </w:p>
    <w:p w:rsidRDefault="005669D2" w:rsidP="005669D2" w:rsidR="005669D2" w:rsidRPr="00604072">
      <w:pPr>
        <w:rPr>
          <w:rFonts w:cs="Times New Roman" w:hAnsi="Times New Roman" w:ascii="Times New Roman"/>
        </w:rPr>
      </w:pPr>
    </w:p>
    <w:tbl>
      <w:tblPr>
        <w:tblW w:type="auto" w:w="0"/>
        <w:tblInd w:type="dxa" w:w="-728"/>
        <w:tblLayout w:type="fixed"/>
        <w:tblCellMar>
          <w:left w:type="dxa" w:w="113"/>
        </w:tblCellMar>
        <w:tblLook w:val="0000" w:noVBand="0" w:noHBand="0" w:lastColumn="0" w:firstColumn="0" w:lastRow="0" w:firstRow="0"/>
      </w:tblPr>
      <w:tblGrid>
        <w:gridCol w:w="624"/>
        <w:gridCol w:w="1716"/>
        <w:gridCol w:w="4500"/>
        <w:gridCol w:w="2880"/>
        <w:gridCol w:w="1820"/>
      </w:tblGrid>
      <w:tr w:rsidTr="005008B6" w:rsidR="005669D2" w:rsidRPr="00604072">
        <w:tc>
          <w:tcPr>
            <w:tcW w:type="dxa" w:w="624"/>
            <w:tcBorders>
              <w:top w:space="0" w:sz="4" w:color="000000" w:val="single"/>
              <w:left w:space="0" w:sz="4" w:color="000000" w:val="single"/>
              <w:bottom w:space="0" w:sz="4" w:color="000000" w:val="single"/>
            </w:tcBorders>
            <w:shd w:fill="CFE7F5"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RBR</w:t>
            </w:r>
          </w:p>
        </w:tc>
        <w:tc>
          <w:tcPr>
            <w:tcW w:type="dxa" w:w="1716"/>
            <w:tcBorders>
              <w:top w:space="0" w:sz="4" w:color="000000" w:val="single"/>
              <w:left w:space="0" w:sz="4" w:color="000000" w:val="single"/>
              <w:bottom w:space="0" w:sz="4" w:color="000000" w:val="single"/>
            </w:tcBorders>
            <w:shd w:fill="CFE7F5"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OIB VJEROVNIKA</w:t>
            </w:r>
          </w:p>
        </w:tc>
        <w:tc>
          <w:tcPr>
            <w:tcW w:type="dxa" w:w="4500"/>
            <w:tcBorders>
              <w:top w:space="0" w:sz="4" w:color="000000" w:val="single"/>
              <w:left w:space="0" w:sz="4" w:color="000000" w:val="single"/>
              <w:bottom w:space="0" w:sz="4" w:color="000000" w:val="single"/>
            </w:tcBorders>
            <w:shd w:fill="CFE7F5"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NAZIV VJEROVNIKA</w:t>
            </w:r>
          </w:p>
        </w:tc>
        <w:tc>
          <w:tcPr>
            <w:tcW w:type="dxa" w:w="2880"/>
            <w:tcBorders>
              <w:top w:space="0" w:sz="4" w:color="000000" w:val="single"/>
              <w:left w:space="0" w:sz="4" w:color="000000" w:val="single"/>
              <w:bottom w:space="0" w:sz="4" w:color="000000" w:val="single"/>
            </w:tcBorders>
            <w:shd w:fill="CFE7F5" w:color="auto" w:val="clear"/>
          </w:tcPr>
          <w:p w:rsidRDefault="005669D2" w:rsidP="005008B6" w:rsidR="005669D2" w:rsidRPr="00604072">
            <w:pPr>
              <w:jc w:val="center"/>
              <w:rPr>
                <w:rFonts w:hint="eastAsia"/>
              </w:rPr>
            </w:pPr>
            <w:r w:rsidRPr="00604072">
              <w:rPr>
                <w:rFonts w:cs="Times New Roman" w:hAnsi="Times New Roman" w:ascii="Times New Roman"/>
                <w:bCs/>
                <w:sz w:val="22"/>
                <w:szCs w:val="22"/>
              </w:rPr>
              <w:t>SJEDIŠTE VJEROVNIKA</w:t>
            </w:r>
          </w:p>
        </w:tc>
        <w:tc>
          <w:tcPr>
            <w:tcW w:type="dxa" w:w="1820"/>
            <w:tcBorders>
              <w:top w:space="0" w:sz="4" w:color="000000" w:val="single"/>
              <w:left w:space="0" w:sz="4" w:color="000000" w:val="single"/>
              <w:bottom w:space="0" w:sz="4" w:color="000000" w:val="single"/>
              <w:right w:space="0" w:sz="4" w:color="000000" w:val="single"/>
            </w:tcBorders>
            <w:shd w:fill="CFE7F5"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IZNOS UTVRĐENE TRAŽBINE</w:t>
            </w:r>
          </w:p>
        </w:tc>
      </w:tr>
      <w:tr w:rsidTr="005008B6" w:rsidR="005669D2" w:rsidRPr="00DC21E4">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1</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14036333877</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ADDIKO BANK DD</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Zagreb, Slavonska avenija 6</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DC21E4">
            <w:pPr>
              <w:jc w:val="right"/>
              <w:rPr>
                <w:rFonts w:hint="eastAsia"/>
              </w:rPr>
            </w:pPr>
            <w:r w:rsidRPr="00DC21E4">
              <w:rPr>
                <w:rFonts w:cs="Times New Roman" w:hAnsi="Times New Roman" w:ascii="Times New Roman"/>
                <w:sz w:val="22"/>
                <w:szCs w:val="22"/>
              </w:rPr>
              <w:t>533,21</w:t>
            </w:r>
          </w:p>
        </w:tc>
      </w:tr>
      <w:tr w:rsidTr="005008B6" w:rsidR="005669D2" w:rsidRPr="00604072">
        <w:tc>
          <w:tcPr>
            <w:tcW w:type="dxa" w:w="624"/>
            <w:tcBorders>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2</w:t>
            </w:r>
          </w:p>
        </w:tc>
        <w:tc>
          <w:tcPr>
            <w:tcW w:type="dxa" w:w="1716"/>
            <w:tcBorders>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64862538713</w:t>
            </w:r>
          </w:p>
        </w:tc>
        <w:tc>
          <w:tcPr>
            <w:tcW w:type="dxa" w:w="4500"/>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ADRIA - TRGOVINA - ZAGREB D.O.O.</w:t>
            </w:r>
          </w:p>
        </w:tc>
        <w:tc>
          <w:tcPr>
            <w:tcW w:type="dxa" w:w="2880"/>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 xml:space="preserve">Zagreb, Grada Vukovara 222 </w:t>
            </w:r>
          </w:p>
        </w:tc>
        <w:tc>
          <w:tcPr>
            <w:tcW w:type="dxa" w:w="1820"/>
            <w:tcBorders>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1.689,89</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3</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66460870979</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ADŽAGA ILIJA vl.obrta ADŽAGA</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Velika Mlaka, Nikole Tesle 5</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5.225,00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4</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jc w:val="center"/>
              <w:rPr>
                <w:rFonts w:cs="Times New Roman" w:hAnsi="Times New Roman" w:ascii="Times New Roman"/>
              </w:rPr>
            </w:pP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AEBI &amp; CO, ŠVICARSKA</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 xml:space="preserve">Buchmattstrasse 56,  Burgdorf, Švicarska </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0.00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5</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jc w:val="center"/>
              <w:rPr>
                <w:rFonts w:cs="Times New Roman" w:hAnsi="Times New Roman" w:ascii="Times New Roman"/>
              </w:rPr>
            </w:pP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AEBI SCHMIDT INTERNATIONAL AG, ŠVICARSKA</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 xml:space="preserve">Zürcherstrasse 310, 8500 Frauenfeld, Švicarska </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508.105.01</w:t>
            </w:r>
          </w:p>
        </w:tc>
      </w:tr>
      <w:tr w:rsidTr="005008B6" w:rsidR="005669D2" w:rsidRPr="00604072">
        <w:tc>
          <w:tcPr>
            <w:tcW w:type="dxa" w:w="624"/>
            <w:tcBorders>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6</w:t>
            </w:r>
          </w:p>
        </w:tc>
        <w:tc>
          <w:tcPr>
            <w:tcW w:type="dxa" w:w="1716"/>
            <w:tcBorders>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96503867782</w:t>
            </w:r>
          </w:p>
        </w:tc>
        <w:tc>
          <w:tcPr>
            <w:tcW w:type="dxa" w:w="4500"/>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AL-PO D.O.O.</w:t>
            </w:r>
          </w:p>
        </w:tc>
        <w:tc>
          <w:tcPr>
            <w:tcW w:type="dxa" w:w="2880"/>
            <w:tcBorders>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 xml:space="preserve">Samobor, Molvice, Molvička cesta br. 5 </w:t>
            </w:r>
          </w:p>
        </w:tc>
        <w:tc>
          <w:tcPr>
            <w:tcW w:type="dxa" w:w="1820"/>
            <w:tcBorders>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3.875,50</w:t>
            </w:r>
          </w:p>
        </w:tc>
      </w:tr>
      <w:tr w:rsidTr="005008B6" w:rsidR="005669D2" w:rsidRPr="00604072">
        <w:trPr>
          <w:trHeight w:val="290"/>
        </w:trPr>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7</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91495869705</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AUSPUH LASTOVČIĆ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 xml:space="preserve">Samobor, Domaslovečka 45 </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400,00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8</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63274840448</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AUTO FISTA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 xml:space="preserve">Zagreb, Shopping centar Prečko, Slavenskog 1 </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28.645,14</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9</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12933687795</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AUTO REMETINEC DD</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 xml:space="preserve">Zagreb, Remetinec 5/f </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3.094,77</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10</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29843614193</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AUTOUNION SAMOBOR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 xml:space="preserve">Samobor, Perkovčeva 74 </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118,30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11</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11360020762</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BAGIĆ MARIJA vl.obrta MARIJINO ZVONO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Zagreb, Prudi 27</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934,00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12</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78963313639</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BOŽIČEVIĆ LJERKO vl.obrta AUTOMEHANIČARSKA RADIONICA, STROJNA OBRADA MOTORA I TRGOVINA</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Zagreb, Savski gaj, VIII Put 5</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8.458,35</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13</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jc w:val="center"/>
              <w:rPr>
                <w:rFonts w:hint="eastAsia"/>
              </w:rPr>
            </w:pPr>
            <w:r w:rsidRPr="00604072">
              <w:rPr>
                <w:rFonts w:cs="Times New Roman" w:hAnsi="Times New Roman" w:ascii="Times New Roman"/>
              </w:rPr>
              <w:t xml:space="preserve">DE263049308 </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BRAUN &amp; SOHN DRUCKEREI GMBH &amp; CO.KG, NJEMAČKA</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 xml:space="preserve">Am Kreuzstein 85, 63477 Maintal, Njemačka </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1.860,23</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14</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39670505751</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BUSINESS MEDIA CROATIA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 xml:space="preserve">Zagreb, Remetinečki gaj 2g </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3.112,50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15</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09517317411</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CAPRICORNO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 xml:space="preserve">Split, Hercegovačka 57/A </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3.975,88</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16</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49800593791</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CENTAR ZA KOMBINIRANI TRANSPORT ZAGREB DD</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 xml:space="preserve">Zagreb, Trg senjskih uskoka 7-8 </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477,50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17</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73294314024</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CENTAR ZA VOZILA HRVATSKE DD</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 xml:space="preserve">Zagreb, Capraška 6 </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21.470,05</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18</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78969071801</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CIAK TRUCK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 xml:space="preserve">Donji Stupnik, Stupničke šipkovine 1 </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1.725,19</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19</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48249084626</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COMET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 xml:space="preserve">Novi Marof, Varaždinska 40/C </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1.296,00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lastRenderedPageBreak/>
              <w:t>20</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26187994862</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CROATIA OSIGURANJE DD</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Zagreb, Miramarska 22</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22.132,42</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21</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51026536351</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CWS – BOCO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Zagreb, Kovinska 4a</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92.162,11</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22</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92569970354</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ČAČKOVIĆ DUBRAVKO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Samobor, Krležina 6</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88.158,79</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23</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74217424364</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DAMAGO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Samobor, Trg Antuna Mihanovića 4</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862,50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24</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48451016306</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DATACOL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Buje, Digitronska 33</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1.743,75</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25</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jc w:val="center"/>
              <w:rPr>
                <w:rFonts w:cs="Times New Roman" w:hAnsi="Times New Roman" w:ascii="Times New Roman"/>
              </w:rPr>
            </w:pP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DEERHUNTER OUTDOOR CLOTHING, DANSKA</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cs="Times New Roman" w:hAnsi="Times New Roman" w:ascii="Times New Roman"/>
              </w:rPr>
            </w:pP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49.215,01</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26</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73517828725</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DIMNJAK SAMOBOR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Samobor, Ulica Samoborskih bratovština 2</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2.218,75</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27</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76549264157</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DRINCOMATIC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Viškovo, Juraši 34</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880,00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28</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25094590609</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DUMIĆ MARIJAN vl.gostionice IZLETIŠTE DUMIĆU</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Samobor, Smerovišće 26</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621,00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29</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22793996176</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ELASTO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Bestovje, Rakitje, Savišće 2</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89,06</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30</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85941596441</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ERSTE CARD CLUB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Zagreb, Praška 5</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41.217,93</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31</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jc w:val="center"/>
              <w:rPr>
                <w:rFonts w:cs="Times New Roman" w:hAnsi="Times New Roman" w:ascii="Times New Roman"/>
              </w:rPr>
            </w:pP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FERABOLI SPA OFFICINE MACCANICHE ING., ITALIJA</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 xml:space="preserve">Via Bredina 6, Cremona, Italija </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2.868,33</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32</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74056056752</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FOERCH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Buzin, Buzinska cesta 58</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1.825,70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33</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16647627342</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FRANJO JADRANKO vl.obrta FRANC</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Jakovlje, Kraljev vrh, Sljemenska 98</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2.532,60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34</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09191580513</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FRIGOMOTORS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Dugopolje, Dugopoljska 35</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550,00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35</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99694525219</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FUCHS MAZIVA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Samobor, Domaslovec, I Krmica 8</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37,50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36</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14774782478</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GABREK GT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Strmec, Stanka Vraza 6</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1.155,42</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37</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jc w:val="center"/>
              <w:rPr>
                <w:rFonts w:cs="Times New Roman" w:hAnsi="Times New Roman" w:ascii="Times New Roman"/>
              </w:rPr>
            </w:pP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GEBRUDER TRILETY GMBH, AUSTRIJA</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cs="Times New Roman" w:hAnsi="Times New Roman" w:ascii="Times New Roman"/>
              </w:rPr>
            </w:pP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2.433,06</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38</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77604626413</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GEN-I ZAGREB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Zagreb, Radnička cesta 54</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14.662,01</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39</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33544271925</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GRAD SAMOBOR</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Samobor, Trg kralja Tomislava 5</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8.602,36</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40</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68579907360</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GRUBEŠA GORDANA vl.obrta AGENCIJA TIH</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Samobor, Ivana Benkovića 2</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13.700,62</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41</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63743810909</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GUŽVINEC DAMIR vl.obrta GUTEL</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Zagreb, Ante Topića Mimare 7</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1.073,13</w:t>
            </w:r>
          </w:p>
        </w:tc>
      </w:tr>
      <w:tr w:rsidTr="005008B6" w:rsidR="005669D2" w:rsidRPr="00604072">
        <w:tc>
          <w:tcPr>
            <w:tcW w:type="dxa" w:w="624"/>
            <w:tcBorders>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42</w:t>
            </w:r>
          </w:p>
        </w:tc>
        <w:tc>
          <w:tcPr>
            <w:tcW w:type="dxa" w:w="1716"/>
            <w:tcBorders>
              <w:left w:space="0" w:sz="4" w:color="000000" w:val="single"/>
              <w:bottom w:space="0" w:sz="4" w:color="000000" w:val="single"/>
            </w:tcBorders>
            <w:shd w:fill="auto" w:color="auto" w:val="clear"/>
          </w:tcPr>
          <w:p w:rsidRDefault="005669D2" w:rsidP="005008B6" w:rsidR="005669D2" w:rsidRPr="00DC21E4">
            <w:pPr>
              <w:snapToGrid w:val="false"/>
              <w:jc w:val="center"/>
              <w:rPr>
                <w:rFonts w:hint="eastAsia"/>
              </w:rPr>
            </w:pPr>
            <w:r w:rsidRPr="00DC21E4">
              <w:rPr>
                <w:rFonts w:cs="Times New Roman" w:hAnsi="Times New Roman" w:ascii="Times New Roman"/>
              </w:rPr>
              <w:t>13667298928</w:t>
            </w:r>
          </w:p>
        </w:tc>
        <w:tc>
          <w:tcPr>
            <w:tcW w:type="dxa" w:w="4500"/>
            <w:tcBorders>
              <w:left w:space="0" w:sz="4" w:color="000000" w:val="single"/>
              <w:bottom w:space="0" w:sz="4" w:color="000000" w:val="single"/>
            </w:tcBorders>
            <w:shd w:fill="auto" w:color="auto" w:val="clear"/>
          </w:tcPr>
          <w:p w:rsidRDefault="005669D2" w:rsidP="005008B6" w:rsidR="005669D2" w:rsidRPr="00DC21E4">
            <w:pPr>
              <w:rPr>
                <w:rFonts w:hint="eastAsia"/>
              </w:rPr>
            </w:pPr>
            <w:r w:rsidRPr="00DC21E4">
              <w:rPr>
                <w:rFonts w:cs="Times New Roman" w:hAnsi="Times New Roman" w:ascii="Times New Roman"/>
              </w:rPr>
              <w:t xml:space="preserve">H-ABDUCO d.o.o. </w:t>
            </w:r>
          </w:p>
        </w:tc>
        <w:tc>
          <w:tcPr>
            <w:tcW w:type="dxa" w:w="2880"/>
            <w:tcBorders>
              <w:left w:space="0" w:sz="4" w:color="000000" w:val="single"/>
              <w:bottom w:space="0" w:sz="4" w:color="000000" w:val="single"/>
            </w:tcBorders>
            <w:shd w:fill="auto" w:color="auto" w:val="clear"/>
          </w:tcPr>
          <w:p w:rsidRDefault="005669D2" w:rsidP="005008B6" w:rsidR="005669D2" w:rsidRPr="00DC21E4">
            <w:pPr>
              <w:snapToGrid w:val="false"/>
              <w:rPr>
                <w:rFonts w:hint="eastAsia"/>
              </w:rPr>
            </w:pPr>
            <w:r w:rsidRPr="00DC21E4">
              <w:rPr>
                <w:rFonts w:cs="Times New Roman" w:hAnsi="Times New Roman" w:ascii="Times New Roman"/>
              </w:rPr>
              <w:t>Zagreb, Slavonska avenija 6a</w:t>
            </w:r>
          </w:p>
        </w:tc>
        <w:tc>
          <w:tcPr>
            <w:tcW w:type="dxa" w:w="1820"/>
            <w:tcBorders>
              <w:left w:space="0" w:sz="4" w:color="000000" w:val="single"/>
              <w:bottom w:space="0" w:sz="4" w:color="000000" w:val="single"/>
              <w:right w:space="0" w:sz="4" w:color="000000" w:val="single"/>
            </w:tcBorders>
            <w:shd w:fill="auto" w:color="auto" w:val="clear"/>
          </w:tcPr>
          <w:p w:rsidRDefault="005669D2" w:rsidP="005008B6" w:rsidR="005669D2" w:rsidRPr="00DC21E4">
            <w:pPr>
              <w:ind w:left="360"/>
              <w:jc w:val="right"/>
              <w:rPr>
                <w:rFonts w:hint="eastAsia"/>
              </w:rPr>
            </w:pPr>
            <w:r w:rsidRPr="00DC21E4">
              <w:rPr>
                <w:rFonts w:cs="Times New Roman" w:hAnsi="Times New Roman" w:ascii="Times New Roman"/>
                <w:sz w:val="22"/>
                <w:szCs w:val="22"/>
              </w:rPr>
              <w:t xml:space="preserve">1.503.028,67 </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43</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60365429880</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HANSA FLEX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Zagreb, III Resnik 9</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344,51</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44</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79517545745</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HANZA MEDIA D.O.O. (Ranije europapress holding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Zagreb, Koranska 2</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47,40</w:t>
            </w:r>
          </w:p>
        </w:tc>
      </w:tr>
      <w:tr w:rsidTr="005008B6" w:rsidR="005669D2" w:rsidRPr="00604072">
        <w:tc>
          <w:tcPr>
            <w:tcW w:type="dxa" w:w="624"/>
            <w:tcBorders>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45</w:t>
            </w:r>
          </w:p>
        </w:tc>
        <w:tc>
          <w:tcPr>
            <w:tcW w:type="dxa" w:w="1716"/>
            <w:tcBorders>
              <w:left w:space="0" w:sz="4" w:color="000000" w:val="single"/>
              <w:bottom w:space="0" w:sz="4" w:color="000000" w:val="single"/>
            </w:tcBorders>
            <w:shd w:fill="auto" w:color="auto" w:val="clear"/>
          </w:tcPr>
          <w:p w:rsidRDefault="005669D2" w:rsidP="005008B6" w:rsidR="005669D2" w:rsidRPr="00604072">
            <w:pPr>
              <w:snapToGrid w:val="false"/>
              <w:jc w:val="center"/>
              <w:rPr>
                <w:rFonts w:hint="eastAsia"/>
              </w:rPr>
            </w:pPr>
            <w:r w:rsidRPr="00604072">
              <w:rPr>
                <w:rFonts w:cs="Times New Roman" w:hAnsi="Times New Roman" w:ascii="Times New Roman"/>
              </w:rPr>
              <w:t xml:space="preserve">DE137972542 </w:t>
            </w:r>
          </w:p>
        </w:tc>
        <w:tc>
          <w:tcPr>
            <w:tcW w:type="dxa" w:w="4500"/>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HARE MASCHINENBAU-FAHRZEUGTECHNIK REEB GMBH, NJEMAČKA</w:t>
            </w:r>
          </w:p>
        </w:tc>
        <w:tc>
          <w:tcPr>
            <w:tcW w:type="dxa" w:w="2880"/>
            <w:tcBorders>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 xml:space="preserve">Petershof, 66663 Merzig, Njemačka </w:t>
            </w:r>
          </w:p>
        </w:tc>
        <w:tc>
          <w:tcPr>
            <w:tcW w:type="dxa" w:w="1820"/>
            <w:tcBorders>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17.869,41</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46</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46830600751</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HEP – OPERATOR DISTRIBUCIJSKOG SUSTAVA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Zagreb, Ulica grada Vukovara 37</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2.848,69</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47</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30929005951</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HIDRAULIKA KURELJA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Donja Stubica, Matenačka cesta 41</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224.781,54</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lastRenderedPageBreak/>
              <w:t>48</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91780298951</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HIDROMEHANIKA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Zagreb, Slavonska avenija 26/10</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3.872,79</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49</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87311810356</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HP – HRVATSKA POŠTA DD</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Zagreb, Jurišićeva 13</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1.712,68</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50</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85167032587</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HRVATSKA GOSPODARSKA KOMORA</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Zagreb, Rooseveltov trg 2</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7.450,03</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51</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68419124305</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HRVATSKA RADIOTELEVIZIJA</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Zagreb, Prisavlje 3</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6.564,42</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52</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57500462912</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HRVATSKE AUTOCESTE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 xml:space="preserve">Zagreb, Širolina ulica 4 </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0.00</w:t>
            </w:r>
          </w:p>
        </w:tc>
      </w:tr>
      <w:tr w:rsidTr="005008B6" w:rsidR="005669D2" w:rsidRPr="00604072">
        <w:tc>
          <w:tcPr>
            <w:tcW w:type="dxa" w:w="624"/>
            <w:tcBorders>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53</w:t>
            </w:r>
          </w:p>
        </w:tc>
        <w:tc>
          <w:tcPr>
            <w:tcW w:type="dxa" w:w="1716"/>
            <w:tcBorders>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69693144506</w:t>
            </w:r>
          </w:p>
        </w:tc>
        <w:tc>
          <w:tcPr>
            <w:tcW w:type="dxa" w:w="4500"/>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HRVATSKE ŠUME D.O.O.</w:t>
            </w:r>
          </w:p>
        </w:tc>
        <w:tc>
          <w:tcPr>
            <w:tcW w:type="dxa" w:w="2880"/>
            <w:tcBorders>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Zagreb, Ul.Ljudevita Farkaša Vukotinovića 2</w:t>
            </w:r>
          </w:p>
        </w:tc>
        <w:tc>
          <w:tcPr>
            <w:tcW w:type="dxa" w:w="1820"/>
            <w:tcBorders>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140.705,73</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54</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28921383001</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HRVATSKE VODE</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Zagreb, Grada Vukovara 220</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14.182,36</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55</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28817560444</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HRVATSKI LOVAČKI SAVEZ</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Zagreb, Vladimira Nazora 63</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18.530,00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56</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81793146560</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HRVATSKI TELEKOM DD</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Zagreb, Roberta Frangeša Mihanovića 9</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43.265,77</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57</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18458216879</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IN TIME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Zagreb, Velika cesta 78</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2.640,26</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58</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85514716931</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INTEREUROPA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Zagreb, Josipa Lončara 3</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528,00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59</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jc w:val="center"/>
              <w:rPr>
                <w:rFonts w:cs="Times New Roman" w:hAnsi="Times New Roman" w:ascii="Times New Roman"/>
              </w:rPr>
            </w:pP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tabs>
                <w:tab w:pos="3556" w:val="left"/>
              </w:tabs>
              <w:rPr>
                <w:rFonts w:hint="eastAsia"/>
              </w:rPr>
            </w:pPr>
            <w:r w:rsidRPr="00604072">
              <w:rPr>
                <w:rFonts w:cs="Times New Roman" w:hAnsi="Times New Roman" w:ascii="Times New Roman"/>
              </w:rPr>
              <w:t>INTEREXPORT D.O.O., SLOVENIJA</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cs="Times New Roman" w:hAnsi="Times New Roman" w:ascii="Times New Roman"/>
              </w:rPr>
            </w:pP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24.059,48</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60</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33266778551</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JAVNI BILJEŽNICI, GORDANA FRKOVIĆ – LJUBICA JOŽINEC</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Samobor, Trg kralja Tomislava 13/I</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36.522,50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61</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17898328148</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JOLLY AUTO LINE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Šibenik, Ante Šupuka 10</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5.427,10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62</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14433749943</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KAJFEŠ BORIS vl.obrta AUTOELEKTRO OBRT</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Zagreb, Samoborska cesta 308</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5.497,55</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63</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01349161294</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KARLOVIĆ MARIJAN vl.obrta KARLOVIĆ</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Samobor, Trg kralja Tomislava 7</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1.366,50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64</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61899600983</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KNEZOVIĆ IVAN vl.gostionice DALMACIJA</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Samobor, Kralja Krešimira IV 13</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4.961,00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65</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81853665708</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KOVAČ SILVIO vl.obrta KOVAČ</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Strmec, Vladimira Gortana 2</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6.406,65</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66</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86535103870</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KROMETAL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Samobor, Zagrebačka 51</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369,50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67</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72612732139</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KS PROPRINT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Zagreb, Radoslava Cimermana 64 A</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2.750,00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68</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91960356238</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KUHADA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Zagreb, Gajnice 3</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2.889,00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69</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81988982343</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LASTOVČIĆ KOS MARTINA vl.obrta PROM-LASTOVČIĆ</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Vrbovec Samoborski, Vrbovec 71</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5.737,50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70</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93039509752</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LAUS INTERNATIONAL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Sveta Nedelja, Dr. Franje Tuđmana 16 B</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0.00</w:t>
            </w:r>
          </w:p>
        </w:tc>
      </w:tr>
      <w:tr w:rsidTr="005008B6" w:rsidR="005669D2" w:rsidRPr="00604072">
        <w:trPr>
          <w:trHeight w:val="335"/>
        </w:trPr>
        <w:tc>
          <w:tcPr>
            <w:tcW w:type="dxa" w:w="624"/>
            <w:tcBorders>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71</w:t>
            </w:r>
          </w:p>
        </w:tc>
        <w:tc>
          <w:tcPr>
            <w:tcW w:type="dxa" w:w="1716"/>
            <w:tcBorders>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15564590056</w:t>
            </w:r>
          </w:p>
        </w:tc>
        <w:tc>
          <w:tcPr>
            <w:tcW w:type="dxa" w:w="4500"/>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LED CENTAR D.O.O.</w:t>
            </w:r>
          </w:p>
        </w:tc>
        <w:tc>
          <w:tcPr>
            <w:tcW w:type="dxa" w:w="2880"/>
            <w:tcBorders>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Novaki, Topolje 22</w:t>
            </w:r>
          </w:p>
        </w:tc>
        <w:tc>
          <w:tcPr>
            <w:tcW w:type="dxa" w:w="1820"/>
            <w:tcBorders>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2.500,00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72</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64507434580</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LOVTOUR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Zagreb, Banjavčićeva 15</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216.946,35</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73</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09608705675</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MAČEK MILAN vl.obrta MAČEK</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Bjelovar, Velike Sredice 23</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750,00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74</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09644722313</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MATIJEVIĆ ANTUN vl.transporti MATIJEVIĆ</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Velika Kopanica, Beravci 195</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7.175,08</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75</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37027128002</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MATIJEVIĆ SANDRA ODVJETNIČKI URED</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jc w:val="both"/>
              <w:rPr>
                <w:rFonts w:hint="eastAsia"/>
              </w:rPr>
            </w:pPr>
            <w:r w:rsidRPr="00604072">
              <w:rPr>
                <w:rFonts w:cs="Times New Roman" w:hAnsi="Times New Roman" w:ascii="Times New Roman"/>
              </w:rPr>
              <w:t>Samobor, Velika Rakovica, Mirnovečka ulica 10</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500,00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76</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15713049855</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MEĐIMURJE EXPRESS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Savska Ves, Radnička 139</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1.186,00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77</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18683136487</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MINISTARSTVO FINANCIJA, POREZNA UPRAVA</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Zagreb, Boškovićeva 5</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521.335,57</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78</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84239132651</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 xml:space="preserve">MIRKOVIČ MIHAELA I SINIŠA vl.obrta </w:t>
            </w:r>
            <w:r w:rsidRPr="00604072">
              <w:rPr>
                <w:rFonts w:cs="Times New Roman" w:hAnsi="Times New Roman" w:ascii="Times New Roman"/>
              </w:rPr>
              <w:lastRenderedPageBreak/>
              <w:t>NATURA ND</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lastRenderedPageBreak/>
              <w:t>Zagreb, Dubravica 85 A</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4.482,87</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lastRenderedPageBreak/>
              <w:t>79</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53638636644</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MODUL E3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jc w:val="both"/>
              <w:rPr>
                <w:rFonts w:hint="eastAsia"/>
              </w:rPr>
            </w:pPr>
            <w:r w:rsidRPr="00604072">
              <w:rPr>
                <w:rFonts w:cs="Times New Roman" w:hAnsi="Times New Roman" w:ascii="Times New Roman"/>
              </w:rPr>
              <w:t>Zagreb, Mladice 14</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8.350,00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80</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jc w:val="center"/>
              <w:rPr>
                <w:rFonts w:cs="Times New Roman" w:hAnsi="Times New Roman" w:ascii="Times New Roman"/>
              </w:rPr>
            </w:pP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MULAG FAHRZEUGWERK HEINZ WOSSNER GMBH U. CO. KG</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jc w:val="both"/>
              <w:rPr>
                <w:rFonts w:hint="eastAsia"/>
              </w:rPr>
            </w:pPr>
            <w:r w:rsidRPr="00604072">
              <w:rPr>
                <w:rFonts w:cs="Times New Roman" w:hAnsi="Times New Roman" w:ascii="Times New Roman"/>
              </w:rPr>
              <w:t xml:space="preserve">Gewerbestrasse 8 Oppenau, Njemačka </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39.664,96</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81</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16571455698</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NAFTA CENTAR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Samobor, Mirka Kleščića 7</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42.634,71</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82</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53422404014</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NE-PA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Zagreb, Mallinova 9/b</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1.412,50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83</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33124219191</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PRIKLJUČAK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Samobor, Milana Langa 2</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219,90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84</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21663298537</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PROVIS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Samobor, Ljudevita Gaja 64</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2.923,17</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85</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53056966535</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RAIFFEISENBANK AUSTRIA D.D.</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Zagreb, Magazinska cesta 69</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39.366,22</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86</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85830635475</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RAZUM IVAN vl.obrta EL-KON</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Konšćica, Konšćica 17A</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7.400,00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87</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37093760182</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REKONTRA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Samobor, Langova 95</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5.250,00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88</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26686598887</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RENEKO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Zagreb, Jarnovićeva 9</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10.145,19</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89</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42362921136</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ROTOMETAL PROMET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Samobor, Svetonedeljska 19</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3.319,42</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90</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90491206575</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SALESIANER MIETTEX LOTOS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Zagreb, Radnička Cesta 169</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8.850,00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91</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13806526186</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SAMOBORSKA BANKA D.D.</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Samobor, Trg Kralja Tomislava 8</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225.650,65</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92</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85987734468</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SANITACIJA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Zagreb, Nalješkovićeva 45</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3.037,50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93</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jc w:val="center"/>
              <w:rPr>
                <w:rFonts w:cs="Times New Roman" w:hAnsi="Times New Roman" w:ascii="Times New Roman"/>
              </w:rPr>
            </w:pP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SEBA BORCO HOHNS GMBH, NJEMAČKA</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cs="Times New Roman" w:hAnsi="Times New Roman" w:ascii="Times New Roman"/>
              </w:rPr>
            </w:pP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1.444,06</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94</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90709067524</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SERVAL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Zagreb, Majevička 12</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1.250,00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95</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45517554681</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SIROVINA SAMOBOR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Samobor, A. Starčevića 17</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1.227,00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96</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81773389478</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SKYLINK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Zagreb, Jure Kaštelana 19</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66.029,07</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97</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jc w:val="center"/>
              <w:rPr>
                <w:rFonts w:cs="Times New Roman" w:hAnsi="Times New Roman" w:ascii="Times New Roman"/>
              </w:rPr>
            </w:pP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cs="Times New Roman" w:hAnsi="Times New Roman" w:ascii="Times New Roman"/>
              </w:rPr>
            </w:pPr>
          </w:p>
          <w:p w:rsidRDefault="005669D2" w:rsidP="005008B6" w:rsidR="005669D2" w:rsidRPr="00604072">
            <w:pPr>
              <w:rPr>
                <w:rFonts w:hint="eastAsia"/>
              </w:rPr>
            </w:pPr>
            <w:r w:rsidRPr="00604072">
              <w:rPr>
                <w:rFonts w:cs="Times New Roman" w:hAnsi="Times New Roman" w:ascii="Times New Roman"/>
              </w:rPr>
              <w:t>SON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 xml:space="preserve">Hrast pri Vinici 39, 8344 Vinica, Slovenija </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29.374,64</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98</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jc w:val="center"/>
              <w:rPr>
                <w:rFonts w:cs="Times New Roman" w:hAnsi="Times New Roman" w:ascii="Times New Roman"/>
              </w:rPr>
            </w:pP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STAR DISTRIBUTION GMBH, NJEMAČKA</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 xml:space="preserve">Otto-Lilienthal-Strasse 5, Böblingen, Njemačka </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10.051,96</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99</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12012147571</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SUNCE OSIGURANJE D.D.</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Zagreb, Trnjanska cesta 108</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5.000,00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100</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96271763725</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ŠAMIJA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Strizivojna, Braće Radića 73</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2.346,87</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101</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91451990940</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ŠANČIĆ STJEPAN vl.obrta ŠANČIĆ</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Ssmobor, Perkovčeva 71/1</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4.750,00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102</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67564739211</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ŠPOLJAR TRANSPORT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Pregrada, Ljudevita Gaja 13</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1.075,75</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103</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76389311169</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ŠTROK SINIŠA, ODVJETNIK</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Zagreb, Gandhijeva 7</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127.835,35</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104</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73777060562</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TAHOGRAF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Sveta Nedelja, Brezje, Dr. Franje Tuđmana 24</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1.085,74</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105</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49889862881</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TECTUS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Zagreb, Radnička cesta 48</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2.750,00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106</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09925328419</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TEHNO HIDRAULIK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Rakitje, Radnička 9</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385,56</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107</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56149360107</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TEHNOPROMET 93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Samobor, Odvojak P. Štoosa 10</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409,52</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108</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09060628765</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TEMBO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Gornji Stupnik, Dragutina Novaka 1/d</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773,10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109</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14786324403</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TERNJEJ GORAN vl.obrta FOTO MAX</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Samobor, Perkovčeva 12</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1.191,35</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lastRenderedPageBreak/>
              <w:t>110</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21478149755</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TOMOVOD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Samobor, Grigora Viteza 1</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135,20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111</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26737604832</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TORUS PNEUMATIKA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Rakitje, Savišće 2</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151,87</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112</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26004523816</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TRGOMETAL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Zagreb, Kovinska 4</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9.577,33</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113</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86822385204</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UČILIŠTE MAGISTRA VITAE</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Hrastina Samoborska, Hrastina 43</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10.425,00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114</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22260583175</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VETERINARSKA STANICA SAMOBOR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Samobor, Katarine Zrinske 7</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840,00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115</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29524210204</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VIP NET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Zagreb, Vrtni put 1</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2.638,34</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116</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05552229708</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VLAHOVIĆ IVAN vl.obrta TANGIR</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Hrastina Samoborska, Hrastina 5</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1.406,25</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117</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83416546499</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VODOOPSKRBA I ODVODNJA D.O.O.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Zagreb, Folnegovićeva 1</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6.617,40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118</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10963433735</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VRBANČIĆ ŽELJKO vl.obrta VULKANIZACIJA VRBANČIĆ</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Samobor, Gajeva 30</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4.262,50</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119</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73895285902</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VUKELJA ALEKSANDER vl.obrta TRANSPORTI VUKELJA</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Sveta Nedelja, dr. Franje Tuđmana 33</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16.249,59</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120</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rPr>
              <w:t>52848403362</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WIENER OSIGURANJE VIENA INSURANCE GROUP D.D.</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Zagreb, Slovenska ulica 24</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2.327,78</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2"/>
                <w:szCs w:val="22"/>
              </w:rPr>
              <w:t>121</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jc w:val="center"/>
              <w:rPr>
                <w:rFonts w:hint="eastAsia"/>
              </w:rPr>
            </w:pPr>
            <w:r w:rsidRPr="00604072">
              <w:rPr>
                <w:rFonts w:cs="Times New Roman" w:hAnsi="Times New Roman" w:ascii="Times New Roman"/>
              </w:rPr>
              <w:t xml:space="preserve">ATU36774308 </w:t>
            </w: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rPr>
              <w:t>ZIMMER HANDELSGESELLSCHAFT M.B.H., AUSTRIJA</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hAnsi="Times New Roman" w:ascii="Times New Roman"/>
              </w:rPr>
              <w:t xml:space="preserve">Carlbergergasse 66, Wien, Austrija </w:t>
            </w: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94.300,86</w:t>
            </w:r>
          </w:p>
        </w:tc>
      </w:tr>
      <w:tr w:rsidTr="005008B6" w:rsidR="005669D2" w:rsidRPr="00604072">
        <w:tc>
          <w:tcPr>
            <w:tcW w:type="dxa" w:w="624"/>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cs="Times New Roman" w:hAnsi="Times New Roman" w:ascii="Times New Roman"/>
              </w:rPr>
            </w:pP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rPr>
                <w:rFonts w:cs="Times New Roman" w:hAnsi="Times New Roman" w:ascii="Times New Roman"/>
              </w:rPr>
            </w:pPr>
          </w:p>
        </w:tc>
        <w:tc>
          <w:tcPr>
            <w:tcW w:type="dxa" w:w="4500"/>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sz w:val="22"/>
                <w:szCs w:val="22"/>
              </w:rPr>
              <w:t>UKUPNO:</w:t>
            </w:r>
          </w:p>
        </w:tc>
        <w:tc>
          <w:tcPr>
            <w:tcW w:type="dxa" w:w="2880"/>
            <w:tcBorders>
              <w:top w:space="0" w:sz="4" w:color="000000" w:val="single"/>
              <w:left w:space="0" w:sz="4" w:color="000000" w:val="single"/>
              <w:bottom w:space="0" w:sz="4" w:color="000000" w:val="single"/>
            </w:tcBorders>
            <w:shd w:fill="auto" w:color="auto" w:val="clear"/>
          </w:tcPr>
          <w:p w:rsidRDefault="005669D2" w:rsidP="005008B6" w:rsidR="005669D2" w:rsidRPr="00604072">
            <w:pPr>
              <w:snapToGrid w:val="false"/>
              <w:jc w:val="right"/>
              <w:rPr>
                <w:rFonts w:cs="Times New Roman" w:hAnsi="Times New Roman" w:ascii="Times New Roman"/>
              </w:rPr>
            </w:pPr>
          </w:p>
        </w:tc>
        <w:tc>
          <w:tcPr>
            <w:tcW w:type="dxa" w:w="182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2"/>
                <w:szCs w:val="22"/>
              </w:rPr>
              <w:t>4.587.109,79</w:t>
            </w:r>
          </w:p>
        </w:tc>
      </w:tr>
    </w:tbl>
    <w:p w:rsidRDefault="005669D2" w:rsidP="005669D2" w:rsidR="005669D2" w:rsidRPr="00604072">
      <w:pPr>
        <w:rPr>
          <w:rFonts w:cs="Times New Roman" w:hAnsi="Times New Roman" w:ascii="Times New Roman"/>
          <w:lang w:val="hr-HR"/>
        </w:rPr>
      </w:pPr>
    </w:p>
    <w:p w:rsidRDefault="005669D2" w:rsidP="005669D2" w:rsidR="005669D2" w:rsidRPr="00604072">
      <w:pPr>
        <w:jc w:val="both"/>
        <w:rPr>
          <w:rFonts w:cs="Times New Roman" w:hAnsi="Times New Roman" w:ascii="Times New Roman"/>
          <w:lang w:val="hr-HR"/>
        </w:rPr>
      </w:pPr>
    </w:p>
    <w:p w:rsidRDefault="005669D2" w:rsidP="005669D2" w:rsidR="005669D2" w:rsidRPr="00604072">
      <w:pPr>
        <w:rPr>
          <w:rFonts w:cs="Times New Roman" w:hAnsi="Times New Roman" w:ascii="Times New Roman"/>
          <w:lang w:val="hr-HR"/>
        </w:rPr>
      </w:pPr>
    </w:p>
    <w:p w:rsidRDefault="005669D2" w:rsidP="005669D2" w:rsidR="005669D2" w:rsidRPr="00604072">
      <w:pPr>
        <w:rPr>
          <w:rFonts w:cs="Times New Roman" w:hAnsi="Times New Roman" w:ascii="Times New Roman"/>
          <w:lang w:val="hr-HR"/>
        </w:rPr>
      </w:pPr>
    </w:p>
    <w:p w:rsidRDefault="005669D2" w:rsidP="005669D2" w:rsidR="005669D2" w:rsidRPr="00604072">
      <w:pPr>
        <w:spacing w:lineRule="auto" w:line="360"/>
        <w:ind w:right="-766"/>
        <w:jc w:val="both"/>
        <w:rPr>
          <w:rFonts w:hint="eastAsia"/>
        </w:rPr>
      </w:pPr>
      <w:r w:rsidRPr="00604072">
        <w:rPr>
          <w:rFonts w:cs="Times New Roman" w:hAnsi="Times New Roman" w:ascii="Times New Roman"/>
          <w:bCs/>
          <w:lang w:val="hr-HR"/>
        </w:rPr>
        <w:t>Članak 1.</w:t>
      </w:r>
    </w:p>
    <w:p w:rsidRDefault="005669D2" w:rsidP="005669D2" w:rsidR="005669D2" w:rsidRPr="00604072">
      <w:pPr>
        <w:spacing w:lineRule="auto" w:line="360"/>
        <w:ind w:right="-766"/>
        <w:jc w:val="both"/>
        <w:rPr>
          <w:rFonts w:hint="eastAsia"/>
        </w:rPr>
      </w:pPr>
      <w:r w:rsidRPr="00604072">
        <w:rPr>
          <w:rFonts w:cs="Times New Roman" w:hAnsi="Times New Roman" w:ascii="Times New Roman"/>
          <w:lang w:val="hr-HR"/>
        </w:rPr>
        <w:t>Sklapanjem ove predstečajne nagodbe, dužnik se obvezuje na ispunjenje prioritetnih tražbina radnika sukladno Izmijenjenom planu financijskog i operativnog restrukturiranja i Zakona o financijskom poslovanju i predstečajnoj nagodbi.</w:t>
      </w:r>
    </w:p>
    <w:p w:rsidRDefault="005669D2" w:rsidP="005669D2" w:rsidR="005669D2" w:rsidRPr="00604072">
      <w:pPr>
        <w:spacing w:lineRule="auto" w:line="360"/>
        <w:ind w:right="-766"/>
        <w:jc w:val="both"/>
        <w:rPr>
          <w:rFonts w:cs="Times New Roman" w:hAnsi="Times New Roman" w:ascii="Times New Roman"/>
          <w:lang w:val="hr-HR"/>
        </w:rPr>
      </w:pPr>
    </w:p>
    <w:p w:rsidRDefault="005669D2" w:rsidP="005669D2" w:rsidR="005669D2" w:rsidRPr="00604072">
      <w:pPr>
        <w:spacing w:lineRule="auto" w:line="360"/>
        <w:ind w:right="-766"/>
        <w:jc w:val="both"/>
        <w:rPr>
          <w:rFonts w:hint="eastAsia"/>
        </w:rPr>
      </w:pPr>
      <w:r w:rsidRPr="00604072">
        <w:rPr>
          <w:rFonts w:cs="Times New Roman" w:hAnsi="Times New Roman" w:ascii="Times New Roman"/>
          <w:bCs/>
          <w:lang w:val="hr-HR"/>
        </w:rPr>
        <w:t>Članak 2.</w:t>
      </w:r>
    </w:p>
    <w:p w:rsidRDefault="005669D2" w:rsidP="005669D2" w:rsidR="005669D2" w:rsidRPr="00604072">
      <w:pPr>
        <w:spacing w:lineRule="auto" w:line="360"/>
        <w:ind w:right="-766"/>
        <w:jc w:val="both"/>
        <w:rPr>
          <w:rFonts w:hint="eastAsia"/>
        </w:rPr>
      </w:pPr>
      <w:r w:rsidRPr="00604072">
        <w:rPr>
          <w:rFonts w:cs="Times New Roman" w:hAnsi="Times New Roman" w:ascii="Times New Roman"/>
          <w:lang w:val="hr-HR"/>
        </w:rPr>
        <w:t>Stranke suglasno utvrđuju da u Izmijenjenom planu financijskog i operativnog restrukturiranja ne postoje druge posebne obveze dužnika, osim one navedene u nagodbi.</w:t>
      </w:r>
    </w:p>
    <w:p w:rsidRDefault="005669D2" w:rsidP="005669D2" w:rsidR="005669D2" w:rsidRPr="00604072">
      <w:pPr>
        <w:jc w:val="both"/>
        <w:rPr>
          <w:rFonts w:cs="Times New Roman" w:hAnsi="Times New Roman" w:ascii="Times New Roman"/>
        </w:rPr>
      </w:pPr>
    </w:p>
    <w:p w:rsidRDefault="005669D2" w:rsidP="005669D2" w:rsidR="005669D2" w:rsidRPr="00604072">
      <w:pPr>
        <w:spacing w:lineRule="auto" w:line="360"/>
        <w:jc w:val="both"/>
        <w:rPr>
          <w:rFonts w:hint="eastAsia"/>
        </w:rPr>
      </w:pPr>
      <w:r w:rsidRPr="00604072">
        <w:rPr>
          <w:rFonts w:cs="Times New Roman" w:hAnsi="Times New Roman" w:ascii="Times New Roman"/>
        </w:rPr>
        <w:t>Tražbine koje ulaze u nacrt predstečajne nagodbe jesu one koje je nagodbeno vijeće utvrdilo, a isto je utvrdilo da je ukupan iznos prijavljenih tražbina 3.690.369,82 kuna, ukupan iznos utvrđenih tražbina 4.636.980,61 kuna dok je ukupan iznos osporenih tražbina 322.823,79 kuna.</w:t>
      </w:r>
    </w:p>
    <w:p w:rsidRDefault="005669D2" w:rsidP="005669D2" w:rsidR="005669D2" w:rsidRPr="00604072">
      <w:pPr>
        <w:spacing w:lineRule="auto" w:line="360"/>
        <w:jc w:val="both"/>
        <w:rPr>
          <w:rFonts w:cs="Times New Roman" w:hAnsi="Times New Roman" w:ascii="Times New Roman"/>
        </w:rPr>
      </w:pPr>
    </w:p>
    <w:p w:rsidRDefault="005669D2" w:rsidP="005669D2" w:rsidR="005669D2" w:rsidRPr="00604072">
      <w:pPr>
        <w:spacing w:lineRule="auto" w:line="360"/>
        <w:jc w:val="both"/>
        <w:rPr>
          <w:rFonts w:hint="eastAsia"/>
        </w:rPr>
      </w:pPr>
      <w:r w:rsidRPr="00604072">
        <w:rPr>
          <w:rFonts w:cs="Times New Roman" w:hAnsi="Times New Roman" w:ascii="Times New Roman"/>
        </w:rPr>
        <w:t>Utvrđuje se da je izvršen prijeboj utvrđenih tražbina s dospjelim protutražbinama dužnika u ukupnom iznosu od 49.870,82 kuna. Preostali iznos tražbina vjerovnika nakon izvršenog prijeboja iznosi 4.587.109,79 kuna.</w:t>
      </w:r>
    </w:p>
    <w:p w:rsidRDefault="005669D2" w:rsidP="005669D2" w:rsidR="005669D2" w:rsidRPr="00604072">
      <w:pPr>
        <w:spacing w:lineRule="auto" w:line="360"/>
        <w:jc w:val="both"/>
        <w:rPr>
          <w:rFonts w:cs="Times New Roman" w:hAnsi="Times New Roman" w:ascii="Times New Roman"/>
        </w:rPr>
      </w:pPr>
    </w:p>
    <w:p w:rsidRDefault="005669D2" w:rsidP="005669D2" w:rsidR="005669D2" w:rsidRPr="00604072">
      <w:pPr>
        <w:spacing w:lineRule="auto" w:line="360"/>
        <w:jc w:val="both"/>
        <w:rPr>
          <w:rFonts w:hint="eastAsia"/>
        </w:rPr>
      </w:pPr>
      <w:r w:rsidRPr="00604072">
        <w:rPr>
          <w:rFonts w:cs="Times New Roman" w:hAnsi="Times New Roman" w:ascii="Times New Roman"/>
          <w:lang w:val="hr-HR"/>
        </w:rPr>
        <w:t>Utvrđuje se da se neposredno prije ročišta za glasovanje Razlučni vjerovnik Addiko bank d.d.,  Zagreb, Slavonska avenija 6, OIB: 14036333877  koji ima tražbinu osiguranu založnim pravom, odrekao prava na odvojeno namirenje, te je na taj način postao redovni vjerovnik sa utvrđenom tražbinom u ukupnom iznosu od 1.503.561.88 kuna.</w:t>
      </w:r>
    </w:p>
    <w:p w:rsidRDefault="005669D2" w:rsidP="005669D2" w:rsidR="005669D2" w:rsidRPr="00604072">
      <w:pPr>
        <w:spacing w:lineRule="auto" w:line="360"/>
        <w:jc w:val="both"/>
        <w:rPr>
          <w:rFonts w:cs="Times New Roman" w:hAnsi="Times New Roman" w:ascii="Times New Roman"/>
          <w:lang w:val="hr-HR"/>
        </w:rPr>
      </w:pPr>
    </w:p>
    <w:p w:rsidRDefault="005669D2" w:rsidP="005669D2" w:rsidR="005669D2" w:rsidRPr="00604072">
      <w:pPr>
        <w:spacing w:lineRule="auto" w:line="360"/>
        <w:jc w:val="both"/>
        <w:rPr>
          <w:rFonts w:hint="eastAsia"/>
        </w:rPr>
      </w:pPr>
      <w:r w:rsidRPr="00604072">
        <w:rPr>
          <w:rFonts w:cs="Times New Roman" w:hAnsi="Times New Roman" w:ascii="Times New Roman"/>
          <w:lang w:val="hr-HR"/>
        </w:rPr>
        <w:t xml:space="preserve">Utvrđuje se da se neposredno prije ročišta za glasovanje Razlučni vjerovnik Ministarstvo financija, porezna uprava, Zagreb, Katančićeva 5, OIB: </w:t>
      </w:r>
      <w:r w:rsidRPr="00604072">
        <w:rPr>
          <w:rFonts w:cs="Times New Roman" w:hAnsi="Times New Roman" w:ascii="Times New Roman"/>
          <w:color w:val="000000"/>
          <w:lang w:bidi="ar-SA" w:eastAsia="hr-HR" w:val="hr-HR"/>
        </w:rPr>
        <w:t>18683136487</w:t>
      </w:r>
      <w:r w:rsidRPr="00604072">
        <w:rPr>
          <w:rFonts w:cs="Times New Roman" w:hAnsi="Times New Roman" w:ascii="Times New Roman"/>
          <w:lang w:val="hr-HR"/>
        </w:rPr>
        <w:t xml:space="preserve">  koji ima tražbinu osiguranu založnim pravom, odrekao prava na odvojeno namirenje, te je na taj način postao redovni vjerovnik sa utvrđenom tražbinom u ukupnom iznosu od </w:t>
      </w:r>
      <w:r w:rsidRPr="00604072">
        <w:rPr>
          <w:rFonts w:cs="Times New Roman" w:eastAsia="Times New Roman" w:hAnsi="Times New Roman" w:ascii="Times New Roman"/>
          <w:color w:val="000000"/>
          <w:lang w:val="hr-HR"/>
        </w:rPr>
        <w:t xml:space="preserve">521.335.57 </w:t>
      </w:r>
      <w:r w:rsidRPr="00604072">
        <w:rPr>
          <w:rFonts w:cs="Times New Roman" w:hAnsi="Times New Roman" w:ascii="Times New Roman"/>
          <w:lang w:val="hr-HR"/>
        </w:rPr>
        <w:t xml:space="preserve"> kuna.</w:t>
      </w:r>
    </w:p>
    <w:p w:rsidRDefault="005669D2" w:rsidP="005669D2" w:rsidR="005669D2" w:rsidRPr="00604072">
      <w:pPr>
        <w:jc w:val="both"/>
        <w:rPr>
          <w:rFonts w:cs="Times New Roman" w:hAnsi="Times New Roman" w:ascii="Times New Roman"/>
          <w:lang w:val="hr-HR"/>
        </w:rPr>
      </w:pPr>
    </w:p>
    <w:p w:rsidRDefault="005669D2" w:rsidP="005669D2" w:rsidR="005669D2" w:rsidRPr="00604072">
      <w:pPr>
        <w:spacing w:lineRule="auto" w:line="360"/>
        <w:ind w:right="-766"/>
        <w:jc w:val="both"/>
        <w:rPr>
          <w:rFonts w:hint="eastAsia"/>
        </w:rPr>
      </w:pPr>
      <w:r w:rsidRPr="00604072">
        <w:rPr>
          <w:rFonts w:cs="Times New Roman" w:hAnsi="Times New Roman" w:ascii="Times New Roman"/>
          <w:bCs/>
          <w:lang w:val="hr-HR"/>
        </w:rPr>
        <w:t>Članak 3.</w:t>
      </w:r>
    </w:p>
    <w:p w:rsidRDefault="005669D2" w:rsidP="005669D2" w:rsidR="005669D2" w:rsidRPr="00604072">
      <w:pPr>
        <w:spacing w:lineRule="auto" w:line="360"/>
        <w:jc w:val="both"/>
        <w:rPr>
          <w:rFonts w:hint="eastAsia"/>
        </w:rPr>
      </w:pPr>
      <w:r w:rsidRPr="00604072">
        <w:rPr>
          <w:rFonts w:cs="Times New Roman" w:hAnsi="Times New Roman" w:ascii="Times New Roman"/>
          <w:lang w:val="hr-HR"/>
        </w:rPr>
        <w:t>Za vjerovnike iz Ove nagodbe, a sukladno Utvrđenim tražbinama, Izmijenjenog plana financijskog i operativnog restrukturiranja, otplata utvrđenih iznosa tražbina će se vršiti na slijedeći način kako slijedi:</w:t>
      </w:r>
    </w:p>
    <w:p w:rsidRDefault="005669D2" w:rsidP="005669D2" w:rsidR="005669D2" w:rsidRPr="00604072">
      <w:pPr>
        <w:spacing w:lineRule="auto" w:line="360"/>
        <w:ind w:right="-766"/>
        <w:jc w:val="both"/>
        <w:rPr>
          <w:rFonts w:cs="Times New Roman" w:hAnsi="Times New Roman" w:ascii="Times New Roman"/>
          <w:lang w:val="hr-HR"/>
        </w:rPr>
      </w:pPr>
    </w:p>
    <w:p w:rsidRDefault="005669D2" w:rsidP="005669D2" w:rsidR="005669D2" w:rsidRPr="00604072">
      <w:pPr>
        <w:pStyle w:val="Grafikeoznake21"/>
        <w:numPr>
          <w:ilvl w:val="0"/>
          <w:numId w:val="3"/>
        </w:numPr>
        <w:spacing w:lineRule="auto" w:line="360"/>
        <w:jc w:val="both"/>
      </w:pPr>
      <w:r w:rsidRPr="00604072">
        <w:t xml:space="preserve">Dug prema Javnoj upravi i trgovačkim društvima u većinskom vlasništvu RH </w:t>
      </w:r>
    </w:p>
    <w:p w:rsidRDefault="005669D2" w:rsidP="005669D2" w:rsidR="005669D2" w:rsidRPr="00604072">
      <w:pPr>
        <w:pStyle w:val="Grafikeoznake21"/>
        <w:tabs>
          <w:tab w:pos="0" w:val="clear"/>
        </w:tabs>
        <w:spacing w:lineRule="auto" w:line="360"/>
        <w:ind w:firstLine="0" w:left="0"/>
        <w:jc w:val="both"/>
      </w:pPr>
    </w:p>
    <w:p w:rsidRDefault="005669D2" w:rsidP="005669D2" w:rsidR="005669D2" w:rsidRPr="00604072">
      <w:pPr>
        <w:pStyle w:val="Grafikeoznake21"/>
        <w:tabs>
          <w:tab w:pos="0" w:val="clear"/>
        </w:tabs>
        <w:spacing w:lineRule="auto" w:line="360"/>
        <w:ind w:firstLine="0" w:left="0"/>
        <w:jc w:val="both"/>
      </w:pPr>
      <w:r w:rsidRPr="00604072">
        <w:t xml:space="preserve">Predlaže  se otpis svih kamata, a 100% glavnice će se otplatit </w:t>
      </w:r>
      <w:r w:rsidRPr="00604072">
        <w:rPr>
          <w:color w:val="000000"/>
        </w:rPr>
        <w:t>u 24 mjesečna obroka od kojih prvi dospijeva  12 mjeseci nakon  pravomoćnosti rješenja Trgovačkog suda, a svaki slijedeći dospijeva svakog slijedećeg 15-og u mjesecu.</w:t>
      </w:r>
    </w:p>
    <w:p w:rsidRDefault="005669D2" w:rsidP="005669D2" w:rsidR="005669D2" w:rsidRPr="00604072">
      <w:pPr>
        <w:pStyle w:val="Grafikeoznake21"/>
        <w:tabs>
          <w:tab w:pos="0" w:val="clear"/>
        </w:tabs>
        <w:spacing w:lineRule="auto" w:line="360"/>
        <w:ind w:firstLine="0" w:left="0"/>
        <w:jc w:val="both"/>
      </w:pPr>
    </w:p>
    <w:tbl>
      <w:tblPr>
        <w:tblW w:type="auto" w:w="0"/>
        <w:tblInd w:type="dxa" w:w="-396"/>
        <w:tblLayout w:type="fixed"/>
        <w:tblLook w:val="0000" w:noVBand="0" w:noHBand="0" w:lastColumn="0" w:firstColumn="0" w:lastRow="0" w:firstRow="0"/>
      </w:tblPr>
      <w:tblGrid>
        <w:gridCol w:w="360"/>
        <w:gridCol w:w="1704"/>
        <w:gridCol w:w="1356"/>
        <w:gridCol w:w="1260"/>
        <w:gridCol w:w="900"/>
        <w:gridCol w:w="1164"/>
        <w:gridCol w:w="1080"/>
        <w:gridCol w:w="2256"/>
        <w:gridCol w:w="990"/>
      </w:tblGrid>
      <w:tr w:rsidTr="005008B6" w:rsidR="005669D2" w:rsidRPr="00604072">
        <w:trPr>
          <w:trHeight w:val="709"/>
        </w:trPr>
        <w:tc>
          <w:tcPr>
            <w:tcW w:type="dxa" w:w="360"/>
            <w:tcBorders>
              <w:top w:space="0" w:sz="4" w:color="000000" w:val="single"/>
              <w:left w:space="0" w:sz="4" w:color="000000" w:val="single"/>
              <w:bottom w:space="0" w:sz="4" w:color="000000" w:val="single"/>
            </w:tcBorders>
            <w:shd w:fill="CFE7F5" w:color="auto" w:val="clear"/>
          </w:tcPr>
          <w:p w:rsidRDefault="005669D2" w:rsidP="005008B6" w:rsidR="005669D2" w:rsidRPr="00604072">
            <w:pPr>
              <w:rPr>
                <w:rFonts w:hint="eastAsia"/>
              </w:rPr>
            </w:pPr>
            <w:r w:rsidRPr="00604072">
              <w:rPr>
                <w:rFonts w:cs="Times New Roman" w:eastAsia="Times New Roman" w:hAnsi="Times New Roman" w:ascii="Times New Roman"/>
                <w:bCs/>
                <w:sz w:val="16"/>
                <w:szCs w:val="18"/>
              </w:rPr>
              <w:t>RBR</w:t>
            </w:r>
          </w:p>
        </w:tc>
        <w:tc>
          <w:tcPr>
            <w:tcW w:type="dxa" w:w="1704"/>
            <w:tcBorders>
              <w:top w:space="0" w:sz="4" w:color="000000" w:val="single"/>
              <w:left w:space="0" w:sz="4" w:color="000000" w:val="single"/>
              <w:bottom w:space="0" w:sz="4" w:color="000000" w:val="single"/>
            </w:tcBorders>
            <w:shd w:fill="CFE7F5" w:color="auto" w:val="clear"/>
          </w:tcPr>
          <w:p w:rsidRDefault="005669D2" w:rsidP="005008B6" w:rsidR="005669D2" w:rsidRPr="00604072">
            <w:pPr>
              <w:ind w:firstLine="160"/>
              <w:rPr>
                <w:rFonts w:hint="eastAsia"/>
              </w:rPr>
            </w:pPr>
            <w:r w:rsidRPr="00604072">
              <w:rPr>
                <w:rFonts w:cs="Times New Roman" w:eastAsia="Times New Roman" w:hAnsi="Times New Roman" w:ascii="Times New Roman"/>
                <w:bCs/>
                <w:sz w:val="16"/>
                <w:szCs w:val="18"/>
              </w:rPr>
              <w:t>OIB VJEROVNIKA</w:t>
            </w:r>
          </w:p>
        </w:tc>
        <w:tc>
          <w:tcPr>
            <w:tcW w:type="dxa" w:w="1356"/>
            <w:tcBorders>
              <w:top w:space="0" w:sz="4" w:color="000000" w:val="single"/>
              <w:left w:space="0" w:sz="4" w:color="000000" w:val="single"/>
              <w:bottom w:space="0" w:sz="4" w:color="000000" w:val="single"/>
            </w:tcBorders>
            <w:shd w:fill="CFE7F5" w:color="auto" w:val="clear"/>
          </w:tcPr>
          <w:p w:rsidRDefault="005669D2" w:rsidP="005008B6" w:rsidR="005669D2" w:rsidRPr="00604072">
            <w:pPr>
              <w:rPr>
                <w:rFonts w:hint="eastAsia"/>
              </w:rPr>
            </w:pPr>
            <w:r w:rsidRPr="00604072">
              <w:rPr>
                <w:rFonts w:cs="Times New Roman" w:eastAsia="Times New Roman" w:hAnsi="Times New Roman" w:ascii="Times New Roman"/>
                <w:bCs/>
                <w:sz w:val="16"/>
                <w:szCs w:val="18"/>
              </w:rPr>
              <w:br/>
              <w:t xml:space="preserve">NAZIV VJEROVNIKA                                                      </w:t>
            </w:r>
          </w:p>
        </w:tc>
        <w:tc>
          <w:tcPr>
            <w:tcW w:type="dxa" w:w="1260"/>
            <w:tcBorders>
              <w:top w:space="0" w:sz="4" w:color="000000" w:val="single"/>
              <w:left w:space="0" w:sz="4" w:color="000000" w:val="single"/>
              <w:bottom w:space="0" w:sz="4" w:color="000000" w:val="single"/>
            </w:tcBorders>
            <w:shd w:fill="CFE7F5" w:color="auto" w:val="clear"/>
          </w:tcPr>
          <w:p w:rsidRDefault="005669D2" w:rsidP="005008B6" w:rsidR="005669D2" w:rsidRPr="00604072">
            <w:pPr>
              <w:jc w:val="right"/>
              <w:rPr>
                <w:rFonts w:hint="eastAsia"/>
              </w:rPr>
            </w:pPr>
            <w:r w:rsidRPr="00604072">
              <w:rPr>
                <w:rFonts w:cs="Times New Roman" w:eastAsia="Times New Roman" w:hAnsi="Times New Roman" w:ascii="Times New Roman"/>
                <w:bCs/>
                <w:sz w:val="16"/>
                <w:szCs w:val="18"/>
              </w:rPr>
              <w:t>UTVRĐENI IZNOS TRAŽBINE</w:t>
            </w:r>
          </w:p>
        </w:tc>
        <w:tc>
          <w:tcPr>
            <w:tcW w:type="dxa" w:w="900"/>
            <w:tcBorders>
              <w:top w:space="0" w:sz="4" w:color="000000" w:val="single"/>
              <w:left w:space="0" w:sz="4" w:color="000000" w:val="single"/>
              <w:bottom w:space="0" w:sz="4" w:color="000000" w:val="single"/>
            </w:tcBorders>
            <w:shd w:fill="CFE7F5" w:color="auto" w:val="clear"/>
          </w:tcPr>
          <w:p w:rsidRDefault="005669D2" w:rsidP="005008B6" w:rsidR="005669D2" w:rsidRPr="00604072">
            <w:pPr>
              <w:jc w:val="right"/>
              <w:rPr>
                <w:rFonts w:hint="eastAsia"/>
              </w:rPr>
            </w:pPr>
            <w:r w:rsidRPr="00604072">
              <w:rPr>
                <w:rFonts w:cs="Times New Roman" w:eastAsia="Times New Roman" w:hAnsi="Times New Roman" w:ascii="Times New Roman"/>
                <w:bCs/>
                <w:color w:val="000000"/>
                <w:sz w:val="16"/>
                <w:szCs w:val="20"/>
              </w:rPr>
              <w:t>OTPIS</w:t>
            </w:r>
          </w:p>
          <w:p w:rsidRDefault="005669D2" w:rsidP="005008B6" w:rsidR="005669D2" w:rsidRPr="00604072">
            <w:pPr>
              <w:jc w:val="right"/>
              <w:rPr>
                <w:rFonts w:hint="eastAsia"/>
              </w:rPr>
            </w:pPr>
            <w:r w:rsidRPr="00604072">
              <w:rPr>
                <w:rFonts w:cs="Times New Roman" w:eastAsia="Times New Roman" w:hAnsi="Times New Roman" w:ascii="Times New Roman"/>
                <w:bCs/>
                <w:color w:val="000000"/>
                <w:sz w:val="16"/>
                <w:szCs w:val="20"/>
              </w:rPr>
              <w:t>(kamate)</w:t>
            </w:r>
          </w:p>
        </w:tc>
        <w:tc>
          <w:tcPr>
            <w:tcW w:type="dxa" w:w="1164"/>
            <w:tcBorders>
              <w:top w:space="0" w:sz="4" w:color="000000" w:val="single"/>
              <w:left w:space="0" w:sz="4" w:color="000000" w:val="single"/>
              <w:bottom w:space="0" w:sz="4" w:color="000000" w:val="single"/>
            </w:tcBorders>
            <w:shd w:fill="CFE7F5" w:color="auto" w:val="clear"/>
          </w:tcPr>
          <w:p w:rsidRDefault="005669D2" w:rsidP="005008B6" w:rsidR="005669D2" w:rsidRPr="00604072">
            <w:pPr>
              <w:jc w:val="right"/>
              <w:rPr>
                <w:rFonts w:hint="eastAsia"/>
              </w:rPr>
            </w:pPr>
            <w:r w:rsidRPr="00604072">
              <w:rPr>
                <w:rFonts w:cs="Times New Roman" w:eastAsia="Times New Roman" w:hAnsi="Times New Roman" w:ascii="Times New Roman"/>
                <w:bCs/>
                <w:color w:val="000000"/>
                <w:sz w:val="16"/>
                <w:szCs w:val="20"/>
              </w:rPr>
              <w:t>PREOSTALO ZA OTPLATU</w:t>
            </w:r>
          </w:p>
        </w:tc>
        <w:tc>
          <w:tcPr>
            <w:tcW w:type="dxa" w:w="1080"/>
            <w:tcBorders>
              <w:top w:space="0" w:sz="4" w:color="000000" w:val="single"/>
              <w:left w:space="0" w:sz="4" w:color="000000" w:val="single"/>
              <w:bottom w:space="0" w:sz="4" w:color="000000" w:val="single"/>
            </w:tcBorders>
            <w:shd w:fill="CFE7F5" w:color="auto" w:val="clear"/>
          </w:tcPr>
          <w:p w:rsidRDefault="005669D2" w:rsidP="005008B6" w:rsidR="005669D2" w:rsidRPr="00604072">
            <w:pPr>
              <w:jc w:val="right"/>
              <w:rPr>
                <w:rFonts w:hint="eastAsia"/>
              </w:rPr>
            </w:pPr>
            <w:r w:rsidRPr="00604072">
              <w:rPr>
                <w:rFonts w:cs="Times New Roman" w:hAnsi="Times New Roman" w:ascii="Times New Roman"/>
                <w:bCs/>
                <w:sz w:val="16"/>
                <w:szCs w:val="16"/>
              </w:rPr>
              <w:t>IZNOS POJEDINOG ANUITETA</w:t>
            </w:r>
          </w:p>
        </w:tc>
        <w:tc>
          <w:tcPr>
            <w:tcW w:type="dxa" w:w="2256"/>
            <w:tcBorders>
              <w:top w:space="0" w:sz="4" w:color="000000" w:val="single"/>
              <w:left w:space="0" w:sz="4" w:color="000000" w:val="single"/>
              <w:bottom w:space="0" w:sz="4" w:color="000000" w:val="single"/>
            </w:tcBorders>
            <w:shd w:fill="CFE7F5" w:color="auto" w:val="clear"/>
          </w:tcPr>
          <w:p w:rsidRDefault="005669D2" w:rsidP="005008B6" w:rsidR="005669D2" w:rsidRPr="00604072">
            <w:pPr>
              <w:jc w:val="right"/>
              <w:rPr>
                <w:rFonts w:hint="eastAsia"/>
              </w:rPr>
            </w:pPr>
            <w:r w:rsidRPr="00604072">
              <w:rPr>
                <w:rFonts w:cs="Times New Roman" w:hAnsi="Times New Roman" w:ascii="Times New Roman"/>
                <w:bCs/>
                <w:sz w:val="16"/>
                <w:szCs w:val="16"/>
              </w:rPr>
              <w:t>DOSPIJEĆE</w:t>
            </w:r>
          </w:p>
        </w:tc>
        <w:tc>
          <w:tcPr>
            <w:tcW w:type="dxa" w:w="990"/>
            <w:tcBorders>
              <w:top w:space="0" w:sz="4" w:color="000000" w:val="single"/>
              <w:left w:space="0" w:sz="4" w:color="000000" w:val="single"/>
              <w:bottom w:space="0" w:sz="4" w:color="000000" w:val="single"/>
              <w:right w:space="0" w:sz="4" w:color="000000" w:val="single"/>
            </w:tcBorders>
            <w:shd w:fill="CFE7F5" w:color="auto" w:val="clear"/>
          </w:tcPr>
          <w:p w:rsidRDefault="005669D2" w:rsidP="005008B6" w:rsidR="005669D2" w:rsidRPr="00604072">
            <w:pPr>
              <w:jc w:val="right"/>
              <w:rPr>
                <w:rFonts w:hint="eastAsia"/>
              </w:rPr>
            </w:pPr>
            <w:r w:rsidRPr="00604072">
              <w:rPr>
                <w:rFonts w:cs="Times New Roman" w:hAnsi="Times New Roman" w:ascii="Times New Roman"/>
                <w:bCs/>
                <w:sz w:val="16"/>
                <w:szCs w:val="16"/>
              </w:rPr>
              <w:t>KAMATE</w:t>
            </w:r>
          </w:p>
        </w:tc>
      </w:tr>
      <w:tr w:rsidTr="005008B6" w:rsidR="005669D2" w:rsidRPr="00604072">
        <w:trPr>
          <w:trHeight w:val="420"/>
        </w:trPr>
        <w:tc>
          <w:tcPr>
            <w:tcW w:type="dxa" w:w="360"/>
            <w:tcBorders>
              <w:left w:space="0" w:sz="4" w:color="000000" w:val="single"/>
              <w:bottom w:space="0" w:sz="4" w:color="000000" w:val="single"/>
            </w:tcBorders>
            <w:shd w:fill="auto" w:color="auto" w:val="clear"/>
          </w:tcPr>
          <w:p w:rsidRDefault="005669D2" w:rsidP="005008B6" w:rsidR="005669D2" w:rsidRPr="00604072">
            <w:pPr>
              <w:ind w:firstLine="160"/>
              <w:jc w:val="right"/>
              <w:rPr>
                <w:rFonts w:hint="eastAsia"/>
              </w:rPr>
            </w:pPr>
            <w:r w:rsidRPr="00604072">
              <w:rPr>
                <w:rFonts w:cs="Times New Roman" w:eastAsia="Times New Roman" w:hAnsi="Times New Roman" w:ascii="Times New Roman"/>
                <w:color w:val="000000"/>
                <w:sz w:val="20"/>
                <w:szCs w:val="20"/>
              </w:rPr>
              <w:t>1</w:t>
            </w:r>
          </w:p>
        </w:tc>
        <w:tc>
          <w:tcPr>
            <w:tcW w:type="dxa" w:w="1704"/>
            <w:tcBorders>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1"/>
                <w:szCs w:val="21"/>
              </w:rPr>
              <w:t>33544271925</w:t>
            </w:r>
          </w:p>
        </w:tc>
        <w:tc>
          <w:tcPr>
            <w:tcW w:type="dxa" w:w="1356"/>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sz w:val="21"/>
                <w:szCs w:val="21"/>
              </w:rPr>
              <w:t>GRAD SAMOBOR</w:t>
            </w:r>
          </w:p>
        </w:tc>
        <w:tc>
          <w:tcPr>
            <w:tcW w:type="dxa" w:w="1260"/>
            <w:tcBorders>
              <w:left w:space="0" w:sz="4" w:color="000000" w:val="single"/>
              <w:bottom w:space="0" w:sz="4" w:color="000000" w:val="single"/>
            </w:tcBorders>
            <w:shd w:fill="auto" w:color="auto" w:val="clear"/>
          </w:tcPr>
          <w:p w:rsidRDefault="005669D2" w:rsidP="005008B6" w:rsidR="005669D2" w:rsidRPr="00604072">
            <w:pPr>
              <w:snapToGrid w:val="false"/>
              <w:jc w:val="right"/>
              <w:rPr>
                <w:rFonts w:hint="eastAsia"/>
              </w:rPr>
            </w:pPr>
            <w:r w:rsidRPr="00604072">
              <w:rPr>
                <w:rFonts w:cs="Times New Roman" w:hAnsi="Times New Roman" w:ascii="Times New Roman"/>
                <w:sz w:val="21"/>
                <w:szCs w:val="21"/>
              </w:rPr>
              <w:t>8.602,36</w:t>
            </w:r>
          </w:p>
        </w:tc>
        <w:tc>
          <w:tcPr>
            <w:tcW w:type="dxa" w:w="900"/>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eastAsia="Times New Roman" w:hAnsi="Times New Roman" w:ascii="Times New Roman"/>
                <w:color w:val="000000"/>
                <w:sz w:val="21"/>
                <w:szCs w:val="21"/>
              </w:rPr>
              <w:t>0.00</w:t>
            </w:r>
          </w:p>
        </w:tc>
        <w:tc>
          <w:tcPr>
            <w:tcW w:type="dxa" w:w="1164"/>
            <w:tcBorders>
              <w:left w:space="0" w:sz="4" w:color="000000" w:val="single"/>
              <w:bottom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1"/>
                <w:szCs w:val="21"/>
              </w:rPr>
              <w:t>8.602,36</w:t>
            </w:r>
          </w:p>
        </w:tc>
        <w:tc>
          <w:tcPr>
            <w:tcW w:type="dxa" w:w="1080"/>
            <w:tcBorders>
              <w:left w:space="0" w:sz="4" w:color="000000" w:val="single"/>
              <w:bottom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1"/>
                <w:szCs w:val="21"/>
              </w:rPr>
              <w:t>358,44</w:t>
            </w:r>
          </w:p>
        </w:tc>
        <w:tc>
          <w:tcPr>
            <w:tcW w:type="dxa" w:w="2256"/>
            <w:tcBorders>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1"/>
                <w:szCs w:val="21"/>
                <w:lang w:val="hr-HR"/>
              </w:rPr>
              <w:t>Mjesečno, u 24 obroka od kojih prvi dospijeva  12 mjeseci nakon  pravomoćnosti rješenja Trgovačkog suda, a svaki slijedeći dospijeva svakog slijedećeg 15-og u mjesecu</w:t>
            </w:r>
          </w:p>
        </w:tc>
        <w:tc>
          <w:tcPr>
            <w:tcW w:type="dxa" w:w="990"/>
            <w:tcBorders>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1"/>
                <w:szCs w:val="21"/>
                <w:lang w:val="hr-HR"/>
              </w:rPr>
              <w:t>Bez kamata</w:t>
            </w:r>
          </w:p>
        </w:tc>
      </w:tr>
      <w:tr w:rsidTr="005008B6" w:rsidR="005669D2" w:rsidRPr="00604072">
        <w:trPr>
          <w:trHeight w:val="1019"/>
        </w:trPr>
        <w:tc>
          <w:tcPr>
            <w:tcW w:type="dxa" w:w="360"/>
            <w:tcBorders>
              <w:left w:space="0" w:sz="4" w:color="000000" w:val="single"/>
              <w:bottom w:space="0" w:sz="4" w:color="000000" w:val="single"/>
            </w:tcBorders>
            <w:shd w:fill="auto" w:color="auto" w:val="clear"/>
          </w:tcPr>
          <w:p w:rsidRDefault="005669D2" w:rsidP="005008B6" w:rsidR="005669D2" w:rsidRPr="00604072">
            <w:pPr>
              <w:ind w:firstLine="160"/>
              <w:jc w:val="right"/>
              <w:rPr>
                <w:rFonts w:hint="eastAsia"/>
              </w:rPr>
            </w:pPr>
            <w:r w:rsidRPr="00604072">
              <w:rPr>
                <w:rFonts w:cs="Times New Roman" w:eastAsia="Times New Roman" w:hAnsi="Times New Roman" w:ascii="Times New Roman"/>
                <w:color w:val="000000"/>
                <w:sz w:val="20"/>
                <w:szCs w:val="20"/>
              </w:rPr>
              <w:t>2</w:t>
            </w:r>
          </w:p>
        </w:tc>
        <w:tc>
          <w:tcPr>
            <w:tcW w:type="dxa" w:w="1704"/>
            <w:tcBorders>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eastAsia="Times New Roman" w:hAnsi="Times New Roman" w:ascii="Times New Roman"/>
                <w:color w:val="000000"/>
                <w:sz w:val="21"/>
                <w:szCs w:val="21"/>
              </w:rPr>
              <w:t>46830600751</w:t>
            </w:r>
          </w:p>
          <w:p w:rsidRDefault="005669D2" w:rsidP="005008B6" w:rsidR="005669D2" w:rsidRPr="00604072">
            <w:pPr>
              <w:jc w:val="center"/>
              <w:rPr>
                <w:rFonts w:cs="Times New Roman" w:eastAsia="Times New Roman" w:hAnsi="Times New Roman" w:ascii="Times New Roman"/>
                <w:color w:val="000000"/>
                <w:sz w:val="21"/>
                <w:szCs w:val="21"/>
              </w:rPr>
            </w:pPr>
          </w:p>
        </w:tc>
        <w:tc>
          <w:tcPr>
            <w:tcW w:type="dxa" w:w="1356"/>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sz w:val="21"/>
                <w:szCs w:val="21"/>
              </w:rPr>
              <w:t>HEP – OPERATOR DISTRIBUCIJSKOG SUSTAVA D.O.O.</w:t>
            </w:r>
          </w:p>
        </w:tc>
        <w:tc>
          <w:tcPr>
            <w:tcW w:type="dxa" w:w="1260"/>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eastAsia="Times New Roman" w:hAnsi="Times New Roman" w:ascii="Times New Roman"/>
                <w:color w:val="000000"/>
                <w:sz w:val="21"/>
                <w:szCs w:val="21"/>
              </w:rPr>
              <w:t>2.848.69</w:t>
            </w:r>
          </w:p>
          <w:p w:rsidRDefault="005669D2" w:rsidP="005008B6" w:rsidR="005669D2" w:rsidRPr="00604072">
            <w:pPr>
              <w:rPr>
                <w:rFonts w:cs="Times New Roman" w:eastAsia="Times New Roman" w:hAnsi="Times New Roman" w:ascii="Times New Roman"/>
                <w:sz w:val="21"/>
                <w:szCs w:val="21"/>
              </w:rPr>
            </w:pPr>
          </w:p>
        </w:tc>
        <w:tc>
          <w:tcPr>
            <w:tcW w:type="dxa" w:w="900"/>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eastAsia="Times New Roman" w:hAnsi="Times New Roman" w:ascii="Times New Roman"/>
                <w:color w:val="000000"/>
                <w:sz w:val="21"/>
                <w:szCs w:val="21"/>
              </w:rPr>
              <w:t>0.00</w:t>
            </w:r>
          </w:p>
        </w:tc>
        <w:tc>
          <w:tcPr>
            <w:tcW w:type="dxa" w:w="1164"/>
            <w:tcBorders>
              <w:left w:space="0" w:sz="4" w:color="000000" w:val="single"/>
              <w:bottom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1"/>
                <w:szCs w:val="21"/>
              </w:rPr>
              <w:t>2.848,69</w:t>
            </w:r>
          </w:p>
        </w:tc>
        <w:tc>
          <w:tcPr>
            <w:tcW w:type="dxa" w:w="1080"/>
            <w:tcBorders>
              <w:left w:space="0" w:sz="4" w:color="000000" w:val="single"/>
              <w:bottom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1"/>
                <w:szCs w:val="21"/>
              </w:rPr>
              <w:t>118,70</w:t>
            </w:r>
          </w:p>
        </w:tc>
        <w:tc>
          <w:tcPr>
            <w:tcW w:type="dxa" w:w="2256"/>
            <w:tcBorders>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1"/>
                <w:szCs w:val="21"/>
                <w:lang w:val="hr-HR"/>
              </w:rPr>
              <w:t xml:space="preserve">Mjesečno, u 24 obroka od kojih prvi dospijeva  12 mjeseci nakon  pravomoćnosti rješenja Trgovačkog suda, a svaki slijedeći </w:t>
            </w:r>
            <w:r w:rsidRPr="00604072">
              <w:rPr>
                <w:rFonts w:cs="Times New Roman" w:eastAsia="Times New Roman" w:hAnsi="Times New Roman" w:ascii="Times New Roman"/>
                <w:color w:val="000000"/>
                <w:sz w:val="21"/>
                <w:szCs w:val="21"/>
                <w:lang w:val="hr-HR"/>
              </w:rPr>
              <w:lastRenderedPageBreak/>
              <w:t>dospijeva svakog slijedećeg 15-og u mjesecu</w:t>
            </w:r>
          </w:p>
        </w:tc>
        <w:tc>
          <w:tcPr>
            <w:tcW w:type="dxa" w:w="990"/>
            <w:tcBorders>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1"/>
                <w:szCs w:val="21"/>
                <w:lang w:val="hr-HR"/>
              </w:rPr>
              <w:lastRenderedPageBreak/>
              <w:t>Bez kamata</w:t>
            </w:r>
          </w:p>
        </w:tc>
      </w:tr>
      <w:tr w:rsidTr="005008B6" w:rsidR="005669D2" w:rsidRPr="00604072">
        <w:trPr>
          <w:trHeight w:val="453"/>
        </w:trPr>
        <w:tc>
          <w:tcPr>
            <w:tcW w:type="dxa" w:w="360"/>
            <w:tcBorders>
              <w:left w:space="0" w:sz="4" w:color="000000" w:val="single"/>
              <w:bottom w:space="0" w:sz="4" w:color="000000" w:val="single"/>
            </w:tcBorders>
            <w:shd w:fill="auto" w:color="auto" w:val="clear"/>
          </w:tcPr>
          <w:p w:rsidRDefault="005669D2" w:rsidP="005008B6" w:rsidR="005669D2" w:rsidRPr="00604072">
            <w:pPr>
              <w:ind w:firstLine="160"/>
              <w:jc w:val="right"/>
              <w:rPr>
                <w:rFonts w:hint="eastAsia"/>
              </w:rPr>
            </w:pPr>
            <w:r w:rsidRPr="00604072">
              <w:rPr>
                <w:rFonts w:cs="Times New Roman" w:eastAsia="Times New Roman" w:hAnsi="Times New Roman" w:ascii="Times New Roman"/>
                <w:color w:val="000000"/>
                <w:sz w:val="20"/>
                <w:szCs w:val="20"/>
              </w:rPr>
              <w:lastRenderedPageBreak/>
              <w:t>3</w:t>
            </w:r>
          </w:p>
        </w:tc>
        <w:tc>
          <w:tcPr>
            <w:tcW w:type="dxa" w:w="1704"/>
            <w:tcBorders>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eastAsia="Times New Roman" w:hAnsi="Times New Roman" w:ascii="Times New Roman"/>
                <w:color w:val="000000"/>
                <w:sz w:val="21"/>
                <w:szCs w:val="21"/>
              </w:rPr>
              <w:t>87311810356</w:t>
            </w:r>
          </w:p>
          <w:p w:rsidRDefault="005669D2" w:rsidP="005008B6" w:rsidR="005669D2" w:rsidRPr="00604072">
            <w:pPr>
              <w:jc w:val="center"/>
              <w:rPr>
                <w:rFonts w:cs="Times New Roman" w:eastAsia="Times New Roman" w:hAnsi="Times New Roman" w:ascii="Times New Roman"/>
                <w:color w:val="000000"/>
                <w:sz w:val="21"/>
                <w:szCs w:val="21"/>
              </w:rPr>
            </w:pPr>
          </w:p>
        </w:tc>
        <w:tc>
          <w:tcPr>
            <w:tcW w:type="dxa" w:w="1356"/>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sz w:val="21"/>
                <w:szCs w:val="21"/>
              </w:rPr>
              <w:t>HP – HRVATSKA POŠTA DD</w:t>
            </w:r>
          </w:p>
        </w:tc>
        <w:tc>
          <w:tcPr>
            <w:tcW w:type="dxa" w:w="1260"/>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eastAsia="Times New Roman" w:hAnsi="Times New Roman" w:ascii="Times New Roman"/>
                <w:color w:val="000000"/>
                <w:sz w:val="21"/>
                <w:szCs w:val="21"/>
              </w:rPr>
              <w:t>1.712.68</w:t>
            </w:r>
          </w:p>
          <w:p w:rsidRDefault="005669D2" w:rsidP="005008B6" w:rsidR="005669D2" w:rsidRPr="00604072">
            <w:pPr>
              <w:rPr>
                <w:rFonts w:cs="Times New Roman" w:eastAsia="Times New Roman" w:hAnsi="Times New Roman" w:ascii="Times New Roman"/>
                <w:sz w:val="21"/>
                <w:szCs w:val="21"/>
              </w:rPr>
            </w:pPr>
          </w:p>
        </w:tc>
        <w:tc>
          <w:tcPr>
            <w:tcW w:type="dxa" w:w="900"/>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eastAsia="Times New Roman" w:hAnsi="Times New Roman" w:ascii="Times New Roman"/>
                <w:color w:val="000000"/>
                <w:sz w:val="21"/>
                <w:szCs w:val="21"/>
              </w:rPr>
              <w:t>46.00</w:t>
            </w:r>
          </w:p>
        </w:tc>
        <w:tc>
          <w:tcPr>
            <w:tcW w:type="dxa" w:w="1164"/>
            <w:tcBorders>
              <w:left w:space="0" w:sz="4" w:color="000000" w:val="single"/>
              <w:bottom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1"/>
                <w:szCs w:val="21"/>
              </w:rPr>
              <w:t>1.666,68</w:t>
            </w:r>
          </w:p>
        </w:tc>
        <w:tc>
          <w:tcPr>
            <w:tcW w:type="dxa" w:w="1080"/>
            <w:tcBorders>
              <w:left w:space="0" w:sz="4" w:color="000000" w:val="single"/>
              <w:bottom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1"/>
                <w:szCs w:val="21"/>
              </w:rPr>
              <w:t>69,45</w:t>
            </w:r>
          </w:p>
        </w:tc>
        <w:tc>
          <w:tcPr>
            <w:tcW w:type="dxa" w:w="2256"/>
            <w:tcBorders>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1"/>
                <w:szCs w:val="21"/>
                <w:lang w:val="hr-HR"/>
              </w:rPr>
              <w:t>Mjesečno, u 24 obroka od kojih prvi dospijeva  12 mjeseci nakon  pravomoćnosti rješenja Trgovačkog suda, a svaki slijedeći dospijeva svakog slijedećeg 15-og u mjesecu</w:t>
            </w:r>
          </w:p>
        </w:tc>
        <w:tc>
          <w:tcPr>
            <w:tcW w:type="dxa" w:w="990"/>
            <w:tcBorders>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1"/>
                <w:szCs w:val="21"/>
                <w:lang w:val="hr-HR"/>
              </w:rPr>
              <w:t>Bez kamata</w:t>
            </w:r>
          </w:p>
        </w:tc>
      </w:tr>
      <w:tr w:rsidTr="005008B6" w:rsidR="005669D2" w:rsidRPr="00604072">
        <w:trPr>
          <w:trHeight w:val="2494"/>
        </w:trPr>
        <w:tc>
          <w:tcPr>
            <w:tcW w:type="dxa" w:w="360"/>
            <w:tcBorders>
              <w:left w:space="0" w:sz="4" w:color="000000" w:val="single"/>
              <w:bottom w:space="0" w:sz="4" w:color="000000" w:val="single"/>
            </w:tcBorders>
            <w:shd w:fill="auto" w:color="auto" w:val="clear"/>
          </w:tcPr>
          <w:p w:rsidRDefault="005669D2" w:rsidP="005008B6" w:rsidR="005669D2" w:rsidRPr="00604072">
            <w:pPr>
              <w:ind w:firstLine="160"/>
              <w:jc w:val="right"/>
              <w:rPr>
                <w:rFonts w:hint="eastAsia"/>
              </w:rPr>
            </w:pPr>
            <w:r w:rsidRPr="00604072">
              <w:rPr>
                <w:rFonts w:cs="Times New Roman" w:eastAsia="Times New Roman" w:hAnsi="Times New Roman" w:ascii="Times New Roman"/>
                <w:color w:val="000000"/>
                <w:sz w:val="20"/>
                <w:szCs w:val="20"/>
              </w:rPr>
              <w:t>4</w:t>
            </w:r>
          </w:p>
        </w:tc>
        <w:tc>
          <w:tcPr>
            <w:tcW w:type="dxa" w:w="1704"/>
            <w:tcBorders>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eastAsia="Times New Roman" w:hAnsi="Times New Roman" w:ascii="Times New Roman"/>
                <w:color w:val="000000"/>
                <w:sz w:val="21"/>
                <w:szCs w:val="21"/>
              </w:rPr>
              <w:t>85167032587</w:t>
            </w:r>
          </w:p>
          <w:p w:rsidRDefault="005669D2" w:rsidP="005008B6" w:rsidR="005669D2" w:rsidRPr="00604072">
            <w:pPr>
              <w:jc w:val="center"/>
              <w:rPr>
                <w:rFonts w:cs="Times New Roman" w:eastAsia="Times New Roman" w:hAnsi="Times New Roman" w:ascii="Times New Roman"/>
                <w:color w:val="000000"/>
                <w:sz w:val="21"/>
                <w:szCs w:val="21"/>
              </w:rPr>
            </w:pPr>
          </w:p>
        </w:tc>
        <w:tc>
          <w:tcPr>
            <w:tcW w:type="dxa" w:w="1356"/>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sz w:val="21"/>
                <w:szCs w:val="21"/>
              </w:rPr>
              <w:t>HRVATSKA GOSPODARSKA KOMORA</w:t>
            </w:r>
          </w:p>
        </w:tc>
        <w:tc>
          <w:tcPr>
            <w:tcW w:type="dxa" w:w="1260"/>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eastAsia="Times New Roman" w:hAnsi="Times New Roman" w:ascii="Times New Roman"/>
                <w:color w:val="000000"/>
                <w:sz w:val="21"/>
                <w:szCs w:val="21"/>
              </w:rPr>
              <w:t>7.450.03</w:t>
            </w:r>
          </w:p>
          <w:p w:rsidRDefault="005669D2" w:rsidP="005008B6" w:rsidR="005669D2" w:rsidRPr="00604072">
            <w:pPr>
              <w:rPr>
                <w:rFonts w:cs="Times New Roman" w:eastAsia="Times New Roman" w:hAnsi="Times New Roman" w:ascii="Times New Roman"/>
                <w:sz w:val="21"/>
                <w:szCs w:val="21"/>
              </w:rPr>
            </w:pPr>
          </w:p>
        </w:tc>
        <w:tc>
          <w:tcPr>
            <w:tcW w:type="dxa" w:w="900"/>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eastAsia="Times New Roman" w:hAnsi="Times New Roman" w:ascii="Times New Roman"/>
                <w:color w:val="000000"/>
                <w:sz w:val="21"/>
                <w:szCs w:val="21"/>
              </w:rPr>
              <w:t>0.00</w:t>
            </w:r>
          </w:p>
        </w:tc>
        <w:tc>
          <w:tcPr>
            <w:tcW w:type="dxa" w:w="1164"/>
            <w:tcBorders>
              <w:left w:space="0" w:sz="4" w:color="000000" w:val="single"/>
              <w:bottom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1"/>
                <w:szCs w:val="21"/>
              </w:rPr>
              <w:t>7.450,03</w:t>
            </w:r>
          </w:p>
        </w:tc>
        <w:tc>
          <w:tcPr>
            <w:tcW w:type="dxa" w:w="1080"/>
            <w:tcBorders>
              <w:left w:space="0" w:sz="4" w:color="000000" w:val="single"/>
              <w:bottom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1"/>
                <w:szCs w:val="21"/>
              </w:rPr>
              <w:t>310,42</w:t>
            </w:r>
          </w:p>
        </w:tc>
        <w:tc>
          <w:tcPr>
            <w:tcW w:type="dxa" w:w="2256"/>
            <w:tcBorders>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1"/>
                <w:szCs w:val="21"/>
                <w:lang w:val="hr-HR"/>
              </w:rPr>
              <w:t>Mjesečno, u 24 obroka od kojih prvi dospijeva  12 mjeseci nakon  pravomoćnosti rješenja Trgovačkog suda, a svaki slijedeći dospijeva svakog slijedećeg 15-og u mjesecu</w:t>
            </w:r>
          </w:p>
        </w:tc>
        <w:tc>
          <w:tcPr>
            <w:tcW w:type="dxa" w:w="990"/>
            <w:tcBorders>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1"/>
                <w:szCs w:val="21"/>
                <w:lang w:val="hr-HR"/>
              </w:rPr>
              <w:t>Bez kamata</w:t>
            </w:r>
          </w:p>
        </w:tc>
      </w:tr>
      <w:tr w:rsidTr="005008B6" w:rsidR="005669D2" w:rsidRPr="00604072">
        <w:trPr>
          <w:trHeight w:val="276"/>
        </w:trPr>
        <w:tc>
          <w:tcPr>
            <w:tcW w:type="dxa" w:w="360"/>
            <w:tcBorders>
              <w:left w:space="0" w:sz="4" w:color="000000" w:val="single"/>
              <w:bottom w:space="0" w:sz="4" w:color="000000" w:val="single"/>
            </w:tcBorders>
            <w:shd w:fill="auto" w:color="auto" w:val="clear"/>
          </w:tcPr>
          <w:p w:rsidRDefault="005669D2" w:rsidP="005008B6" w:rsidR="005669D2" w:rsidRPr="00604072">
            <w:pPr>
              <w:ind w:firstLine="160"/>
              <w:jc w:val="right"/>
              <w:rPr>
                <w:rFonts w:hint="eastAsia"/>
              </w:rPr>
            </w:pPr>
            <w:r w:rsidRPr="00604072">
              <w:rPr>
                <w:rFonts w:cs="Times New Roman" w:eastAsia="Times New Roman" w:hAnsi="Times New Roman" w:ascii="Times New Roman"/>
                <w:color w:val="000000"/>
                <w:sz w:val="20"/>
                <w:szCs w:val="20"/>
              </w:rPr>
              <w:t>5</w:t>
            </w:r>
          </w:p>
        </w:tc>
        <w:tc>
          <w:tcPr>
            <w:tcW w:type="dxa" w:w="1704"/>
            <w:tcBorders>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eastAsia="Times New Roman" w:hAnsi="Times New Roman" w:ascii="Times New Roman"/>
                <w:color w:val="000000"/>
                <w:sz w:val="21"/>
                <w:szCs w:val="21"/>
              </w:rPr>
              <w:t>68419124305</w:t>
            </w:r>
          </w:p>
          <w:p w:rsidRDefault="005669D2" w:rsidP="005008B6" w:rsidR="005669D2" w:rsidRPr="00604072">
            <w:pPr>
              <w:jc w:val="center"/>
              <w:rPr>
                <w:rFonts w:cs="Times New Roman" w:eastAsia="Times New Roman" w:hAnsi="Times New Roman" w:ascii="Times New Roman"/>
                <w:color w:val="000000"/>
                <w:sz w:val="21"/>
                <w:szCs w:val="21"/>
              </w:rPr>
            </w:pPr>
          </w:p>
        </w:tc>
        <w:tc>
          <w:tcPr>
            <w:tcW w:type="dxa" w:w="1356"/>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sz w:val="21"/>
                <w:szCs w:val="21"/>
              </w:rPr>
              <w:t>HRVATSKA RADIOTELEVIZIJA</w:t>
            </w:r>
          </w:p>
        </w:tc>
        <w:tc>
          <w:tcPr>
            <w:tcW w:type="dxa" w:w="1260"/>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eastAsia="Times New Roman" w:hAnsi="Times New Roman" w:ascii="Times New Roman"/>
                <w:color w:val="000000"/>
                <w:sz w:val="21"/>
                <w:szCs w:val="21"/>
              </w:rPr>
              <w:t>6.564.42</w:t>
            </w:r>
          </w:p>
          <w:p w:rsidRDefault="005669D2" w:rsidP="005008B6" w:rsidR="005669D2" w:rsidRPr="00604072">
            <w:pPr>
              <w:rPr>
                <w:rFonts w:cs="Times New Roman" w:eastAsia="Times New Roman" w:hAnsi="Times New Roman" w:ascii="Times New Roman"/>
                <w:sz w:val="21"/>
                <w:szCs w:val="21"/>
              </w:rPr>
            </w:pPr>
          </w:p>
        </w:tc>
        <w:tc>
          <w:tcPr>
            <w:tcW w:type="dxa" w:w="900"/>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eastAsia="Times New Roman" w:hAnsi="Times New Roman" w:ascii="Times New Roman"/>
                <w:color w:val="000000"/>
                <w:sz w:val="21"/>
                <w:szCs w:val="21"/>
              </w:rPr>
              <w:t>721.92</w:t>
            </w:r>
          </w:p>
        </w:tc>
        <w:tc>
          <w:tcPr>
            <w:tcW w:type="dxa" w:w="1164"/>
            <w:tcBorders>
              <w:left w:space="0" w:sz="4" w:color="000000" w:val="single"/>
              <w:bottom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1"/>
                <w:szCs w:val="21"/>
              </w:rPr>
              <w:t>5.842,50</w:t>
            </w:r>
          </w:p>
        </w:tc>
        <w:tc>
          <w:tcPr>
            <w:tcW w:type="dxa" w:w="1080"/>
            <w:tcBorders>
              <w:left w:space="0" w:sz="4" w:color="000000" w:val="single"/>
              <w:bottom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1"/>
                <w:szCs w:val="21"/>
              </w:rPr>
              <w:t>243,44</w:t>
            </w:r>
          </w:p>
        </w:tc>
        <w:tc>
          <w:tcPr>
            <w:tcW w:type="dxa" w:w="2256"/>
            <w:tcBorders>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1"/>
                <w:szCs w:val="21"/>
                <w:lang w:val="hr-HR"/>
              </w:rPr>
              <w:t>Mjesečno, u 24 obroka od kojih prvi dospijeva  12 mjeseci nakon  pravomoćnosti rješenja Trgovačkog suda, a svaki slijedeći dospijeva svakog slijedećeg 15-og u mjesecu</w:t>
            </w:r>
          </w:p>
        </w:tc>
        <w:tc>
          <w:tcPr>
            <w:tcW w:type="dxa" w:w="990"/>
            <w:tcBorders>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1"/>
                <w:szCs w:val="21"/>
                <w:lang w:val="hr-HR"/>
              </w:rPr>
              <w:t>Bez kamata</w:t>
            </w:r>
          </w:p>
        </w:tc>
      </w:tr>
      <w:tr w:rsidTr="005008B6" w:rsidR="005669D2" w:rsidRPr="00604072">
        <w:trPr>
          <w:trHeight w:val="276"/>
        </w:trPr>
        <w:tc>
          <w:tcPr>
            <w:tcW w:type="dxa" w:w="360"/>
            <w:tcBorders>
              <w:left w:space="0" w:sz="4" w:color="000000" w:val="single"/>
              <w:bottom w:space="0" w:sz="4" w:color="000000" w:val="single"/>
            </w:tcBorders>
            <w:shd w:fill="auto" w:color="auto" w:val="clear"/>
          </w:tcPr>
          <w:p w:rsidRDefault="005669D2" w:rsidP="005008B6" w:rsidR="005669D2" w:rsidRPr="00604072">
            <w:pPr>
              <w:ind w:firstLine="160"/>
              <w:jc w:val="right"/>
              <w:rPr>
                <w:rFonts w:hint="eastAsia"/>
              </w:rPr>
            </w:pPr>
            <w:r w:rsidRPr="00604072">
              <w:rPr>
                <w:rFonts w:cs="Times New Roman" w:eastAsia="Times New Roman" w:hAnsi="Times New Roman" w:ascii="Times New Roman"/>
                <w:color w:val="000000"/>
                <w:sz w:val="20"/>
                <w:szCs w:val="20"/>
              </w:rPr>
              <w:t>6</w:t>
            </w:r>
          </w:p>
        </w:tc>
        <w:tc>
          <w:tcPr>
            <w:tcW w:type="dxa" w:w="1704"/>
            <w:tcBorders>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eastAsia="Times New Roman" w:hAnsi="Times New Roman" w:ascii="Times New Roman"/>
                <w:color w:val="000000"/>
                <w:sz w:val="21"/>
                <w:szCs w:val="21"/>
              </w:rPr>
              <w:t>69693144506</w:t>
            </w:r>
          </w:p>
          <w:p w:rsidRDefault="005669D2" w:rsidP="005008B6" w:rsidR="005669D2" w:rsidRPr="00604072">
            <w:pPr>
              <w:jc w:val="center"/>
              <w:rPr>
                <w:rFonts w:cs="Times New Roman" w:eastAsia="Times New Roman" w:hAnsi="Times New Roman" w:ascii="Times New Roman"/>
                <w:color w:val="000000"/>
                <w:sz w:val="21"/>
                <w:szCs w:val="21"/>
              </w:rPr>
            </w:pPr>
          </w:p>
        </w:tc>
        <w:tc>
          <w:tcPr>
            <w:tcW w:type="dxa" w:w="1356"/>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sz w:val="21"/>
                <w:szCs w:val="21"/>
              </w:rPr>
              <w:t>HRVATSKE ŠUME D.O.O.</w:t>
            </w:r>
          </w:p>
        </w:tc>
        <w:tc>
          <w:tcPr>
            <w:tcW w:type="dxa" w:w="1260"/>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eastAsia="Times New Roman" w:hAnsi="Times New Roman" w:ascii="Times New Roman"/>
                <w:color w:val="000000"/>
                <w:sz w:val="21"/>
                <w:szCs w:val="21"/>
              </w:rPr>
              <w:t>140.705.73</w:t>
            </w:r>
          </w:p>
          <w:p w:rsidRDefault="005669D2" w:rsidP="005008B6" w:rsidR="005669D2" w:rsidRPr="00604072">
            <w:pPr>
              <w:rPr>
                <w:rFonts w:cs="Times New Roman" w:eastAsia="Times New Roman" w:hAnsi="Times New Roman" w:ascii="Times New Roman"/>
                <w:sz w:val="21"/>
                <w:szCs w:val="21"/>
              </w:rPr>
            </w:pPr>
          </w:p>
        </w:tc>
        <w:tc>
          <w:tcPr>
            <w:tcW w:type="dxa" w:w="900"/>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eastAsia="Times New Roman" w:hAnsi="Times New Roman" w:ascii="Times New Roman"/>
                <w:color w:val="000000"/>
                <w:sz w:val="21"/>
                <w:szCs w:val="21"/>
              </w:rPr>
              <w:t>71.312.69</w:t>
            </w:r>
          </w:p>
        </w:tc>
        <w:tc>
          <w:tcPr>
            <w:tcW w:type="dxa" w:w="1164"/>
            <w:tcBorders>
              <w:left w:space="0" w:sz="4" w:color="000000" w:val="single"/>
              <w:bottom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1"/>
                <w:szCs w:val="21"/>
              </w:rPr>
              <w:t>69.393,04</w:t>
            </w:r>
          </w:p>
        </w:tc>
        <w:tc>
          <w:tcPr>
            <w:tcW w:type="dxa" w:w="1080"/>
            <w:tcBorders>
              <w:left w:space="0" w:sz="4" w:color="000000" w:val="single"/>
              <w:bottom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1"/>
                <w:szCs w:val="21"/>
              </w:rPr>
              <w:t>2.891,38</w:t>
            </w:r>
          </w:p>
        </w:tc>
        <w:tc>
          <w:tcPr>
            <w:tcW w:type="dxa" w:w="2256"/>
            <w:tcBorders>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1"/>
                <w:szCs w:val="21"/>
                <w:lang w:val="hr-HR"/>
              </w:rPr>
              <w:t>Mjesečno, u 24 obroka od kojih prvi dospijeva  12 mjeseci nakon  pravomoćnosti rješenja Trgovačkog suda, a svaki slijedeći dospijeva svakog slijedećeg 15-og u mjesecu</w:t>
            </w:r>
          </w:p>
        </w:tc>
        <w:tc>
          <w:tcPr>
            <w:tcW w:type="dxa" w:w="990"/>
            <w:tcBorders>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1"/>
                <w:szCs w:val="21"/>
                <w:lang w:val="hr-HR"/>
              </w:rPr>
              <w:t>Bez kamata</w:t>
            </w:r>
          </w:p>
        </w:tc>
      </w:tr>
      <w:tr w:rsidTr="005008B6" w:rsidR="005669D2" w:rsidRPr="00604072">
        <w:trPr>
          <w:trHeight w:val="276"/>
        </w:trPr>
        <w:tc>
          <w:tcPr>
            <w:tcW w:type="dxa" w:w="360"/>
            <w:tcBorders>
              <w:left w:space="0" w:sz="4" w:color="000000" w:val="single"/>
              <w:bottom w:space="0" w:sz="4" w:color="000000" w:val="single"/>
            </w:tcBorders>
            <w:shd w:fill="auto" w:color="auto" w:val="clear"/>
          </w:tcPr>
          <w:p w:rsidRDefault="005669D2" w:rsidP="005008B6" w:rsidR="005669D2" w:rsidRPr="00604072">
            <w:pPr>
              <w:ind w:firstLine="160"/>
              <w:jc w:val="right"/>
              <w:rPr>
                <w:rFonts w:hint="eastAsia"/>
              </w:rPr>
            </w:pPr>
            <w:r w:rsidRPr="00604072">
              <w:rPr>
                <w:rFonts w:cs="Times New Roman" w:eastAsia="Times New Roman" w:hAnsi="Times New Roman" w:ascii="Times New Roman"/>
                <w:color w:val="000000"/>
                <w:sz w:val="20"/>
                <w:szCs w:val="20"/>
              </w:rPr>
              <w:t>7</w:t>
            </w:r>
          </w:p>
        </w:tc>
        <w:tc>
          <w:tcPr>
            <w:tcW w:type="dxa" w:w="1704"/>
            <w:tcBorders>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eastAsia="Times New Roman" w:hAnsi="Times New Roman" w:ascii="Times New Roman"/>
                <w:color w:val="000000"/>
                <w:sz w:val="21"/>
                <w:szCs w:val="21"/>
              </w:rPr>
              <w:t>28921383001</w:t>
            </w:r>
          </w:p>
          <w:p w:rsidRDefault="005669D2" w:rsidP="005008B6" w:rsidR="005669D2" w:rsidRPr="00604072">
            <w:pPr>
              <w:jc w:val="center"/>
              <w:rPr>
                <w:rFonts w:cs="Times New Roman" w:eastAsia="Times New Roman" w:hAnsi="Times New Roman" w:ascii="Times New Roman"/>
                <w:color w:val="000000"/>
                <w:sz w:val="21"/>
                <w:szCs w:val="21"/>
              </w:rPr>
            </w:pPr>
          </w:p>
        </w:tc>
        <w:tc>
          <w:tcPr>
            <w:tcW w:type="dxa" w:w="1356"/>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sz w:val="21"/>
                <w:szCs w:val="21"/>
              </w:rPr>
              <w:t>HRVATSKE VODE</w:t>
            </w:r>
          </w:p>
        </w:tc>
        <w:tc>
          <w:tcPr>
            <w:tcW w:type="dxa" w:w="1260"/>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eastAsia="Times New Roman" w:hAnsi="Times New Roman" w:ascii="Times New Roman"/>
                <w:color w:val="000000"/>
                <w:sz w:val="21"/>
                <w:szCs w:val="21"/>
              </w:rPr>
              <w:t>14.182.36</w:t>
            </w:r>
          </w:p>
          <w:p w:rsidRDefault="005669D2" w:rsidP="005008B6" w:rsidR="005669D2" w:rsidRPr="00604072">
            <w:pPr>
              <w:rPr>
                <w:rFonts w:cs="Times New Roman" w:eastAsia="Times New Roman" w:hAnsi="Times New Roman" w:ascii="Times New Roman"/>
                <w:sz w:val="21"/>
                <w:szCs w:val="21"/>
              </w:rPr>
            </w:pPr>
          </w:p>
        </w:tc>
        <w:tc>
          <w:tcPr>
            <w:tcW w:type="dxa" w:w="900"/>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eastAsia="Times New Roman" w:hAnsi="Times New Roman" w:ascii="Times New Roman"/>
                <w:color w:val="000000"/>
                <w:sz w:val="21"/>
                <w:szCs w:val="21"/>
              </w:rPr>
              <w:t>53.00</w:t>
            </w:r>
          </w:p>
        </w:tc>
        <w:tc>
          <w:tcPr>
            <w:tcW w:type="dxa" w:w="1164"/>
            <w:tcBorders>
              <w:left w:space="0" w:sz="4" w:color="000000" w:val="single"/>
              <w:bottom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1"/>
                <w:szCs w:val="21"/>
              </w:rPr>
              <w:t>14.129,36</w:t>
            </w:r>
          </w:p>
        </w:tc>
        <w:tc>
          <w:tcPr>
            <w:tcW w:type="dxa" w:w="1080"/>
            <w:tcBorders>
              <w:left w:space="0" w:sz="4" w:color="000000" w:val="single"/>
              <w:bottom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1"/>
                <w:szCs w:val="21"/>
              </w:rPr>
              <w:t>588,73</w:t>
            </w:r>
          </w:p>
        </w:tc>
        <w:tc>
          <w:tcPr>
            <w:tcW w:type="dxa" w:w="2256"/>
            <w:tcBorders>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1"/>
                <w:szCs w:val="21"/>
                <w:lang w:val="hr-HR"/>
              </w:rPr>
              <w:t>Mjesečno, u 24 obroka od kojih prvi dospijeva  12 mjeseci nakon  pravomoćnosti rješenja Trgovačkog suda, a svaki slijedeći dospijeva svakog slijedećeg 15-og u mjesecu</w:t>
            </w:r>
          </w:p>
        </w:tc>
        <w:tc>
          <w:tcPr>
            <w:tcW w:type="dxa" w:w="990"/>
            <w:tcBorders>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1"/>
                <w:szCs w:val="21"/>
                <w:lang w:val="hr-HR"/>
              </w:rPr>
              <w:t>Bez kamata</w:t>
            </w:r>
          </w:p>
        </w:tc>
      </w:tr>
      <w:tr w:rsidTr="005008B6" w:rsidR="005669D2" w:rsidRPr="00604072">
        <w:trPr>
          <w:trHeight w:val="276"/>
        </w:trPr>
        <w:tc>
          <w:tcPr>
            <w:tcW w:type="dxa" w:w="360"/>
            <w:tcBorders>
              <w:left w:space="0" w:sz="4" w:color="000000" w:val="single"/>
              <w:bottom w:space="0" w:sz="4" w:color="000000" w:val="single"/>
            </w:tcBorders>
            <w:shd w:fill="auto" w:color="auto" w:val="clear"/>
          </w:tcPr>
          <w:p w:rsidRDefault="005669D2" w:rsidP="005008B6" w:rsidR="005669D2" w:rsidRPr="00604072">
            <w:pPr>
              <w:ind w:firstLine="160"/>
              <w:jc w:val="right"/>
              <w:rPr>
                <w:rFonts w:hint="eastAsia"/>
              </w:rPr>
            </w:pPr>
            <w:r w:rsidRPr="00604072">
              <w:rPr>
                <w:rFonts w:cs="Times New Roman" w:eastAsia="Times New Roman" w:hAnsi="Times New Roman" w:ascii="Times New Roman"/>
                <w:color w:val="000000"/>
                <w:sz w:val="20"/>
                <w:szCs w:val="20"/>
              </w:rPr>
              <w:t>8</w:t>
            </w:r>
          </w:p>
        </w:tc>
        <w:tc>
          <w:tcPr>
            <w:tcW w:type="dxa" w:w="1704"/>
            <w:tcBorders>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eastAsia="Times New Roman" w:hAnsi="Times New Roman" w:ascii="Times New Roman"/>
                <w:color w:val="000000"/>
                <w:sz w:val="21"/>
                <w:szCs w:val="21"/>
              </w:rPr>
              <w:t>33266778551</w:t>
            </w:r>
          </w:p>
          <w:p w:rsidRDefault="005669D2" w:rsidP="005008B6" w:rsidR="005669D2" w:rsidRPr="00604072">
            <w:pPr>
              <w:jc w:val="center"/>
              <w:rPr>
                <w:rFonts w:cs="Times New Roman" w:eastAsia="Times New Roman" w:hAnsi="Times New Roman" w:ascii="Times New Roman"/>
                <w:color w:val="000000"/>
                <w:sz w:val="21"/>
                <w:szCs w:val="21"/>
              </w:rPr>
            </w:pPr>
          </w:p>
        </w:tc>
        <w:tc>
          <w:tcPr>
            <w:tcW w:type="dxa" w:w="1356"/>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sz w:val="21"/>
                <w:szCs w:val="21"/>
              </w:rPr>
              <w:t xml:space="preserve">JAVNI BILJEŽNICI, GORDANA </w:t>
            </w:r>
            <w:r w:rsidRPr="00604072">
              <w:rPr>
                <w:rFonts w:cs="Times New Roman" w:hAnsi="Times New Roman" w:ascii="Times New Roman"/>
                <w:sz w:val="21"/>
                <w:szCs w:val="21"/>
              </w:rPr>
              <w:lastRenderedPageBreak/>
              <w:t>FRKOVIĆ – LJUBICA JOŽINEC</w:t>
            </w:r>
          </w:p>
        </w:tc>
        <w:tc>
          <w:tcPr>
            <w:tcW w:type="dxa" w:w="1260"/>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eastAsia="Times New Roman" w:hAnsi="Times New Roman" w:ascii="Times New Roman"/>
                <w:color w:val="000000"/>
                <w:sz w:val="21"/>
                <w:szCs w:val="21"/>
              </w:rPr>
              <w:lastRenderedPageBreak/>
              <w:t>36.522.50</w:t>
            </w:r>
          </w:p>
          <w:p w:rsidRDefault="005669D2" w:rsidP="005008B6" w:rsidR="005669D2" w:rsidRPr="00604072">
            <w:pPr>
              <w:rPr>
                <w:rFonts w:cs="Times New Roman" w:eastAsia="Times New Roman" w:hAnsi="Times New Roman" w:ascii="Times New Roman"/>
                <w:sz w:val="21"/>
                <w:szCs w:val="21"/>
              </w:rPr>
            </w:pPr>
          </w:p>
        </w:tc>
        <w:tc>
          <w:tcPr>
            <w:tcW w:type="dxa" w:w="900"/>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eastAsia="Times New Roman" w:hAnsi="Times New Roman" w:ascii="Times New Roman"/>
                <w:color w:val="000000"/>
                <w:sz w:val="21"/>
                <w:szCs w:val="21"/>
              </w:rPr>
              <w:t>0.00</w:t>
            </w:r>
          </w:p>
        </w:tc>
        <w:tc>
          <w:tcPr>
            <w:tcW w:type="dxa" w:w="1164"/>
            <w:tcBorders>
              <w:left w:space="0" w:sz="4" w:color="000000" w:val="single"/>
              <w:bottom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1"/>
                <w:szCs w:val="21"/>
              </w:rPr>
              <w:t>36.522,50</w:t>
            </w:r>
          </w:p>
        </w:tc>
        <w:tc>
          <w:tcPr>
            <w:tcW w:type="dxa" w:w="1080"/>
            <w:tcBorders>
              <w:left w:space="0" w:sz="4" w:color="000000" w:val="single"/>
              <w:bottom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1"/>
                <w:szCs w:val="21"/>
              </w:rPr>
              <w:t>1.521,78</w:t>
            </w:r>
          </w:p>
        </w:tc>
        <w:tc>
          <w:tcPr>
            <w:tcW w:type="dxa" w:w="2256"/>
            <w:tcBorders>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1"/>
                <w:szCs w:val="21"/>
                <w:lang w:val="hr-HR"/>
              </w:rPr>
              <w:t xml:space="preserve">Mjesečno, u 24 obroka od kojih prvi dospijeva  12 mjeseci nakon  pravomoćnosti rješenja </w:t>
            </w:r>
            <w:r w:rsidRPr="00604072">
              <w:rPr>
                <w:rFonts w:cs="Times New Roman" w:eastAsia="Times New Roman" w:hAnsi="Times New Roman" w:ascii="Times New Roman"/>
                <w:color w:val="000000"/>
                <w:sz w:val="21"/>
                <w:szCs w:val="21"/>
                <w:lang w:val="hr-HR"/>
              </w:rPr>
              <w:lastRenderedPageBreak/>
              <w:t>Trgovačkog suda, a svaki slijedeći dospijeva svakog slijedećeg 15-og u mjesecu</w:t>
            </w:r>
          </w:p>
        </w:tc>
        <w:tc>
          <w:tcPr>
            <w:tcW w:type="dxa" w:w="990"/>
            <w:tcBorders>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1"/>
                <w:szCs w:val="21"/>
                <w:lang w:val="hr-HR"/>
              </w:rPr>
              <w:lastRenderedPageBreak/>
              <w:t>Bez kamata</w:t>
            </w:r>
          </w:p>
        </w:tc>
      </w:tr>
      <w:tr w:rsidTr="005008B6" w:rsidR="005669D2" w:rsidRPr="00604072">
        <w:trPr>
          <w:trHeight w:val="276"/>
        </w:trPr>
        <w:tc>
          <w:tcPr>
            <w:tcW w:type="dxa" w:w="360"/>
            <w:tcBorders>
              <w:left w:space="0" w:sz="4" w:color="000000" w:val="single"/>
              <w:bottom w:space="0" w:sz="4" w:color="000000" w:val="single"/>
            </w:tcBorders>
            <w:shd w:fill="auto" w:color="auto" w:val="clear"/>
          </w:tcPr>
          <w:p w:rsidRDefault="005669D2" w:rsidP="005008B6" w:rsidR="005669D2" w:rsidRPr="00604072">
            <w:pPr>
              <w:ind w:firstLine="160"/>
              <w:jc w:val="right"/>
              <w:rPr>
                <w:rFonts w:hint="eastAsia"/>
              </w:rPr>
            </w:pPr>
            <w:r w:rsidRPr="00604072">
              <w:rPr>
                <w:rFonts w:cs="Times New Roman" w:eastAsia="Times New Roman" w:hAnsi="Times New Roman" w:ascii="Times New Roman"/>
                <w:color w:val="000000"/>
                <w:sz w:val="20"/>
                <w:szCs w:val="20"/>
              </w:rPr>
              <w:lastRenderedPageBreak/>
              <w:t>9</w:t>
            </w:r>
          </w:p>
        </w:tc>
        <w:tc>
          <w:tcPr>
            <w:tcW w:type="dxa" w:w="1704"/>
            <w:tcBorders>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eastAsia="Times New Roman" w:hAnsi="Times New Roman" w:ascii="Times New Roman"/>
                <w:color w:val="000000"/>
                <w:sz w:val="21"/>
                <w:szCs w:val="21"/>
              </w:rPr>
              <w:t>83416546499</w:t>
            </w:r>
          </w:p>
          <w:p w:rsidRDefault="005669D2" w:rsidP="005008B6" w:rsidR="005669D2" w:rsidRPr="00604072">
            <w:pPr>
              <w:jc w:val="center"/>
              <w:rPr>
                <w:rFonts w:cs="Times New Roman" w:eastAsia="Times New Roman" w:hAnsi="Times New Roman" w:ascii="Times New Roman"/>
                <w:color w:val="000000"/>
                <w:sz w:val="21"/>
                <w:szCs w:val="21"/>
              </w:rPr>
            </w:pPr>
          </w:p>
        </w:tc>
        <w:tc>
          <w:tcPr>
            <w:tcW w:type="dxa" w:w="1356"/>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eastAsia="Times New Roman" w:hAnsi="Times New Roman" w:ascii="Times New Roman"/>
                <w:sz w:val="21"/>
                <w:szCs w:val="21"/>
              </w:rPr>
              <w:t>VODOOPSKRBA I ODVODNJA D.O.O.</w:t>
            </w:r>
          </w:p>
        </w:tc>
        <w:tc>
          <w:tcPr>
            <w:tcW w:type="dxa" w:w="1260"/>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eastAsia="Times New Roman" w:hAnsi="Times New Roman" w:ascii="Times New Roman"/>
                <w:color w:val="000000"/>
                <w:sz w:val="21"/>
                <w:szCs w:val="21"/>
              </w:rPr>
              <w:t>6.617.4</w:t>
            </w:r>
          </w:p>
          <w:p w:rsidRDefault="005669D2" w:rsidP="005008B6" w:rsidR="005669D2" w:rsidRPr="00604072">
            <w:pPr>
              <w:rPr>
                <w:rFonts w:cs="Times New Roman" w:eastAsia="Times New Roman" w:hAnsi="Times New Roman" w:ascii="Times New Roman"/>
                <w:sz w:val="21"/>
                <w:szCs w:val="21"/>
              </w:rPr>
            </w:pPr>
          </w:p>
        </w:tc>
        <w:tc>
          <w:tcPr>
            <w:tcW w:type="dxa" w:w="900"/>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eastAsia="Times New Roman" w:hAnsi="Times New Roman" w:ascii="Times New Roman"/>
                <w:color w:val="000000"/>
                <w:sz w:val="21"/>
                <w:szCs w:val="21"/>
              </w:rPr>
              <w:t>0.00</w:t>
            </w:r>
          </w:p>
        </w:tc>
        <w:tc>
          <w:tcPr>
            <w:tcW w:type="dxa" w:w="1164"/>
            <w:tcBorders>
              <w:left w:space="0" w:sz="4" w:color="000000" w:val="single"/>
              <w:bottom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1"/>
                <w:szCs w:val="21"/>
              </w:rPr>
              <w:t>6.617,40</w:t>
            </w:r>
          </w:p>
        </w:tc>
        <w:tc>
          <w:tcPr>
            <w:tcW w:type="dxa" w:w="1080"/>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eastAsia="Times New Roman" w:hAnsi="Times New Roman" w:ascii="Times New Roman"/>
                <w:color w:val="000000"/>
                <w:sz w:val="21"/>
                <w:szCs w:val="21"/>
              </w:rPr>
              <w:t>25.72</w:t>
            </w:r>
          </w:p>
        </w:tc>
        <w:tc>
          <w:tcPr>
            <w:tcW w:type="dxa" w:w="2256"/>
            <w:tcBorders>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1"/>
                <w:szCs w:val="21"/>
                <w:lang w:val="hr-HR"/>
              </w:rPr>
              <w:t>Mjesečno, u 24 obroka od kojih prvi dospijeva  12 mjeseci nakon  pravomoćnosti rješenja Trgovačkog suda, a svaki slijedeći dospijeva svakog slijedećeg 15-og u mjesecu</w:t>
            </w:r>
          </w:p>
        </w:tc>
        <w:tc>
          <w:tcPr>
            <w:tcW w:type="dxa" w:w="990"/>
            <w:tcBorders>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1"/>
                <w:szCs w:val="21"/>
                <w:lang w:val="hr-HR"/>
              </w:rPr>
              <w:t>Bez kamata</w:t>
            </w:r>
          </w:p>
        </w:tc>
      </w:tr>
    </w:tbl>
    <w:p w:rsidRDefault="005669D2" w:rsidP="005669D2" w:rsidR="005669D2" w:rsidRPr="00604072">
      <w:pPr>
        <w:spacing w:lineRule="auto" w:line="360"/>
        <w:ind w:right="-766"/>
        <w:jc w:val="both"/>
        <w:rPr>
          <w:rFonts w:cs="Times New Roman" w:hAnsi="Times New Roman" w:ascii="Times New Roman"/>
          <w:lang w:val="hr-HR"/>
        </w:rPr>
      </w:pPr>
    </w:p>
    <w:p w:rsidRDefault="005669D2" w:rsidP="005669D2" w:rsidR="005669D2" w:rsidRPr="00604072">
      <w:pPr>
        <w:spacing w:lineRule="auto" w:line="360"/>
        <w:ind w:right="-766"/>
        <w:jc w:val="both"/>
        <w:rPr>
          <w:rFonts w:cs="Times New Roman" w:hAnsi="Times New Roman" w:ascii="Times New Roman"/>
          <w:lang w:val="hr-HR"/>
        </w:rPr>
      </w:pPr>
    </w:p>
    <w:p w:rsidRDefault="005669D2" w:rsidP="005669D2" w:rsidR="005669D2" w:rsidRPr="00604072">
      <w:pPr>
        <w:pStyle w:val="Grafikeoznake21"/>
        <w:tabs>
          <w:tab w:pos="0" w:val="clear"/>
        </w:tabs>
        <w:spacing w:lineRule="auto" w:line="360"/>
        <w:ind w:firstLine="0" w:right="-766" w:left="0"/>
        <w:jc w:val="both"/>
      </w:pPr>
      <w:r w:rsidRPr="00604072">
        <w:t>Dug prema Ministarstvu financija-porezna uprava, Predlaže  se otpis kamata i 40 % glavnice. Preostalih 60% glavnice otplatit će se jednokratno, bez kamata i to odmah po pravomoćnosti Rješenja Trgovačkog suda o sklopljenoj nagodbi.</w:t>
      </w:r>
    </w:p>
    <w:p w:rsidRDefault="005669D2" w:rsidP="005669D2" w:rsidR="005669D2" w:rsidRPr="00604072">
      <w:pPr>
        <w:rPr>
          <w:rFonts w:cs="Times New Roman" w:hAnsi="Times New Roman" w:ascii="Times New Roman"/>
          <w:sz w:val="18"/>
          <w:szCs w:val="18"/>
        </w:rPr>
      </w:pPr>
    </w:p>
    <w:p w:rsidRDefault="005669D2" w:rsidP="005669D2" w:rsidR="005669D2" w:rsidRPr="00604072">
      <w:pPr>
        <w:rPr>
          <w:rFonts w:cs="Times New Roman" w:hAnsi="Times New Roman" w:ascii="Times New Roman"/>
          <w:sz w:val="18"/>
          <w:szCs w:val="18"/>
        </w:rPr>
      </w:pPr>
    </w:p>
    <w:tbl>
      <w:tblPr>
        <w:tblW w:type="auto" w:w="0"/>
        <w:tblInd w:type="dxa" w:w="-396"/>
        <w:tblLayout w:type="fixed"/>
        <w:tblLook w:val="0000" w:noVBand="0" w:noHBand="0" w:lastColumn="0" w:firstColumn="0" w:lastRow="0" w:firstRow="0"/>
      </w:tblPr>
      <w:tblGrid>
        <w:gridCol w:w="360"/>
        <w:gridCol w:w="1440"/>
        <w:gridCol w:w="1620"/>
        <w:gridCol w:w="1260"/>
        <w:gridCol w:w="900"/>
        <w:gridCol w:w="1260"/>
        <w:gridCol w:w="1344"/>
        <w:gridCol w:w="1800"/>
        <w:gridCol w:w="1086"/>
      </w:tblGrid>
      <w:tr w:rsidTr="005008B6" w:rsidR="005669D2" w:rsidRPr="00604072">
        <w:trPr>
          <w:trHeight w:val="709"/>
        </w:trPr>
        <w:tc>
          <w:tcPr>
            <w:tcW w:type="dxa" w:w="360"/>
            <w:tcBorders>
              <w:top w:space="0" w:sz="4" w:color="000000" w:val="single"/>
              <w:left w:space="0" w:sz="4" w:color="000000" w:val="single"/>
              <w:bottom w:space="0" w:sz="4" w:color="000000" w:val="single"/>
            </w:tcBorders>
            <w:shd w:fill="CFE7F5" w:color="auto" w:val="clear"/>
          </w:tcPr>
          <w:p w:rsidRDefault="005669D2" w:rsidP="005008B6" w:rsidR="005669D2" w:rsidRPr="00604072">
            <w:pPr>
              <w:rPr>
                <w:rFonts w:hint="eastAsia"/>
              </w:rPr>
            </w:pPr>
            <w:r w:rsidRPr="00604072">
              <w:rPr>
                <w:rFonts w:cs="Times New Roman" w:eastAsia="Times New Roman" w:hAnsi="Times New Roman" w:ascii="Times New Roman"/>
                <w:bCs/>
                <w:sz w:val="18"/>
                <w:szCs w:val="18"/>
              </w:rPr>
              <w:t>RBR</w:t>
            </w:r>
          </w:p>
        </w:tc>
        <w:tc>
          <w:tcPr>
            <w:tcW w:type="dxa" w:w="1440"/>
            <w:tcBorders>
              <w:top w:space="0" w:sz="4" w:color="000000" w:val="single"/>
              <w:left w:space="0" w:sz="4" w:color="000000" w:val="single"/>
              <w:bottom w:space="0" w:sz="4" w:color="000000" w:val="single"/>
            </w:tcBorders>
            <w:shd w:fill="CFE7F5" w:color="auto" w:val="clear"/>
          </w:tcPr>
          <w:p w:rsidRDefault="005669D2" w:rsidP="005008B6" w:rsidR="005669D2" w:rsidRPr="00604072">
            <w:pPr>
              <w:ind w:firstLine="160"/>
              <w:rPr>
                <w:rFonts w:hint="eastAsia"/>
              </w:rPr>
            </w:pPr>
            <w:r w:rsidRPr="00604072">
              <w:rPr>
                <w:rFonts w:cs="Times New Roman" w:eastAsia="Times New Roman" w:hAnsi="Times New Roman" w:ascii="Times New Roman"/>
                <w:bCs/>
                <w:sz w:val="18"/>
                <w:szCs w:val="18"/>
              </w:rPr>
              <w:t>OIB VJEROVNIKA</w:t>
            </w:r>
          </w:p>
        </w:tc>
        <w:tc>
          <w:tcPr>
            <w:tcW w:type="dxa" w:w="1620"/>
            <w:tcBorders>
              <w:top w:space="0" w:sz="4" w:color="000000" w:val="single"/>
              <w:left w:space="0" w:sz="4" w:color="000000" w:val="single"/>
              <w:bottom w:space="0" w:sz="4" w:color="000000" w:val="single"/>
            </w:tcBorders>
            <w:shd w:fill="CFE7F5" w:color="auto" w:val="clear"/>
          </w:tcPr>
          <w:p w:rsidRDefault="005669D2" w:rsidP="005008B6" w:rsidR="005669D2" w:rsidRPr="00604072">
            <w:pPr>
              <w:rPr>
                <w:rFonts w:hint="eastAsia"/>
              </w:rPr>
            </w:pPr>
            <w:r w:rsidRPr="00604072">
              <w:rPr>
                <w:rFonts w:cs="Times New Roman" w:eastAsia="Times New Roman" w:hAnsi="Times New Roman" w:ascii="Times New Roman"/>
                <w:bCs/>
                <w:sz w:val="18"/>
                <w:szCs w:val="18"/>
              </w:rPr>
              <w:br/>
              <w:t xml:space="preserve">NAZIV VJEROVNIKA                                                      </w:t>
            </w:r>
          </w:p>
        </w:tc>
        <w:tc>
          <w:tcPr>
            <w:tcW w:type="dxa" w:w="1260"/>
            <w:tcBorders>
              <w:top w:space="0" w:sz="4" w:color="000000" w:val="single"/>
              <w:left w:space="0" w:sz="4" w:color="000000" w:val="single"/>
              <w:bottom w:space="0" w:sz="4" w:color="000000" w:val="single"/>
            </w:tcBorders>
            <w:shd w:fill="CFE7F5" w:color="auto" w:val="clear"/>
          </w:tcPr>
          <w:p w:rsidRDefault="005669D2" w:rsidP="005008B6" w:rsidR="005669D2" w:rsidRPr="00604072">
            <w:pPr>
              <w:jc w:val="right"/>
              <w:rPr>
                <w:rFonts w:hint="eastAsia"/>
              </w:rPr>
            </w:pPr>
            <w:r w:rsidRPr="00604072">
              <w:rPr>
                <w:rFonts w:cs="Times New Roman" w:eastAsia="Times New Roman" w:hAnsi="Times New Roman" w:ascii="Times New Roman"/>
                <w:bCs/>
                <w:sz w:val="18"/>
                <w:szCs w:val="18"/>
              </w:rPr>
              <w:t>UTVRĐENI IZNOS TRAŽBINE</w:t>
            </w:r>
          </w:p>
        </w:tc>
        <w:tc>
          <w:tcPr>
            <w:tcW w:type="dxa" w:w="900"/>
            <w:tcBorders>
              <w:top w:space="0" w:sz="4" w:color="000000" w:val="single"/>
              <w:left w:space="0" w:sz="4" w:color="000000" w:val="single"/>
              <w:bottom w:space="0" w:sz="4" w:color="000000" w:val="single"/>
            </w:tcBorders>
            <w:shd w:fill="CFE7F5" w:color="auto" w:val="clear"/>
          </w:tcPr>
          <w:p w:rsidRDefault="005669D2" w:rsidP="005008B6" w:rsidR="005669D2" w:rsidRPr="00604072">
            <w:pPr>
              <w:jc w:val="right"/>
              <w:rPr>
                <w:rFonts w:hint="eastAsia"/>
              </w:rPr>
            </w:pPr>
            <w:r w:rsidRPr="00604072">
              <w:rPr>
                <w:rFonts w:cs="Times New Roman" w:eastAsia="Times New Roman" w:hAnsi="Times New Roman" w:ascii="Times New Roman"/>
                <w:bCs/>
                <w:color w:val="000000"/>
                <w:sz w:val="18"/>
                <w:szCs w:val="18"/>
              </w:rPr>
              <w:t>OTPIS</w:t>
            </w:r>
          </w:p>
          <w:p w:rsidRDefault="005669D2" w:rsidP="005008B6" w:rsidR="005669D2" w:rsidRPr="00604072">
            <w:pPr>
              <w:jc w:val="right"/>
              <w:rPr>
                <w:rFonts w:cs="Times New Roman" w:eastAsia="Times New Roman" w:hAnsi="Times New Roman" w:ascii="Times New Roman"/>
                <w:bCs/>
                <w:color w:val="000000"/>
                <w:sz w:val="18"/>
                <w:szCs w:val="18"/>
              </w:rPr>
            </w:pPr>
          </w:p>
        </w:tc>
        <w:tc>
          <w:tcPr>
            <w:tcW w:type="dxa" w:w="1260"/>
            <w:tcBorders>
              <w:top w:space="0" w:sz="4" w:color="000000" w:val="single"/>
              <w:left w:space="0" w:sz="4" w:color="000000" w:val="single"/>
              <w:bottom w:space="0" w:sz="4" w:color="000000" w:val="single"/>
            </w:tcBorders>
            <w:shd w:fill="CFE7F5" w:color="auto" w:val="clear"/>
          </w:tcPr>
          <w:p w:rsidRDefault="005669D2" w:rsidP="005008B6" w:rsidR="005669D2" w:rsidRPr="00604072">
            <w:pPr>
              <w:jc w:val="right"/>
              <w:rPr>
                <w:rFonts w:hint="eastAsia"/>
              </w:rPr>
            </w:pPr>
            <w:r w:rsidRPr="00604072">
              <w:rPr>
                <w:rFonts w:cs="Times New Roman" w:eastAsia="Times New Roman" w:hAnsi="Times New Roman" w:ascii="Times New Roman"/>
                <w:bCs/>
                <w:color w:val="000000"/>
                <w:sz w:val="18"/>
                <w:szCs w:val="18"/>
              </w:rPr>
              <w:t>PREOSTALO ZA OTPLATU</w:t>
            </w:r>
          </w:p>
        </w:tc>
        <w:tc>
          <w:tcPr>
            <w:tcW w:type="dxa" w:w="1344"/>
            <w:tcBorders>
              <w:top w:space="0" w:sz="4" w:color="000000" w:val="single"/>
              <w:left w:space="0" w:sz="4" w:color="000000" w:val="single"/>
              <w:bottom w:space="0" w:sz="4" w:color="000000" w:val="single"/>
            </w:tcBorders>
            <w:shd w:fill="CFE7F5" w:color="auto" w:val="clear"/>
          </w:tcPr>
          <w:p w:rsidRDefault="005669D2" w:rsidP="005008B6" w:rsidR="005669D2" w:rsidRPr="00604072">
            <w:pPr>
              <w:jc w:val="right"/>
              <w:rPr>
                <w:rFonts w:hint="eastAsia"/>
              </w:rPr>
            </w:pPr>
            <w:r w:rsidRPr="00604072">
              <w:rPr>
                <w:rFonts w:cs="Times New Roman" w:hAnsi="Times New Roman" w:ascii="Times New Roman"/>
                <w:bCs/>
                <w:sz w:val="18"/>
                <w:szCs w:val="18"/>
              </w:rPr>
              <w:t>IZNOS  ANUITETA</w:t>
            </w:r>
          </w:p>
          <w:p w:rsidRDefault="005669D2" w:rsidP="005008B6" w:rsidR="005669D2" w:rsidRPr="00604072">
            <w:pPr>
              <w:jc w:val="right"/>
              <w:rPr>
                <w:rFonts w:cs="Times New Roman" w:hAnsi="Times New Roman" w:ascii="Times New Roman"/>
                <w:bCs/>
                <w:sz w:val="18"/>
                <w:szCs w:val="18"/>
              </w:rPr>
            </w:pPr>
          </w:p>
        </w:tc>
        <w:tc>
          <w:tcPr>
            <w:tcW w:type="dxa" w:w="1800"/>
            <w:tcBorders>
              <w:top w:space="0" w:sz="4" w:color="000000" w:val="single"/>
              <w:left w:space="0" w:sz="4" w:color="000000" w:val="single"/>
              <w:bottom w:space="0" w:sz="4" w:color="000000" w:val="single"/>
            </w:tcBorders>
            <w:shd w:fill="CFE7F5" w:color="auto" w:val="clear"/>
          </w:tcPr>
          <w:p w:rsidRDefault="005669D2" w:rsidP="005008B6" w:rsidR="005669D2" w:rsidRPr="00604072">
            <w:pPr>
              <w:jc w:val="right"/>
              <w:rPr>
                <w:rFonts w:hint="eastAsia"/>
              </w:rPr>
            </w:pPr>
            <w:r w:rsidRPr="00604072">
              <w:rPr>
                <w:rFonts w:cs="Times New Roman" w:hAnsi="Times New Roman" w:ascii="Times New Roman"/>
                <w:bCs/>
                <w:sz w:val="18"/>
                <w:szCs w:val="18"/>
              </w:rPr>
              <w:t>DOSPIJEĆE</w:t>
            </w:r>
          </w:p>
        </w:tc>
        <w:tc>
          <w:tcPr>
            <w:tcW w:type="dxa" w:w="1086"/>
            <w:tcBorders>
              <w:top w:space="0" w:sz="4" w:color="000000" w:val="single"/>
              <w:left w:space="0" w:sz="4" w:color="000000" w:val="single"/>
              <w:bottom w:space="0" w:sz="4" w:color="000000" w:val="single"/>
              <w:right w:space="0" w:sz="4" w:color="000000" w:val="single"/>
            </w:tcBorders>
            <w:shd w:fill="CFE7F5" w:color="auto" w:val="clear"/>
          </w:tcPr>
          <w:p w:rsidRDefault="005669D2" w:rsidP="005008B6" w:rsidR="005669D2" w:rsidRPr="00604072">
            <w:pPr>
              <w:jc w:val="right"/>
              <w:rPr>
                <w:rFonts w:hint="eastAsia"/>
              </w:rPr>
            </w:pPr>
            <w:r w:rsidRPr="00604072">
              <w:rPr>
                <w:rFonts w:cs="Times New Roman" w:hAnsi="Times New Roman" w:ascii="Times New Roman"/>
                <w:bCs/>
                <w:sz w:val="18"/>
                <w:szCs w:val="18"/>
              </w:rPr>
              <w:t>KAMATE</w:t>
            </w:r>
          </w:p>
        </w:tc>
      </w:tr>
      <w:tr w:rsidTr="005008B6" w:rsidR="005669D2" w:rsidRPr="00604072">
        <w:trPr>
          <w:trHeight w:val="420"/>
        </w:trPr>
        <w:tc>
          <w:tcPr>
            <w:tcW w:type="dxa" w:w="360"/>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eastAsia="Times New Roman" w:hAnsi="Times New Roman" w:ascii="Times New Roman"/>
                <w:color w:val="000000"/>
                <w:sz w:val="21"/>
                <w:szCs w:val="21"/>
              </w:rPr>
              <w:t>10</w:t>
            </w:r>
          </w:p>
        </w:tc>
        <w:tc>
          <w:tcPr>
            <w:tcW w:type="dxa" w:w="1440"/>
            <w:tcBorders>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eastAsia="Times New Roman" w:hAnsi="Times New Roman" w:ascii="Times New Roman"/>
                <w:color w:val="000000"/>
                <w:sz w:val="21"/>
                <w:szCs w:val="21"/>
              </w:rPr>
              <w:t>18683136487</w:t>
            </w:r>
          </w:p>
          <w:p w:rsidRDefault="005669D2" w:rsidP="005008B6" w:rsidR="005669D2" w:rsidRPr="00604072">
            <w:pPr>
              <w:jc w:val="center"/>
              <w:rPr>
                <w:rFonts w:cs="Times New Roman" w:eastAsia="Times New Roman" w:hAnsi="Times New Roman" w:ascii="Times New Roman"/>
                <w:color w:val="000000"/>
                <w:sz w:val="21"/>
                <w:szCs w:val="21"/>
              </w:rPr>
            </w:pPr>
          </w:p>
        </w:tc>
        <w:tc>
          <w:tcPr>
            <w:tcW w:type="dxa" w:w="1620"/>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color w:val="000000"/>
                <w:sz w:val="21"/>
                <w:szCs w:val="21"/>
              </w:rPr>
              <w:t>MINISTARSTVO FINANCIJA, POREZNA UPRAVA</w:t>
            </w:r>
          </w:p>
          <w:p w:rsidRDefault="005669D2" w:rsidP="005008B6" w:rsidR="005669D2" w:rsidRPr="00604072">
            <w:pPr>
              <w:rPr>
                <w:rFonts w:cs="Times New Roman" w:hAnsi="Times New Roman" w:ascii="Times New Roman"/>
                <w:sz w:val="21"/>
                <w:szCs w:val="21"/>
              </w:rPr>
            </w:pPr>
          </w:p>
        </w:tc>
        <w:tc>
          <w:tcPr>
            <w:tcW w:type="dxa" w:w="1260"/>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eastAsia="Times New Roman" w:hAnsi="Times New Roman" w:ascii="Times New Roman"/>
                <w:color w:val="000000"/>
                <w:sz w:val="21"/>
                <w:szCs w:val="21"/>
              </w:rPr>
              <w:t>521.335.57</w:t>
            </w:r>
          </w:p>
          <w:p w:rsidRDefault="005669D2" w:rsidP="005008B6" w:rsidR="005669D2" w:rsidRPr="00604072">
            <w:pPr>
              <w:rPr>
                <w:rFonts w:cs="Times New Roman" w:eastAsia="Times New Roman" w:hAnsi="Times New Roman" w:ascii="Times New Roman"/>
                <w:sz w:val="21"/>
                <w:szCs w:val="21"/>
              </w:rPr>
            </w:pPr>
          </w:p>
        </w:tc>
        <w:tc>
          <w:tcPr>
            <w:tcW w:type="dxa" w:w="900"/>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eastAsia="Times New Roman" w:hAnsi="Times New Roman" w:ascii="Times New Roman"/>
                <w:color w:val="000000"/>
                <w:sz w:val="21"/>
                <w:szCs w:val="21"/>
              </w:rPr>
              <w:t>217.239.98</w:t>
            </w:r>
          </w:p>
        </w:tc>
        <w:tc>
          <w:tcPr>
            <w:tcW w:type="dxa" w:w="1260"/>
            <w:tcBorders>
              <w:left w:space="0" w:sz="4" w:color="000000" w:val="single"/>
              <w:bottom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1"/>
                <w:szCs w:val="21"/>
              </w:rPr>
              <w:t>304.095,59</w:t>
            </w:r>
          </w:p>
        </w:tc>
        <w:tc>
          <w:tcPr>
            <w:tcW w:type="dxa" w:w="1344"/>
            <w:tcBorders>
              <w:left w:space="0" w:sz="4" w:color="000000" w:val="single"/>
              <w:bottom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1"/>
                <w:szCs w:val="21"/>
              </w:rPr>
              <w:t>304.095,59</w:t>
            </w:r>
          </w:p>
        </w:tc>
        <w:tc>
          <w:tcPr>
            <w:tcW w:type="dxa" w:w="1800"/>
            <w:tcBorders>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1"/>
                <w:szCs w:val="21"/>
                <w:lang w:val="hr-HR"/>
              </w:rPr>
              <w:t>Odmah nakon  pravomoćnosti rješenja Trgovačkog suda o sklopljenoj nagodbi</w:t>
            </w:r>
          </w:p>
        </w:tc>
        <w:tc>
          <w:tcPr>
            <w:tcW w:type="dxa" w:w="1086"/>
            <w:tcBorders>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1"/>
                <w:szCs w:val="21"/>
                <w:lang w:val="hr-HR"/>
              </w:rPr>
              <w:t>Bez kamata</w:t>
            </w:r>
          </w:p>
        </w:tc>
      </w:tr>
    </w:tbl>
    <w:p w:rsidRDefault="005669D2" w:rsidP="005669D2" w:rsidR="005669D2" w:rsidRPr="00604072">
      <w:pPr>
        <w:rPr>
          <w:rFonts w:cs="Times New Roman" w:hAnsi="Times New Roman" w:ascii="Times New Roman"/>
          <w:sz w:val="18"/>
          <w:szCs w:val="18"/>
        </w:rPr>
      </w:pPr>
    </w:p>
    <w:p w:rsidRDefault="005669D2" w:rsidP="005669D2" w:rsidR="005669D2" w:rsidRPr="00604072">
      <w:pPr>
        <w:rPr>
          <w:rFonts w:cs="Times New Roman" w:hAnsi="Times New Roman" w:ascii="Times New Roman"/>
          <w:sz w:val="18"/>
          <w:szCs w:val="18"/>
        </w:rPr>
      </w:pPr>
    </w:p>
    <w:p w:rsidRDefault="005669D2" w:rsidP="005669D2" w:rsidR="005669D2" w:rsidRPr="00604072">
      <w:pPr>
        <w:rPr>
          <w:rFonts w:cs="Times New Roman" w:hAnsi="Times New Roman" w:ascii="Times New Roman"/>
          <w:sz w:val="18"/>
          <w:szCs w:val="18"/>
        </w:rPr>
      </w:pPr>
    </w:p>
    <w:p w:rsidRDefault="005669D2" w:rsidP="005669D2" w:rsidR="005669D2" w:rsidRPr="00604072">
      <w:pPr>
        <w:spacing w:lineRule="auto" w:line="360"/>
        <w:ind w:right="-766"/>
        <w:jc w:val="both"/>
        <w:rPr>
          <w:rFonts w:cs="Times New Roman" w:hAnsi="Times New Roman" w:ascii="Times New Roman"/>
          <w:sz w:val="18"/>
          <w:szCs w:val="18"/>
        </w:rPr>
      </w:pPr>
    </w:p>
    <w:p w:rsidRDefault="005669D2" w:rsidP="005669D2" w:rsidR="005669D2" w:rsidRPr="00604072">
      <w:pPr>
        <w:pStyle w:val="Odlomakpopisa1"/>
        <w:numPr>
          <w:ilvl w:val="0"/>
          <w:numId w:val="5"/>
        </w:numPr>
        <w:spacing w:lineRule="auto" w:line="360" w:after="0" w:before="0"/>
        <w:jc w:val="both"/>
        <w:rPr>
          <w:rFonts w:hint="eastAsia"/>
        </w:rPr>
      </w:pPr>
      <w:r w:rsidRPr="00604072">
        <w:rPr>
          <w:rFonts w:cs="Times New Roman" w:eastAsia="Times New Roman" w:hAnsi="Times New Roman" w:ascii="Times New Roman"/>
        </w:rPr>
        <w:t xml:space="preserve">   </w:t>
      </w:r>
      <w:r w:rsidRPr="00604072">
        <w:rPr>
          <w:rFonts w:cs="Times New Roman" w:hAnsi="Times New Roman" w:ascii="Times New Roman"/>
        </w:rPr>
        <w:t>Dug prema financijskim institucijama (neosigurane tražbine)</w:t>
      </w:r>
    </w:p>
    <w:p w:rsidRDefault="005669D2" w:rsidP="005669D2" w:rsidR="005669D2" w:rsidRPr="00604072">
      <w:pPr>
        <w:pStyle w:val="Odlomakpopisa1"/>
        <w:spacing w:lineRule="auto" w:line="360" w:after="0" w:before="0"/>
        <w:ind w:left="0"/>
        <w:jc w:val="both"/>
        <w:rPr>
          <w:rFonts w:cs="Times New Roman" w:hAnsi="Times New Roman" w:ascii="Times New Roman"/>
        </w:rPr>
      </w:pPr>
    </w:p>
    <w:p w:rsidRDefault="005669D2" w:rsidP="005669D2" w:rsidR="005669D2" w:rsidRPr="00604072">
      <w:pPr>
        <w:pStyle w:val="Grafikeoznake21"/>
        <w:tabs>
          <w:tab w:pos="0" w:val="clear"/>
        </w:tabs>
        <w:spacing w:lineRule="auto" w:line="360"/>
        <w:ind w:firstLine="0" w:left="0"/>
        <w:jc w:val="both"/>
      </w:pPr>
      <w:r w:rsidRPr="00483DFB">
        <w:t xml:space="preserve">Predlaže  se otpis svih kamata, a 100% glavnice će se otplatit </w:t>
      </w:r>
      <w:r w:rsidRPr="00483DFB">
        <w:rPr>
          <w:color w:val="000000"/>
        </w:rPr>
        <w:t>na način kako je to navedeno u priloženoj tablici.</w:t>
      </w:r>
    </w:p>
    <w:tbl>
      <w:tblPr>
        <w:tblW w:type="auto" w:w="0"/>
        <w:tblInd w:type="dxa" w:w="-790"/>
        <w:tblLayout w:type="fixed"/>
        <w:tblLook w:val="0000" w:noVBand="0" w:noHBand="0" w:lastColumn="0" w:firstColumn="0" w:lastRow="0" w:firstRow="0"/>
      </w:tblPr>
      <w:tblGrid>
        <w:gridCol w:w="444"/>
        <w:gridCol w:w="1620"/>
        <w:gridCol w:w="1656"/>
        <w:gridCol w:w="1404"/>
        <w:gridCol w:w="1080"/>
        <w:gridCol w:w="1260"/>
        <w:gridCol w:w="1176"/>
        <w:gridCol w:w="2160"/>
        <w:gridCol w:w="940"/>
      </w:tblGrid>
      <w:tr w:rsidTr="005008B6" w:rsidR="005669D2" w:rsidRPr="00604072">
        <w:trPr>
          <w:trHeight w:val="709"/>
        </w:trPr>
        <w:tc>
          <w:tcPr>
            <w:tcW w:type="dxa" w:w="444"/>
            <w:tcBorders>
              <w:top w:space="0" w:sz="4" w:color="000000" w:val="single"/>
              <w:left w:space="0" w:sz="4" w:color="000000" w:val="single"/>
              <w:bottom w:space="0" w:sz="4" w:color="000000" w:val="single"/>
            </w:tcBorders>
            <w:shd w:fill="CFE7F5" w:color="auto" w:val="clear"/>
          </w:tcPr>
          <w:p w:rsidRDefault="005669D2" w:rsidP="005008B6" w:rsidR="005669D2" w:rsidRPr="00604072">
            <w:pPr>
              <w:rPr>
                <w:rFonts w:hint="eastAsia"/>
              </w:rPr>
            </w:pPr>
            <w:r w:rsidRPr="00604072">
              <w:rPr>
                <w:rFonts w:cs="Times New Roman" w:eastAsia="Times New Roman" w:hAnsi="Times New Roman" w:ascii="Times New Roman"/>
                <w:bCs/>
                <w:sz w:val="20"/>
                <w:szCs w:val="20"/>
              </w:rPr>
              <w:t>RBR</w:t>
            </w:r>
          </w:p>
        </w:tc>
        <w:tc>
          <w:tcPr>
            <w:tcW w:type="dxa" w:w="1620"/>
            <w:tcBorders>
              <w:top w:space="0" w:sz="4" w:color="000000" w:val="single"/>
              <w:left w:space="0" w:sz="4" w:color="000000" w:val="single"/>
              <w:bottom w:space="0" w:sz="4" w:color="000000" w:val="single"/>
            </w:tcBorders>
            <w:shd w:fill="CFE7F5" w:color="auto" w:val="clear"/>
          </w:tcPr>
          <w:p w:rsidRDefault="005669D2" w:rsidP="005008B6" w:rsidR="005669D2" w:rsidRPr="00604072">
            <w:pPr>
              <w:ind w:firstLine="160"/>
              <w:rPr>
                <w:rFonts w:hint="eastAsia"/>
              </w:rPr>
            </w:pPr>
            <w:r w:rsidRPr="00604072">
              <w:rPr>
                <w:rFonts w:cs="Times New Roman" w:eastAsia="Times New Roman" w:hAnsi="Times New Roman" w:ascii="Times New Roman"/>
                <w:bCs/>
                <w:sz w:val="20"/>
                <w:szCs w:val="20"/>
              </w:rPr>
              <w:t>OIB VJEROVNIKA</w:t>
            </w:r>
          </w:p>
        </w:tc>
        <w:tc>
          <w:tcPr>
            <w:tcW w:type="dxa" w:w="1656"/>
            <w:tcBorders>
              <w:top w:space="0" w:sz="4" w:color="000000" w:val="single"/>
              <w:left w:space="0" w:sz="4" w:color="000000" w:val="single"/>
              <w:bottom w:space="0" w:sz="4" w:color="000000" w:val="single"/>
            </w:tcBorders>
            <w:shd w:fill="CFE7F5" w:color="auto" w:val="clear"/>
          </w:tcPr>
          <w:p w:rsidRDefault="005669D2" w:rsidP="005008B6" w:rsidR="005669D2" w:rsidRPr="00604072">
            <w:pPr>
              <w:rPr>
                <w:rFonts w:hint="eastAsia"/>
              </w:rPr>
            </w:pPr>
            <w:r w:rsidRPr="00604072">
              <w:rPr>
                <w:rFonts w:cs="Times New Roman" w:eastAsia="Times New Roman" w:hAnsi="Times New Roman" w:ascii="Times New Roman"/>
                <w:bCs/>
                <w:sz w:val="20"/>
                <w:szCs w:val="20"/>
              </w:rPr>
              <w:br/>
              <w:t xml:space="preserve">NAZIV VJEROVNIKA                                                      </w:t>
            </w:r>
          </w:p>
        </w:tc>
        <w:tc>
          <w:tcPr>
            <w:tcW w:type="dxa" w:w="1404"/>
            <w:tcBorders>
              <w:top w:space="0" w:sz="4" w:color="000000" w:val="single"/>
              <w:left w:space="0" w:sz="4" w:color="000000" w:val="single"/>
              <w:bottom w:space="0" w:sz="4" w:color="000000" w:val="single"/>
            </w:tcBorders>
            <w:shd w:fill="CFE7F5" w:color="auto" w:val="clear"/>
          </w:tcPr>
          <w:p w:rsidRDefault="005669D2" w:rsidP="005008B6" w:rsidR="005669D2" w:rsidRPr="00604072">
            <w:pPr>
              <w:jc w:val="right"/>
              <w:rPr>
                <w:rFonts w:hint="eastAsia"/>
              </w:rPr>
            </w:pPr>
            <w:r w:rsidRPr="00604072">
              <w:rPr>
                <w:rFonts w:cs="Times New Roman" w:eastAsia="Times New Roman" w:hAnsi="Times New Roman" w:ascii="Times New Roman"/>
                <w:bCs/>
                <w:sz w:val="20"/>
                <w:szCs w:val="20"/>
              </w:rPr>
              <w:t>UTVRĐENI IZNOS TRAŽBINE</w:t>
            </w:r>
          </w:p>
        </w:tc>
        <w:tc>
          <w:tcPr>
            <w:tcW w:type="dxa" w:w="1080"/>
            <w:tcBorders>
              <w:top w:space="0" w:sz="4" w:color="000000" w:val="single"/>
              <w:left w:space="0" w:sz="4" w:color="000000" w:val="single"/>
              <w:bottom w:space="0" w:sz="4" w:color="000000" w:val="single"/>
            </w:tcBorders>
            <w:shd w:fill="CFE7F5" w:color="auto" w:val="clear"/>
          </w:tcPr>
          <w:p w:rsidRDefault="005669D2" w:rsidP="005008B6" w:rsidR="005669D2" w:rsidRPr="00604072">
            <w:pPr>
              <w:jc w:val="right"/>
              <w:rPr>
                <w:rFonts w:hint="eastAsia"/>
              </w:rPr>
            </w:pPr>
            <w:r w:rsidRPr="00604072">
              <w:rPr>
                <w:rFonts w:cs="Times New Roman" w:eastAsia="Times New Roman" w:hAnsi="Times New Roman" w:ascii="Times New Roman"/>
                <w:bCs/>
                <w:color w:val="000000"/>
                <w:sz w:val="20"/>
                <w:szCs w:val="20"/>
              </w:rPr>
              <w:t>OTPIS</w:t>
            </w:r>
          </w:p>
          <w:p w:rsidRDefault="005669D2" w:rsidP="005008B6" w:rsidR="005669D2" w:rsidRPr="00604072">
            <w:pPr>
              <w:jc w:val="right"/>
              <w:rPr>
                <w:rFonts w:hint="eastAsia"/>
              </w:rPr>
            </w:pPr>
            <w:r w:rsidRPr="00604072">
              <w:rPr>
                <w:rFonts w:cs="Times New Roman" w:eastAsia="Times New Roman" w:hAnsi="Times New Roman" w:ascii="Times New Roman"/>
                <w:bCs/>
                <w:color w:val="000000"/>
                <w:sz w:val="20"/>
                <w:szCs w:val="20"/>
              </w:rPr>
              <w:t>(kamate)</w:t>
            </w:r>
          </w:p>
        </w:tc>
        <w:tc>
          <w:tcPr>
            <w:tcW w:type="dxa" w:w="1260"/>
            <w:tcBorders>
              <w:top w:space="0" w:sz="4" w:color="000000" w:val="single"/>
              <w:left w:space="0" w:sz="4" w:color="000000" w:val="single"/>
              <w:bottom w:space="0" w:sz="4" w:color="000000" w:val="single"/>
            </w:tcBorders>
            <w:shd w:fill="CFE7F5" w:color="auto" w:val="clear"/>
          </w:tcPr>
          <w:p w:rsidRDefault="005669D2" w:rsidP="005008B6" w:rsidR="005669D2" w:rsidRPr="00604072">
            <w:pPr>
              <w:jc w:val="right"/>
              <w:rPr>
                <w:rFonts w:hint="eastAsia"/>
              </w:rPr>
            </w:pPr>
            <w:r w:rsidRPr="00604072">
              <w:rPr>
                <w:rFonts w:cs="Times New Roman" w:eastAsia="Times New Roman" w:hAnsi="Times New Roman" w:ascii="Times New Roman"/>
                <w:bCs/>
                <w:color w:val="000000"/>
                <w:sz w:val="20"/>
                <w:szCs w:val="20"/>
              </w:rPr>
              <w:t>PREOSTALO ZA OTPLATU</w:t>
            </w:r>
          </w:p>
        </w:tc>
        <w:tc>
          <w:tcPr>
            <w:tcW w:type="dxa" w:w="1176"/>
            <w:tcBorders>
              <w:top w:space="0" w:sz="4" w:color="000000" w:val="single"/>
              <w:left w:space="0" w:sz="4" w:color="000000" w:val="single"/>
              <w:bottom w:space="0" w:sz="4" w:color="000000" w:val="single"/>
            </w:tcBorders>
            <w:shd w:fill="CFE7F5" w:color="auto" w:val="clear"/>
          </w:tcPr>
          <w:p w:rsidRDefault="005669D2" w:rsidP="005008B6" w:rsidR="005669D2" w:rsidRPr="00604072">
            <w:pPr>
              <w:jc w:val="right"/>
              <w:rPr>
                <w:rFonts w:hint="eastAsia"/>
              </w:rPr>
            </w:pPr>
            <w:r w:rsidRPr="00604072">
              <w:rPr>
                <w:rFonts w:cs="Times New Roman" w:hAnsi="Times New Roman" w:ascii="Times New Roman"/>
                <w:bCs/>
                <w:sz w:val="20"/>
                <w:szCs w:val="20"/>
              </w:rPr>
              <w:t>IZNOS POJEDINOG ANUITETA</w:t>
            </w:r>
          </w:p>
        </w:tc>
        <w:tc>
          <w:tcPr>
            <w:tcW w:type="dxa" w:w="2160"/>
            <w:tcBorders>
              <w:top w:space="0" w:sz="4" w:color="000000" w:val="single"/>
              <w:left w:space="0" w:sz="4" w:color="000000" w:val="single"/>
              <w:bottom w:space="0" w:sz="4" w:color="000000" w:val="single"/>
            </w:tcBorders>
            <w:shd w:fill="CFE7F5" w:color="auto" w:val="clear"/>
          </w:tcPr>
          <w:p w:rsidRDefault="005669D2" w:rsidP="005008B6" w:rsidR="005669D2" w:rsidRPr="00604072">
            <w:pPr>
              <w:jc w:val="right"/>
              <w:rPr>
                <w:rFonts w:hint="eastAsia"/>
              </w:rPr>
            </w:pPr>
            <w:r w:rsidRPr="00604072">
              <w:rPr>
                <w:rFonts w:cs="Times New Roman" w:hAnsi="Times New Roman" w:ascii="Times New Roman"/>
                <w:bCs/>
                <w:sz w:val="20"/>
                <w:szCs w:val="20"/>
              </w:rPr>
              <w:t>DOSPIJEĆE</w:t>
            </w:r>
          </w:p>
        </w:tc>
        <w:tc>
          <w:tcPr>
            <w:tcW w:type="dxa" w:w="940"/>
            <w:tcBorders>
              <w:top w:space="0" w:sz="4" w:color="000000" w:val="single"/>
              <w:left w:space="0" w:sz="4" w:color="000000" w:val="single"/>
              <w:bottom w:space="0" w:sz="4" w:color="000000" w:val="single"/>
              <w:right w:space="0" w:sz="4" w:color="000000" w:val="single"/>
            </w:tcBorders>
            <w:shd w:fill="CFE7F5" w:color="auto" w:val="clear"/>
          </w:tcPr>
          <w:p w:rsidRDefault="005669D2" w:rsidP="005008B6" w:rsidR="005669D2" w:rsidRPr="00604072">
            <w:pPr>
              <w:jc w:val="right"/>
              <w:rPr>
                <w:rFonts w:hint="eastAsia"/>
              </w:rPr>
            </w:pPr>
            <w:r w:rsidRPr="00604072">
              <w:rPr>
                <w:rFonts w:cs="Times New Roman" w:hAnsi="Times New Roman" w:ascii="Times New Roman"/>
                <w:bCs/>
                <w:sz w:val="20"/>
                <w:szCs w:val="20"/>
              </w:rPr>
              <w:t>KAMATE</w:t>
            </w:r>
          </w:p>
        </w:tc>
      </w:tr>
      <w:tr w:rsidTr="005008B6" w:rsidR="005669D2" w:rsidRPr="00604072">
        <w:trPr>
          <w:trHeight w:val="420"/>
        </w:trPr>
        <w:tc>
          <w:tcPr>
            <w:tcW w:type="dxa" w:w="444"/>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eastAsia="Times New Roman" w:hAnsi="Times New Roman" w:ascii="Times New Roman"/>
                <w:color w:val="000000"/>
                <w:sz w:val="20"/>
                <w:szCs w:val="20"/>
              </w:rPr>
              <w:t>1</w:t>
            </w:r>
          </w:p>
        </w:tc>
        <w:tc>
          <w:tcPr>
            <w:tcW w:type="dxa" w:w="1620"/>
            <w:tcBorders>
              <w:left w:space="0" w:sz="4" w:color="000000" w:val="single"/>
              <w:bottom w:space="0" w:sz="4" w:color="000000" w:val="single"/>
            </w:tcBorders>
            <w:shd w:fill="auto" w:color="auto" w:val="clear"/>
          </w:tcPr>
          <w:p w:rsidRDefault="005669D2" w:rsidP="005008B6" w:rsidR="005669D2" w:rsidRPr="00483DFB">
            <w:pPr>
              <w:jc w:val="center"/>
              <w:rPr>
                <w:rFonts w:hint="eastAsia"/>
              </w:rPr>
            </w:pPr>
            <w:r w:rsidRPr="00483DFB">
              <w:rPr>
                <w:rFonts w:cs="Times New Roman" w:eastAsia="Times New Roman" w:hAnsi="Times New Roman" w:ascii="Times New Roman"/>
                <w:color w:val="000000"/>
                <w:sz w:val="20"/>
                <w:szCs w:val="20"/>
              </w:rPr>
              <w:t>14036333877</w:t>
            </w:r>
          </w:p>
        </w:tc>
        <w:tc>
          <w:tcPr>
            <w:tcW w:type="dxa" w:w="1656"/>
            <w:tcBorders>
              <w:left w:space="0" w:sz="4" w:color="000000" w:val="single"/>
              <w:bottom w:space="0" w:sz="4" w:color="000000" w:val="single"/>
            </w:tcBorders>
            <w:shd w:fill="auto" w:color="auto" w:val="clear"/>
          </w:tcPr>
          <w:p w:rsidRDefault="005669D2" w:rsidP="005008B6" w:rsidR="005669D2" w:rsidRPr="00483DFB">
            <w:pPr>
              <w:rPr>
                <w:rFonts w:hint="eastAsia"/>
              </w:rPr>
            </w:pPr>
            <w:r w:rsidRPr="00483DFB">
              <w:rPr>
                <w:rFonts w:cs="Times New Roman" w:hAnsi="Times New Roman" w:ascii="Times New Roman"/>
                <w:sz w:val="20"/>
                <w:szCs w:val="20"/>
              </w:rPr>
              <w:t>ADDIKO BANK  d.d.</w:t>
            </w:r>
          </w:p>
        </w:tc>
        <w:tc>
          <w:tcPr>
            <w:tcW w:type="dxa" w:w="1404"/>
            <w:tcBorders>
              <w:left w:space="0" w:sz="4" w:color="000000" w:val="single"/>
              <w:bottom w:space="0" w:sz="4" w:color="000000" w:val="single"/>
            </w:tcBorders>
            <w:shd w:fill="auto" w:color="auto" w:val="clear"/>
          </w:tcPr>
          <w:p w:rsidRDefault="005669D2" w:rsidP="005008B6" w:rsidR="005669D2" w:rsidRPr="00483DFB">
            <w:pPr>
              <w:jc w:val="right"/>
              <w:rPr>
                <w:rFonts w:hint="eastAsia"/>
              </w:rPr>
            </w:pPr>
            <w:r w:rsidRPr="00483DFB">
              <w:rPr>
                <w:rFonts w:cs="Times New Roman" w:eastAsia="Times New Roman" w:hAnsi="Times New Roman" w:ascii="Times New Roman"/>
                <w:color w:val="000000"/>
                <w:sz w:val="20"/>
                <w:szCs w:val="20"/>
              </w:rPr>
              <w:t>533,21</w:t>
            </w:r>
          </w:p>
        </w:tc>
        <w:tc>
          <w:tcPr>
            <w:tcW w:type="dxa" w:w="1080"/>
            <w:tcBorders>
              <w:left w:space="0" w:sz="4" w:color="000000" w:val="single"/>
              <w:bottom w:space="0" w:sz="4" w:color="000000" w:val="single"/>
            </w:tcBorders>
            <w:shd w:fill="auto" w:color="auto" w:val="clear"/>
          </w:tcPr>
          <w:p w:rsidRDefault="005669D2" w:rsidP="005008B6" w:rsidR="005669D2" w:rsidRPr="00483DFB">
            <w:pPr>
              <w:snapToGrid w:val="false"/>
              <w:rPr>
                <w:rFonts w:cs="Times New Roman" w:eastAsia="Times New Roman" w:hAnsi="Times New Roman" w:ascii="Times New Roman"/>
                <w:color w:val="000000"/>
                <w:sz w:val="20"/>
                <w:szCs w:val="20"/>
              </w:rPr>
            </w:pPr>
          </w:p>
        </w:tc>
        <w:tc>
          <w:tcPr>
            <w:tcW w:type="dxa" w:w="1260"/>
            <w:tcBorders>
              <w:left w:space="0" w:sz="4" w:color="000000" w:val="single"/>
              <w:bottom w:space="0" w:sz="4" w:color="000000" w:val="single"/>
            </w:tcBorders>
            <w:shd w:fill="auto" w:color="auto" w:val="clear"/>
          </w:tcPr>
          <w:p w:rsidRDefault="005669D2" w:rsidP="005008B6" w:rsidR="005669D2" w:rsidRPr="00483DFB">
            <w:pPr>
              <w:jc w:val="right"/>
              <w:rPr>
                <w:rFonts w:hint="eastAsia"/>
              </w:rPr>
            </w:pPr>
            <w:r w:rsidRPr="00483DFB">
              <w:rPr>
                <w:rFonts w:cs="Times New Roman" w:eastAsia="Times New Roman" w:hAnsi="Times New Roman" w:ascii="Times New Roman"/>
                <w:color w:val="000000"/>
                <w:sz w:val="20"/>
                <w:szCs w:val="20"/>
              </w:rPr>
              <w:t>533,21</w:t>
            </w:r>
          </w:p>
        </w:tc>
        <w:tc>
          <w:tcPr>
            <w:tcW w:type="dxa" w:w="1176"/>
            <w:tcBorders>
              <w:left w:space="0" w:sz="4" w:color="000000" w:val="single"/>
              <w:bottom w:space="0" w:sz="4" w:color="000000" w:val="single"/>
            </w:tcBorders>
            <w:shd w:fill="auto" w:color="auto" w:val="clear"/>
          </w:tcPr>
          <w:p w:rsidRDefault="005669D2" w:rsidP="005008B6" w:rsidR="005669D2" w:rsidRPr="00483DFB">
            <w:pPr>
              <w:jc w:val="right"/>
              <w:rPr>
                <w:rFonts w:hint="eastAsia"/>
              </w:rPr>
            </w:pPr>
            <w:r w:rsidRPr="00483DFB">
              <w:rPr>
                <w:rFonts w:cs="Times New Roman" w:eastAsia="Times New Roman" w:hAnsi="Times New Roman" w:ascii="Times New Roman"/>
                <w:color w:val="000000"/>
                <w:sz w:val="20"/>
                <w:szCs w:val="20"/>
              </w:rPr>
              <w:t>533,21</w:t>
            </w:r>
          </w:p>
        </w:tc>
        <w:tc>
          <w:tcPr>
            <w:tcW w:type="dxa" w:w="2160"/>
            <w:tcBorders>
              <w:left w:space="0" w:sz="4" w:color="000000" w:val="single"/>
              <w:bottom w:space="0" w:sz="4" w:color="000000" w:val="single"/>
            </w:tcBorders>
            <w:shd w:fill="auto" w:color="auto" w:val="clear"/>
          </w:tcPr>
          <w:p w:rsidRDefault="005669D2" w:rsidP="005008B6" w:rsidR="005669D2" w:rsidRPr="00483DFB">
            <w:pPr>
              <w:jc w:val="both"/>
              <w:rPr>
                <w:rFonts w:hint="eastAsia"/>
              </w:rPr>
            </w:pPr>
            <w:r w:rsidRPr="00483DFB">
              <w:rPr>
                <w:rFonts w:cs="Times New Roman" w:eastAsia="Times New Roman" w:hAnsi="Times New Roman" w:ascii="Times New Roman"/>
                <w:color w:val="000000"/>
                <w:sz w:val="21"/>
                <w:szCs w:val="21"/>
                <w:lang w:val="hr-HR"/>
              </w:rPr>
              <w:t>U roku od 30 dana računajući od pravomoćnosti rješenja Trgovačkog suda o sklopljenoj nagodbi</w:t>
            </w:r>
          </w:p>
        </w:tc>
        <w:tc>
          <w:tcPr>
            <w:tcW w:type="dxa" w:w="940"/>
            <w:tcBorders>
              <w:left w:space="0" w:sz="4" w:color="000000" w:val="single"/>
              <w:bottom w:space="0" w:sz="4" w:color="000000" w:val="single"/>
              <w:right w:space="0" w:sz="4" w:color="000000" w:val="single"/>
            </w:tcBorders>
            <w:shd w:fill="auto" w:color="auto" w:val="clear"/>
          </w:tcPr>
          <w:p w:rsidRDefault="005669D2" w:rsidP="005008B6" w:rsidR="005669D2" w:rsidRPr="00483DFB">
            <w:pPr>
              <w:jc w:val="right"/>
              <w:rPr>
                <w:rFonts w:hint="eastAsia"/>
              </w:rPr>
            </w:pPr>
            <w:r w:rsidRPr="00483DFB">
              <w:rPr>
                <w:rFonts w:cs="Times New Roman" w:eastAsia="Times New Roman" w:hAnsi="Times New Roman" w:ascii="Times New Roman"/>
                <w:color w:val="000000"/>
                <w:sz w:val="21"/>
                <w:szCs w:val="21"/>
                <w:lang w:val="hr-HR"/>
              </w:rPr>
              <w:t>Bez kamata</w:t>
            </w:r>
          </w:p>
        </w:tc>
      </w:tr>
      <w:tr w:rsidTr="005008B6" w:rsidR="005669D2" w:rsidRPr="00604072">
        <w:trPr>
          <w:trHeight w:val="420"/>
        </w:trPr>
        <w:tc>
          <w:tcPr>
            <w:tcW w:type="dxa" w:w="444"/>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eastAsia="Times New Roman" w:hAnsi="Times New Roman" w:ascii="Times New Roman"/>
                <w:color w:val="000000"/>
                <w:sz w:val="20"/>
                <w:szCs w:val="20"/>
              </w:rPr>
              <w:lastRenderedPageBreak/>
              <w:t>2</w:t>
            </w:r>
          </w:p>
        </w:tc>
        <w:tc>
          <w:tcPr>
            <w:tcW w:type="dxa" w:w="1620"/>
            <w:tcBorders>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hAnsi="Times New Roman" w:ascii="Times New Roman"/>
                <w:sz w:val="20"/>
                <w:szCs w:val="20"/>
              </w:rPr>
              <w:t>26187994862</w:t>
            </w:r>
          </w:p>
          <w:p w:rsidRDefault="005669D2" w:rsidP="005008B6" w:rsidR="005669D2" w:rsidRPr="00604072">
            <w:pPr>
              <w:jc w:val="center"/>
              <w:rPr>
                <w:rFonts w:cs="Times New Roman" w:hAnsi="Times New Roman" w:ascii="Times New Roman"/>
                <w:sz w:val="20"/>
                <w:szCs w:val="20"/>
              </w:rPr>
            </w:pPr>
          </w:p>
        </w:tc>
        <w:tc>
          <w:tcPr>
            <w:tcW w:type="dxa" w:w="1656"/>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sz w:val="20"/>
                <w:szCs w:val="20"/>
              </w:rPr>
              <w:t>CROATIA OSIGURANJE DD</w:t>
            </w:r>
          </w:p>
          <w:p w:rsidRDefault="005669D2" w:rsidP="005008B6" w:rsidR="005669D2" w:rsidRPr="00604072">
            <w:pPr>
              <w:rPr>
                <w:rFonts w:cs="Times New Roman" w:hAnsi="Times New Roman" w:ascii="Times New Roman"/>
                <w:sz w:val="20"/>
                <w:szCs w:val="20"/>
              </w:rPr>
            </w:pPr>
          </w:p>
        </w:tc>
        <w:tc>
          <w:tcPr>
            <w:tcW w:type="dxa" w:w="1404"/>
            <w:tcBorders>
              <w:left w:space="0" w:sz="4" w:color="000000" w:val="single"/>
              <w:bottom w:space="0" w:sz="4" w:color="000000" w:val="single"/>
            </w:tcBorders>
            <w:shd w:fill="auto" w:color="auto" w:val="clear"/>
          </w:tcPr>
          <w:p w:rsidRDefault="005669D2" w:rsidP="005008B6" w:rsidR="005669D2" w:rsidRPr="00604072">
            <w:pPr>
              <w:snapToGrid w:val="false"/>
              <w:jc w:val="right"/>
              <w:rPr>
                <w:rFonts w:hint="eastAsia"/>
              </w:rPr>
            </w:pPr>
            <w:r w:rsidRPr="00604072">
              <w:rPr>
                <w:rFonts w:cs="Times New Roman" w:hAnsi="Times New Roman" w:ascii="Times New Roman"/>
                <w:sz w:val="20"/>
                <w:szCs w:val="20"/>
              </w:rPr>
              <w:t>22.132.42</w:t>
            </w:r>
          </w:p>
          <w:p w:rsidRDefault="005669D2" w:rsidP="005008B6" w:rsidR="005669D2" w:rsidRPr="00604072">
            <w:pPr>
              <w:snapToGrid w:val="false"/>
              <w:jc w:val="right"/>
              <w:rPr>
                <w:rFonts w:cs="Times New Roman" w:hAnsi="Times New Roman" w:ascii="Times New Roman"/>
                <w:sz w:val="20"/>
                <w:szCs w:val="20"/>
              </w:rPr>
            </w:pPr>
          </w:p>
        </w:tc>
        <w:tc>
          <w:tcPr>
            <w:tcW w:type="dxa" w:w="1080"/>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eastAsia="Times New Roman" w:hAnsi="Times New Roman" w:ascii="Times New Roman"/>
                <w:color w:val="000000"/>
                <w:sz w:val="20"/>
                <w:szCs w:val="20"/>
              </w:rPr>
              <w:t>2.895.78</w:t>
            </w:r>
          </w:p>
        </w:tc>
        <w:tc>
          <w:tcPr>
            <w:tcW w:type="dxa" w:w="1260"/>
            <w:tcBorders>
              <w:left w:space="0" w:sz="4" w:color="000000" w:val="single"/>
              <w:bottom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0"/>
                <w:szCs w:val="20"/>
              </w:rPr>
              <w:t>19.236,64</w:t>
            </w:r>
          </w:p>
        </w:tc>
        <w:tc>
          <w:tcPr>
            <w:tcW w:type="dxa" w:w="1176"/>
            <w:tcBorders>
              <w:left w:space="0" w:sz="4" w:color="000000" w:val="single"/>
              <w:bottom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0"/>
                <w:szCs w:val="20"/>
              </w:rPr>
              <w:t>801.53</w:t>
            </w:r>
          </w:p>
        </w:tc>
        <w:tc>
          <w:tcPr>
            <w:tcW w:type="dxa" w:w="2160"/>
            <w:tcBorders>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1019"/>
        </w:trPr>
        <w:tc>
          <w:tcPr>
            <w:tcW w:type="dxa" w:w="444"/>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eastAsia="Times New Roman" w:hAnsi="Times New Roman" w:ascii="Times New Roman"/>
                <w:color w:val="000000"/>
                <w:sz w:val="20"/>
                <w:szCs w:val="20"/>
              </w:rPr>
              <w:t>3</w:t>
            </w:r>
          </w:p>
        </w:tc>
        <w:tc>
          <w:tcPr>
            <w:tcW w:type="dxa" w:w="1620"/>
            <w:tcBorders>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eastAsia="Times New Roman" w:hAnsi="Times New Roman" w:ascii="Times New Roman"/>
                <w:color w:val="000000"/>
                <w:sz w:val="20"/>
                <w:szCs w:val="20"/>
              </w:rPr>
              <w:t>85941596441</w:t>
            </w:r>
          </w:p>
          <w:p w:rsidRDefault="005669D2" w:rsidP="005008B6" w:rsidR="005669D2" w:rsidRPr="00604072">
            <w:pPr>
              <w:jc w:val="center"/>
              <w:rPr>
                <w:rFonts w:cs="Times New Roman" w:eastAsia="Times New Roman" w:hAnsi="Times New Roman" w:ascii="Times New Roman"/>
                <w:color w:val="000000"/>
                <w:sz w:val="20"/>
                <w:szCs w:val="20"/>
              </w:rPr>
            </w:pPr>
          </w:p>
        </w:tc>
        <w:tc>
          <w:tcPr>
            <w:tcW w:type="dxa" w:w="1656"/>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sz w:val="20"/>
                <w:szCs w:val="20"/>
              </w:rPr>
              <w:t>ERSTE CARD CLUB D.O.O.</w:t>
            </w:r>
          </w:p>
          <w:p w:rsidRDefault="005669D2" w:rsidP="005008B6" w:rsidR="005669D2" w:rsidRPr="00604072">
            <w:pPr>
              <w:rPr>
                <w:rFonts w:cs="Times New Roman" w:hAnsi="Times New Roman" w:ascii="Times New Roman"/>
                <w:sz w:val="20"/>
                <w:szCs w:val="20"/>
              </w:rPr>
            </w:pPr>
          </w:p>
        </w:tc>
        <w:tc>
          <w:tcPr>
            <w:tcW w:type="dxa" w:w="1404"/>
            <w:tcBorders>
              <w:left w:space="0" w:sz="4" w:color="000000" w:val="single"/>
              <w:bottom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rPr>
              <w:t>41.217.93</w:t>
            </w:r>
          </w:p>
          <w:p w:rsidRDefault="005669D2" w:rsidP="005008B6" w:rsidR="005669D2" w:rsidRPr="00604072">
            <w:pPr>
              <w:jc w:val="right"/>
              <w:rPr>
                <w:rFonts w:cs="Times New Roman" w:eastAsia="Times New Roman" w:hAnsi="Times New Roman" w:ascii="Times New Roman"/>
                <w:sz w:val="20"/>
                <w:szCs w:val="20"/>
              </w:rPr>
            </w:pPr>
          </w:p>
        </w:tc>
        <w:tc>
          <w:tcPr>
            <w:tcW w:type="dxa" w:w="1080"/>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eastAsia="Times New Roman" w:hAnsi="Times New Roman" w:ascii="Times New Roman"/>
                <w:color w:val="000000"/>
                <w:sz w:val="20"/>
                <w:szCs w:val="20"/>
              </w:rPr>
              <w:t>4.754.97</w:t>
            </w:r>
          </w:p>
        </w:tc>
        <w:tc>
          <w:tcPr>
            <w:tcW w:type="dxa" w:w="1260"/>
            <w:tcBorders>
              <w:left w:space="0" w:sz="4" w:color="000000" w:val="single"/>
              <w:bottom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0"/>
                <w:szCs w:val="20"/>
              </w:rPr>
              <w:t>36.462,96</w:t>
            </w:r>
          </w:p>
        </w:tc>
        <w:tc>
          <w:tcPr>
            <w:tcW w:type="dxa" w:w="1176"/>
            <w:tcBorders>
              <w:left w:space="0" w:sz="4" w:color="000000" w:val="single"/>
              <w:bottom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0"/>
                <w:szCs w:val="20"/>
              </w:rPr>
              <w:t>1.519.29</w:t>
            </w:r>
          </w:p>
        </w:tc>
        <w:tc>
          <w:tcPr>
            <w:tcW w:type="dxa" w:w="2160"/>
            <w:tcBorders>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453"/>
        </w:trPr>
        <w:tc>
          <w:tcPr>
            <w:tcW w:type="dxa" w:w="444"/>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eastAsia="Times New Roman" w:hAnsi="Times New Roman" w:ascii="Times New Roman"/>
                <w:color w:val="000000"/>
                <w:sz w:val="20"/>
                <w:szCs w:val="20"/>
              </w:rPr>
              <w:t>4</w:t>
            </w:r>
          </w:p>
        </w:tc>
        <w:tc>
          <w:tcPr>
            <w:tcW w:type="dxa" w:w="1620"/>
            <w:tcBorders>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eastAsia="Times New Roman" w:hAnsi="Times New Roman" w:ascii="Times New Roman"/>
                <w:color w:val="000000"/>
                <w:sz w:val="21"/>
                <w:szCs w:val="21"/>
              </w:rPr>
              <w:t>53056966535</w:t>
            </w:r>
          </w:p>
          <w:p w:rsidRDefault="005669D2" w:rsidP="005008B6" w:rsidR="005669D2" w:rsidRPr="00604072">
            <w:pPr>
              <w:jc w:val="center"/>
              <w:rPr>
                <w:rFonts w:cs="Times New Roman" w:eastAsia="Times New Roman" w:hAnsi="Times New Roman" w:ascii="Times New Roman"/>
                <w:color w:val="000000"/>
                <w:sz w:val="21"/>
                <w:szCs w:val="21"/>
              </w:rPr>
            </w:pPr>
          </w:p>
        </w:tc>
        <w:tc>
          <w:tcPr>
            <w:tcW w:type="dxa" w:w="1656"/>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sz w:val="21"/>
                <w:szCs w:val="21"/>
              </w:rPr>
              <w:t>RAIFFEISENBANK AUSTRIA DD</w:t>
            </w:r>
          </w:p>
          <w:p w:rsidRDefault="005669D2" w:rsidP="005008B6" w:rsidR="005669D2" w:rsidRPr="00604072">
            <w:pPr>
              <w:rPr>
                <w:rFonts w:cs="Times New Roman" w:hAnsi="Times New Roman" w:ascii="Times New Roman"/>
                <w:sz w:val="21"/>
                <w:szCs w:val="21"/>
              </w:rPr>
            </w:pPr>
          </w:p>
        </w:tc>
        <w:tc>
          <w:tcPr>
            <w:tcW w:type="dxa" w:w="1404"/>
            <w:tcBorders>
              <w:left w:space="0" w:sz="4" w:color="000000" w:val="single"/>
              <w:bottom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1"/>
                <w:szCs w:val="21"/>
              </w:rPr>
              <w:t>39.366.22</w:t>
            </w:r>
          </w:p>
          <w:p w:rsidRDefault="005669D2" w:rsidP="005008B6" w:rsidR="005669D2" w:rsidRPr="00604072">
            <w:pPr>
              <w:jc w:val="right"/>
              <w:rPr>
                <w:rFonts w:cs="Times New Roman" w:eastAsia="Times New Roman" w:hAnsi="Times New Roman" w:ascii="Times New Roman"/>
                <w:sz w:val="21"/>
                <w:szCs w:val="21"/>
              </w:rPr>
            </w:pPr>
          </w:p>
        </w:tc>
        <w:tc>
          <w:tcPr>
            <w:tcW w:type="dxa" w:w="1080"/>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eastAsia="Times New Roman" w:hAnsi="Times New Roman" w:ascii="Times New Roman"/>
                <w:color w:val="000000"/>
                <w:sz w:val="21"/>
                <w:szCs w:val="21"/>
              </w:rPr>
              <w:t>0.00</w:t>
            </w:r>
          </w:p>
        </w:tc>
        <w:tc>
          <w:tcPr>
            <w:tcW w:type="dxa" w:w="1260"/>
            <w:tcBorders>
              <w:left w:space="0" w:sz="4" w:color="000000" w:val="single"/>
              <w:bottom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1"/>
                <w:szCs w:val="21"/>
              </w:rPr>
              <w:t>39.366.22</w:t>
            </w:r>
          </w:p>
        </w:tc>
        <w:tc>
          <w:tcPr>
            <w:tcW w:type="dxa" w:w="1176"/>
            <w:tcBorders>
              <w:left w:space="0" w:sz="4" w:color="000000" w:val="single"/>
              <w:bottom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1"/>
                <w:szCs w:val="21"/>
              </w:rPr>
              <w:t>39.366.22</w:t>
            </w:r>
          </w:p>
        </w:tc>
        <w:tc>
          <w:tcPr>
            <w:tcW w:type="dxa" w:w="2160"/>
            <w:tcBorders>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1"/>
                <w:szCs w:val="21"/>
                <w:lang w:val="hr-HR"/>
              </w:rPr>
              <w:t>U roku od 30 dana računajući od pravomoćnosti rješenja Trgovačkog suda o sklopljenoj nagodbi</w:t>
            </w:r>
          </w:p>
        </w:tc>
        <w:tc>
          <w:tcPr>
            <w:tcW w:type="dxa" w:w="940"/>
            <w:tcBorders>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1"/>
                <w:szCs w:val="21"/>
                <w:lang w:val="hr-HR"/>
              </w:rPr>
              <w:t>Bez kamata</w:t>
            </w:r>
          </w:p>
        </w:tc>
      </w:tr>
      <w:tr w:rsidTr="005008B6" w:rsidR="005669D2" w:rsidRPr="00604072">
        <w:trPr>
          <w:trHeight w:val="453"/>
        </w:trPr>
        <w:tc>
          <w:tcPr>
            <w:tcW w:type="dxa" w:w="444"/>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eastAsia="Times New Roman" w:hAnsi="Times New Roman" w:ascii="Times New Roman"/>
                <w:color w:val="000000"/>
                <w:sz w:val="20"/>
                <w:szCs w:val="20"/>
              </w:rPr>
              <w:t>5</w:t>
            </w:r>
          </w:p>
        </w:tc>
        <w:tc>
          <w:tcPr>
            <w:tcW w:type="dxa" w:w="1620"/>
            <w:tcBorders>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eastAsia="Times New Roman" w:hAnsi="Times New Roman" w:ascii="Times New Roman"/>
                <w:color w:val="000000"/>
                <w:sz w:val="20"/>
                <w:szCs w:val="20"/>
              </w:rPr>
              <w:t>12012147571</w:t>
            </w:r>
          </w:p>
          <w:p w:rsidRDefault="005669D2" w:rsidP="005008B6" w:rsidR="005669D2" w:rsidRPr="00604072">
            <w:pPr>
              <w:jc w:val="center"/>
              <w:rPr>
                <w:rFonts w:cs="Times New Roman" w:eastAsia="Times New Roman" w:hAnsi="Times New Roman" w:ascii="Times New Roman"/>
                <w:color w:val="000000"/>
                <w:sz w:val="20"/>
                <w:szCs w:val="20"/>
              </w:rPr>
            </w:pPr>
          </w:p>
        </w:tc>
        <w:tc>
          <w:tcPr>
            <w:tcW w:type="dxa" w:w="1656"/>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sz w:val="20"/>
                <w:szCs w:val="20"/>
              </w:rPr>
              <w:t>SUNCE OSIGURANJE DD</w:t>
            </w:r>
          </w:p>
          <w:p w:rsidRDefault="005669D2" w:rsidP="005008B6" w:rsidR="005669D2" w:rsidRPr="00604072">
            <w:pPr>
              <w:rPr>
                <w:rFonts w:cs="Times New Roman" w:hAnsi="Times New Roman" w:ascii="Times New Roman"/>
                <w:sz w:val="20"/>
                <w:szCs w:val="20"/>
              </w:rPr>
            </w:pPr>
          </w:p>
        </w:tc>
        <w:tc>
          <w:tcPr>
            <w:tcW w:type="dxa" w:w="1404"/>
            <w:tcBorders>
              <w:left w:space="0" w:sz="4" w:color="000000" w:val="single"/>
              <w:bottom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rPr>
              <w:t>5.000</w:t>
            </w:r>
          </w:p>
          <w:p w:rsidRDefault="005669D2" w:rsidP="005008B6" w:rsidR="005669D2" w:rsidRPr="00604072">
            <w:pPr>
              <w:jc w:val="right"/>
              <w:rPr>
                <w:rFonts w:cs="Times New Roman" w:eastAsia="Times New Roman" w:hAnsi="Times New Roman" w:ascii="Times New Roman"/>
                <w:sz w:val="20"/>
                <w:szCs w:val="20"/>
              </w:rPr>
            </w:pPr>
          </w:p>
        </w:tc>
        <w:tc>
          <w:tcPr>
            <w:tcW w:type="dxa" w:w="1080"/>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eastAsia="Times New Roman" w:hAnsi="Times New Roman" w:ascii="Times New Roman"/>
                <w:color w:val="000000"/>
                <w:sz w:val="20"/>
                <w:szCs w:val="20"/>
              </w:rPr>
              <w:t>0.00</w:t>
            </w:r>
          </w:p>
        </w:tc>
        <w:tc>
          <w:tcPr>
            <w:tcW w:type="dxa" w:w="1260"/>
            <w:tcBorders>
              <w:left w:space="0" w:sz="4" w:color="000000" w:val="single"/>
              <w:bottom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0"/>
                <w:szCs w:val="20"/>
              </w:rPr>
              <w:t>5.000</w:t>
            </w:r>
          </w:p>
        </w:tc>
        <w:tc>
          <w:tcPr>
            <w:tcW w:type="dxa" w:w="1176"/>
            <w:tcBorders>
              <w:left w:space="0" w:sz="4" w:color="000000" w:val="single"/>
              <w:bottom w:space="0" w:sz="4" w:color="000000" w:val="single"/>
            </w:tcBorders>
            <w:shd w:fill="auto" w:color="auto" w:val="clear"/>
          </w:tcPr>
          <w:p w:rsidRDefault="005669D2" w:rsidP="005008B6" w:rsidR="005669D2" w:rsidRPr="00604072">
            <w:pPr>
              <w:jc w:val="right"/>
              <w:rPr>
                <w:rFonts w:hint="eastAsia"/>
              </w:rPr>
            </w:pPr>
            <w:r w:rsidRPr="00604072">
              <w:rPr>
                <w:rFonts w:cs="Times New Roman" w:hAnsi="Times New Roman" w:ascii="Times New Roman"/>
                <w:sz w:val="20"/>
                <w:szCs w:val="20"/>
              </w:rPr>
              <w:t>208.34</w:t>
            </w:r>
          </w:p>
        </w:tc>
        <w:tc>
          <w:tcPr>
            <w:tcW w:type="dxa" w:w="2160"/>
            <w:tcBorders>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276"/>
        </w:trPr>
        <w:tc>
          <w:tcPr>
            <w:tcW w:type="dxa" w:w="444"/>
            <w:tcBorders>
              <w:left w:space="0" w:sz="4" w:color="000000" w:val="single"/>
              <w:bottom w:space="0" w:sz="4" w:color="000000" w:val="single"/>
            </w:tcBorders>
            <w:shd w:fill="auto" w:color="auto" w:val="clear"/>
          </w:tcPr>
          <w:p w:rsidRDefault="005669D2" w:rsidP="005008B6" w:rsidR="005669D2" w:rsidRPr="00604072">
            <w:pPr>
              <w:snapToGrid w:val="false"/>
              <w:rPr>
                <w:rFonts w:hint="eastAsia"/>
              </w:rPr>
            </w:pPr>
            <w:r w:rsidRPr="00604072">
              <w:rPr>
                <w:rFonts w:cs="Times New Roman" w:eastAsia="Times New Roman" w:hAnsi="Times New Roman" w:ascii="Times New Roman"/>
                <w:color w:val="000000"/>
                <w:sz w:val="20"/>
                <w:szCs w:val="20"/>
              </w:rPr>
              <w:t>6</w:t>
            </w:r>
          </w:p>
        </w:tc>
        <w:tc>
          <w:tcPr>
            <w:tcW w:type="dxa" w:w="1620"/>
            <w:tcBorders>
              <w:left w:space="0" w:sz="4" w:color="000000" w:val="single"/>
              <w:bottom w:space="0" w:sz="4" w:color="000000" w:val="single"/>
            </w:tcBorders>
            <w:shd w:fill="auto" w:color="auto" w:val="clear"/>
          </w:tcPr>
          <w:p w:rsidRDefault="005669D2" w:rsidP="005008B6" w:rsidR="005669D2" w:rsidRPr="00604072">
            <w:pPr>
              <w:jc w:val="center"/>
              <w:rPr>
                <w:rFonts w:hint="eastAsia"/>
              </w:rPr>
            </w:pPr>
            <w:r w:rsidRPr="00604072">
              <w:rPr>
                <w:rFonts w:cs="Times New Roman" w:eastAsia="Times New Roman" w:hAnsi="Times New Roman" w:ascii="Times New Roman"/>
                <w:color w:val="000000"/>
                <w:sz w:val="20"/>
                <w:szCs w:val="20"/>
              </w:rPr>
              <w:t>52848403362</w:t>
            </w:r>
          </w:p>
          <w:p w:rsidRDefault="005669D2" w:rsidP="005008B6" w:rsidR="005669D2" w:rsidRPr="00604072">
            <w:pPr>
              <w:jc w:val="center"/>
              <w:rPr>
                <w:rFonts w:cs="Times New Roman" w:eastAsia="Times New Roman" w:hAnsi="Times New Roman" w:ascii="Times New Roman"/>
                <w:color w:val="000000"/>
                <w:sz w:val="20"/>
                <w:szCs w:val="20"/>
              </w:rPr>
            </w:pPr>
          </w:p>
        </w:tc>
        <w:tc>
          <w:tcPr>
            <w:tcW w:type="dxa" w:w="1656"/>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hAnsi="Times New Roman" w:ascii="Times New Roman"/>
                <w:sz w:val="20"/>
                <w:szCs w:val="20"/>
              </w:rPr>
              <w:t>WIENER OSIGURANJE VIENA INSURANCE GROUP D.D.</w:t>
            </w:r>
          </w:p>
          <w:p w:rsidRDefault="005669D2" w:rsidP="005008B6" w:rsidR="005669D2" w:rsidRPr="00604072">
            <w:pPr>
              <w:rPr>
                <w:rFonts w:cs="Times New Roman" w:hAnsi="Times New Roman" w:ascii="Times New Roman"/>
                <w:sz w:val="20"/>
                <w:szCs w:val="20"/>
              </w:rPr>
            </w:pPr>
          </w:p>
        </w:tc>
        <w:tc>
          <w:tcPr>
            <w:tcW w:type="dxa" w:w="1404"/>
            <w:tcBorders>
              <w:left w:space="0" w:sz="4" w:color="000000" w:val="single"/>
              <w:bottom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rPr>
              <w:t>2.327.78</w:t>
            </w:r>
          </w:p>
          <w:p w:rsidRDefault="005669D2" w:rsidP="005008B6" w:rsidR="005669D2" w:rsidRPr="00604072">
            <w:pPr>
              <w:jc w:val="right"/>
              <w:rPr>
                <w:rFonts w:cs="Times New Roman" w:eastAsia="Times New Roman" w:hAnsi="Times New Roman" w:ascii="Times New Roman"/>
                <w:sz w:val="20"/>
                <w:szCs w:val="20"/>
              </w:rPr>
            </w:pPr>
          </w:p>
        </w:tc>
        <w:tc>
          <w:tcPr>
            <w:tcW w:type="dxa" w:w="1080"/>
            <w:tcBorders>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eastAsia="Times New Roman" w:hAnsi="Times New Roman" w:ascii="Times New Roman"/>
                <w:color w:val="000000"/>
                <w:sz w:val="20"/>
                <w:szCs w:val="20"/>
              </w:rPr>
              <w:t>389.78</w:t>
            </w:r>
          </w:p>
        </w:tc>
        <w:tc>
          <w:tcPr>
            <w:tcW w:type="dxa" w:w="1260"/>
            <w:tcBorders>
              <w:left w:space="0" w:sz="4" w:color="000000" w:val="single"/>
              <w:bottom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rPr>
              <w:t>1.938.00</w:t>
            </w:r>
          </w:p>
        </w:tc>
        <w:tc>
          <w:tcPr>
            <w:tcW w:type="dxa" w:w="1176"/>
            <w:tcBorders>
              <w:left w:space="0" w:sz="4" w:color="000000" w:val="single"/>
              <w:bottom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rPr>
              <w:t>80.75</w:t>
            </w:r>
          </w:p>
        </w:tc>
        <w:tc>
          <w:tcPr>
            <w:tcW w:type="dxa" w:w="2160"/>
            <w:tcBorders>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bl>
    <w:p w:rsidRDefault="005669D2" w:rsidP="005669D2" w:rsidR="005669D2" w:rsidRPr="00604072">
      <w:pPr>
        <w:rPr>
          <w:rFonts w:hint="eastAsia"/>
        </w:rPr>
      </w:pPr>
    </w:p>
    <w:p w:rsidRDefault="005669D2" w:rsidP="005669D2" w:rsidR="005669D2" w:rsidRPr="00604072">
      <w:pPr>
        <w:pStyle w:val="Odlomakpopisa1"/>
        <w:ind w:left="0"/>
        <w:jc w:val="both"/>
        <w:rPr>
          <w:rFonts w:hint="eastAsia"/>
        </w:rPr>
      </w:pPr>
      <w:r w:rsidRPr="00604072">
        <w:rPr>
          <w:bCs/>
        </w:rPr>
        <w:t>OBVEZE PREMA VJEROVNIKU SAMOBORSKA BANKA D.D.</w:t>
      </w:r>
    </w:p>
    <w:p w:rsidRDefault="005669D2" w:rsidP="005669D2" w:rsidR="005669D2" w:rsidRPr="00604072">
      <w:pPr>
        <w:pStyle w:val="Odlomakpopisa1"/>
        <w:ind w:left="0"/>
        <w:jc w:val="both"/>
        <w:rPr>
          <w:rFonts w:hint="eastAsia"/>
        </w:rPr>
      </w:pPr>
    </w:p>
    <w:p w:rsidRDefault="005669D2" w:rsidP="005669D2" w:rsidR="005669D2" w:rsidRPr="00604072">
      <w:pPr>
        <w:pStyle w:val="Odlomakpopisa1"/>
        <w:ind w:left="0"/>
        <w:jc w:val="both"/>
        <w:rPr>
          <w:rFonts w:cs="Times New Roman" w:hAnsi="Times New Roman" w:ascii="Times New Roman"/>
        </w:rPr>
      </w:pPr>
    </w:p>
    <w:p w:rsidRDefault="005669D2" w:rsidP="005669D2" w:rsidR="005669D2" w:rsidRPr="00604072">
      <w:pPr>
        <w:pStyle w:val="Odlomakpopisa1"/>
        <w:ind w:left="0"/>
        <w:jc w:val="both"/>
        <w:rPr>
          <w:rFonts w:hint="eastAsia"/>
        </w:rPr>
      </w:pPr>
      <w:r w:rsidRPr="00604072">
        <w:rPr>
          <w:rFonts w:cs="Times New Roman" w:hAnsi="Times New Roman" w:ascii="Times New Roman"/>
        </w:rPr>
        <w:t>U odnosu na obvezu prema vjerovniku SAMOBORSKA BANKA D.D. – utvrđena je  tražbina u iznosu od 225.650,65 kuna od čega se:</w:t>
      </w:r>
    </w:p>
    <w:p w:rsidRDefault="005669D2" w:rsidP="005669D2" w:rsidR="005669D2" w:rsidRPr="00604072">
      <w:pPr>
        <w:pStyle w:val="Odlomakpopisa1"/>
        <w:numPr>
          <w:ilvl w:val="0"/>
          <w:numId w:val="7"/>
        </w:numPr>
        <w:jc w:val="both"/>
        <w:rPr>
          <w:rFonts w:hint="eastAsia"/>
        </w:rPr>
      </w:pPr>
      <w:r w:rsidRPr="00604072">
        <w:rPr>
          <w:rFonts w:cs="Times New Roman" w:hAnsi="Times New Roman" w:ascii="Times New Roman"/>
        </w:rPr>
        <w:t xml:space="preserve">iznos od 223.416,49 kuna odnosi na uvjetnu tražbinu (potencijalne obveze po garancijama) </w:t>
      </w:r>
    </w:p>
    <w:p w:rsidRDefault="005669D2" w:rsidP="005669D2" w:rsidR="005669D2" w:rsidRPr="00604072">
      <w:pPr>
        <w:pStyle w:val="Odlomakpopisa1"/>
        <w:numPr>
          <w:ilvl w:val="0"/>
          <w:numId w:val="7"/>
        </w:numPr>
        <w:jc w:val="both"/>
        <w:rPr>
          <w:rFonts w:hint="eastAsia"/>
        </w:rPr>
      </w:pPr>
      <w:r w:rsidRPr="00604072">
        <w:rPr>
          <w:rFonts w:cs="Times New Roman" w:hAnsi="Times New Roman" w:ascii="Times New Roman"/>
        </w:rPr>
        <w:t xml:space="preserve">iznos od 2.234,16 kuna odnosi na bezuvjetnu (dospjelu) tražbinu. </w:t>
      </w:r>
    </w:p>
    <w:p w:rsidRDefault="005669D2" w:rsidP="005669D2" w:rsidR="005669D2" w:rsidRPr="00604072">
      <w:pPr>
        <w:pStyle w:val="Odlomakpopisa1"/>
        <w:ind w:left="0"/>
        <w:jc w:val="both"/>
        <w:rPr>
          <w:rFonts w:cs="Times New Roman" w:hAnsi="Times New Roman" w:ascii="Times New Roman"/>
        </w:rPr>
      </w:pPr>
    </w:p>
    <w:p w:rsidRDefault="005669D2" w:rsidP="005669D2" w:rsidR="005669D2" w:rsidRPr="00604072">
      <w:pPr>
        <w:pStyle w:val="Odlomakpopisa1"/>
        <w:ind w:left="0"/>
        <w:jc w:val="both"/>
        <w:rPr>
          <w:rFonts w:hint="eastAsia"/>
        </w:rPr>
      </w:pPr>
      <w:r w:rsidRPr="00604072">
        <w:rPr>
          <w:rFonts w:cs="Times New Roman" w:hAnsi="Times New Roman" w:ascii="Times New Roman"/>
        </w:rPr>
        <w:t xml:space="preserve">Iznos bezuvjetne tražbine od 2.234,16 kuna Dužnik će podmiriti u 100% iznosu u </w:t>
      </w:r>
      <w:r w:rsidRPr="00604072">
        <w:rPr>
          <w:rFonts w:cs="Times New Roman" w:eastAsia="Times New Roman" w:hAnsi="Times New Roman" w:ascii="Times New Roman"/>
          <w:color w:val="000000"/>
          <w:lang w:val="hr-HR"/>
        </w:rPr>
        <w:t>roku od 90 dana računajući od pravomoćnosti rješenja Trgovačkog suda o sklopljenoj nagodbi.</w:t>
      </w:r>
    </w:p>
    <w:p w:rsidRDefault="005669D2" w:rsidP="005669D2" w:rsidR="005669D2" w:rsidRPr="00604072">
      <w:pPr>
        <w:jc w:val="both"/>
        <w:rPr>
          <w:rFonts w:hint="eastAsia"/>
        </w:rPr>
      </w:pPr>
      <w:r w:rsidRPr="00604072">
        <w:rPr>
          <w:rFonts w:cs="Times New Roman" w:hAnsi="Times New Roman" w:ascii="Times New Roman"/>
        </w:rPr>
        <w:lastRenderedPageBreak/>
        <w:t>U slučaju da Samoborska banka d.d. bude pozvana na plaćanje po garancijama od strane korisnika garancija, Dužnik se obvezuje osigurati pokriće za plaćanje po garanciji. Ukoliko Dužnik ne osigura pokriće za plaćanje po garanciji te obvezu plaćanja po istoj ispuni Samoborska banka d.d., tako nastalu tražbinu Samoborske banke d.d. Dužnik će namiriti jednokratnom uplatom u 100% iznosu od 223.416,49 kuna i to u roku od 30 dana računajući od dana kada je Samoborska banka d.d. izvršila plaćanje prema korisniku garancije.</w:t>
      </w:r>
    </w:p>
    <w:p w:rsidRDefault="005669D2" w:rsidP="005669D2" w:rsidR="005669D2" w:rsidRPr="00604072">
      <w:pPr>
        <w:pStyle w:val="Odlomakpopisa1"/>
        <w:spacing w:lineRule="auto" w:line="360" w:after="0" w:before="0"/>
        <w:jc w:val="both"/>
        <w:rPr>
          <w:rFonts w:hint="eastAsia"/>
        </w:rPr>
      </w:pPr>
    </w:p>
    <w:p w:rsidRDefault="005669D2" w:rsidP="005669D2" w:rsidR="005669D2" w:rsidRPr="00604072">
      <w:pPr>
        <w:pStyle w:val="Odlomakpopisa1"/>
        <w:spacing w:lineRule="auto" w:line="360" w:after="0" w:before="0"/>
        <w:jc w:val="both"/>
        <w:rPr>
          <w:rFonts w:hint="eastAsia"/>
        </w:rPr>
      </w:pPr>
      <w:r w:rsidRPr="00604072">
        <w:rPr>
          <w:rFonts w:cs="Times New Roman" w:hAnsi="Times New Roman" w:ascii="Times New Roman"/>
        </w:rPr>
        <w:t>Dug prema financijskim institucijama (osigurane tražbine)</w:t>
      </w:r>
    </w:p>
    <w:p w:rsidRDefault="005669D2" w:rsidP="005669D2" w:rsidR="005669D2" w:rsidRPr="00604072">
      <w:pPr>
        <w:pStyle w:val="Odlomakpopisa1"/>
        <w:spacing w:lineRule="auto" w:line="360" w:after="0" w:before="0"/>
        <w:jc w:val="both"/>
        <w:rPr>
          <w:rFonts w:hint="eastAsia"/>
        </w:rPr>
      </w:pPr>
    </w:p>
    <w:p w:rsidRDefault="005669D2" w:rsidP="005669D2" w:rsidR="005669D2" w:rsidRPr="00604072">
      <w:pPr>
        <w:pStyle w:val="Odlomakpopisa1"/>
        <w:spacing w:lineRule="auto" w:line="360" w:after="0" w:before="0"/>
        <w:ind w:left="0"/>
        <w:jc w:val="both"/>
        <w:rPr>
          <w:rFonts w:hint="eastAsia"/>
        </w:rPr>
      </w:pPr>
      <w:r w:rsidRPr="00355CD4">
        <w:t>Dug prema vjerovniku H-abduco d.o.o.</w:t>
      </w:r>
      <w:r w:rsidRPr="00355CD4">
        <w:rPr>
          <w:rFonts w:cs="Times New Roman" w:hAnsi="Times New Roman" w:ascii="Times New Roman"/>
        </w:rPr>
        <w:t xml:space="preserve">(kao pravni slijednik Addiko Bank d.d.) Dužnik se obvezuje podmiriti najkasnije u </w:t>
      </w:r>
      <w:r w:rsidRPr="00355CD4">
        <w:rPr>
          <w:rFonts w:cs="Times New Roman" w:eastAsia="Times New Roman" w:hAnsi="Times New Roman" w:ascii="Times New Roman"/>
          <w:color w:val="000000"/>
          <w:lang w:val="hr-HR"/>
        </w:rPr>
        <w:t>roku od 90 dana računajući od pravomoćnosti rješenja Trgovačkog suda o sklopljenoj nagodbi. Ukoliko Dužnik u tom roku ne podmiri svoju obvezu u iznosu od 1.480.574,92 kn, Vjerovnik ima pravo pokrenuti ovrhu na nekretninama  na kojima je uknjiženo založno pravo i to radi naplate cijelog iznosa utvrđene tražbine u iznosu od 1.503.028,67 kn s pripadajućim kamatama i troškovima.</w:t>
      </w:r>
    </w:p>
    <w:p w:rsidRDefault="005669D2" w:rsidP="005669D2" w:rsidR="005669D2" w:rsidRPr="00604072">
      <w:pPr>
        <w:pStyle w:val="Odlomakpopisa1"/>
        <w:spacing w:lineRule="auto" w:line="360" w:after="0" w:before="0"/>
        <w:ind w:left="0"/>
        <w:jc w:val="both"/>
        <w:rPr>
          <w:rFonts w:hint="eastAsia"/>
        </w:rPr>
      </w:pPr>
    </w:p>
    <w:tbl>
      <w:tblPr>
        <w:tblW w:type="auto" w:w="0"/>
        <w:tblInd w:type="dxa" w:w="-370"/>
        <w:tblLayout w:type="fixed"/>
        <w:tblLook w:val="0000" w:noVBand="0" w:noHBand="0" w:lastColumn="0" w:firstColumn="0" w:lastRow="0" w:firstRow="0"/>
      </w:tblPr>
      <w:tblGrid>
        <w:gridCol w:w="444"/>
        <w:gridCol w:w="1491"/>
        <w:gridCol w:w="1569"/>
        <w:gridCol w:w="1536"/>
        <w:gridCol w:w="1164"/>
        <w:gridCol w:w="1260"/>
        <w:gridCol w:w="1440"/>
        <w:gridCol w:w="1356"/>
        <w:gridCol w:w="1064"/>
      </w:tblGrid>
      <w:tr w:rsidTr="005008B6" w:rsidR="005669D2" w:rsidRPr="00604072">
        <w:trPr>
          <w:trHeight w:val="709"/>
        </w:trPr>
        <w:tc>
          <w:tcPr>
            <w:tcW w:type="dxa" w:w="444"/>
            <w:tcBorders>
              <w:top w:space="0" w:sz="4" w:color="000000" w:val="single"/>
              <w:left w:space="0" w:sz="4" w:color="000000" w:val="single"/>
              <w:bottom w:space="0" w:sz="4" w:color="000000" w:val="single"/>
            </w:tcBorders>
            <w:shd w:fill="CFE7F5" w:color="auto" w:val="clear"/>
          </w:tcPr>
          <w:p w:rsidRDefault="005669D2" w:rsidP="005008B6" w:rsidR="005669D2" w:rsidRPr="00604072">
            <w:pPr>
              <w:rPr>
                <w:rFonts w:hint="eastAsia"/>
              </w:rPr>
            </w:pPr>
            <w:r w:rsidRPr="00604072">
              <w:rPr>
                <w:rFonts w:cs="Times New Roman" w:eastAsia="Times New Roman" w:hAnsi="Times New Roman" w:ascii="Times New Roman"/>
                <w:bCs/>
                <w:sz w:val="20"/>
                <w:szCs w:val="20"/>
              </w:rPr>
              <w:t>RBR</w:t>
            </w:r>
          </w:p>
        </w:tc>
        <w:tc>
          <w:tcPr>
            <w:tcW w:type="dxa" w:w="1491"/>
            <w:tcBorders>
              <w:top w:space="0" w:sz="4" w:color="000000" w:val="single"/>
              <w:left w:space="0" w:sz="4" w:color="000000" w:val="single"/>
              <w:bottom w:space="0" w:sz="4" w:color="000000" w:val="single"/>
            </w:tcBorders>
            <w:shd w:fill="CFE7F5" w:color="auto" w:val="clear"/>
          </w:tcPr>
          <w:p w:rsidRDefault="005669D2" w:rsidP="005008B6" w:rsidR="005669D2" w:rsidRPr="00604072">
            <w:pPr>
              <w:ind w:firstLine="160"/>
              <w:rPr>
                <w:rFonts w:hint="eastAsia"/>
              </w:rPr>
            </w:pPr>
            <w:r w:rsidRPr="00604072">
              <w:rPr>
                <w:rFonts w:cs="Times New Roman" w:eastAsia="Times New Roman" w:hAnsi="Times New Roman" w:ascii="Times New Roman"/>
                <w:bCs/>
                <w:sz w:val="20"/>
                <w:szCs w:val="20"/>
              </w:rPr>
              <w:t>OIB VJEROVNIKA</w:t>
            </w:r>
          </w:p>
        </w:tc>
        <w:tc>
          <w:tcPr>
            <w:tcW w:type="dxa" w:w="1569"/>
            <w:tcBorders>
              <w:top w:space="0" w:sz="4" w:color="000000" w:val="single"/>
              <w:left w:space="0" w:sz="4" w:color="000000" w:val="single"/>
              <w:bottom w:space="0" w:sz="4" w:color="000000" w:val="single"/>
            </w:tcBorders>
            <w:shd w:fill="CFE7F5" w:color="auto" w:val="clear"/>
          </w:tcPr>
          <w:p w:rsidRDefault="005669D2" w:rsidP="005008B6" w:rsidR="005669D2" w:rsidRPr="00604072">
            <w:pPr>
              <w:rPr>
                <w:rFonts w:hint="eastAsia"/>
              </w:rPr>
            </w:pPr>
            <w:r w:rsidRPr="00604072">
              <w:rPr>
                <w:rFonts w:cs="Times New Roman" w:eastAsia="Times New Roman" w:hAnsi="Times New Roman" w:ascii="Times New Roman"/>
                <w:bCs/>
                <w:sz w:val="20"/>
                <w:szCs w:val="20"/>
              </w:rPr>
              <w:br/>
              <w:t xml:space="preserve">NAZIV VJEROVNIKA                                                      </w:t>
            </w:r>
          </w:p>
        </w:tc>
        <w:tc>
          <w:tcPr>
            <w:tcW w:type="dxa" w:w="1536"/>
            <w:tcBorders>
              <w:top w:space="0" w:sz="4" w:color="000000" w:val="single"/>
              <w:left w:space="0" w:sz="4" w:color="000000" w:val="single"/>
              <w:bottom w:space="0" w:sz="4" w:color="000000" w:val="single"/>
            </w:tcBorders>
            <w:shd w:fill="CFE7F5" w:color="auto" w:val="clear"/>
          </w:tcPr>
          <w:p w:rsidRDefault="005669D2" w:rsidP="005008B6" w:rsidR="005669D2" w:rsidRPr="00604072">
            <w:pPr>
              <w:jc w:val="right"/>
              <w:rPr>
                <w:rFonts w:hint="eastAsia"/>
              </w:rPr>
            </w:pPr>
            <w:r w:rsidRPr="00604072">
              <w:rPr>
                <w:rFonts w:cs="Times New Roman" w:eastAsia="Times New Roman" w:hAnsi="Times New Roman" w:ascii="Times New Roman"/>
                <w:bCs/>
                <w:sz w:val="20"/>
                <w:szCs w:val="20"/>
              </w:rPr>
              <w:t>UTVRĐENI IZNOS TRAŽBINE</w:t>
            </w:r>
          </w:p>
        </w:tc>
        <w:tc>
          <w:tcPr>
            <w:tcW w:type="dxa" w:w="1164"/>
            <w:tcBorders>
              <w:top w:space="0" w:sz="4" w:color="000000" w:val="single"/>
              <w:left w:space="0" w:sz="4" w:color="000000" w:val="single"/>
              <w:bottom w:space="0" w:sz="4" w:color="000000" w:val="single"/>
            </w:tcBorders>
            <w:shd w:fill="CFE7F5" w:color="auto" w:val="clear"/>
          </w:tcPr>
          <w:p w:rsidRDefault="005669D2" w:rsidP="005008B6" w:rsidR="005669D2" w:rsidRPr="00604072">
            <w:pPr>
              <w:jc w:val="right"/>
              <w:rPr>
                <w:rFonts w:hint="eastAsia"/>
              </w:rPr>
            </w:pPr>
            <w:r w:rsidRPr="00604072">
              <w:rPr>
                <w:rFonts w:cs="Times New Roman" w:eastAsia="Times New Roman" w:hAnsi="Times New Roman" w:ascii="Times New Roman"/>
                <w:bCs/>
                <w:color w:val="000000"/>
                <w:sz w:val="20"/>
                <w:szCs w:val="20"/>
              </w:rPr>
              <w:t>OTPIS</w:t>
            </w:r>
          </w:p>
          <w:p w:rsidRDefault="005669D2" w:rsidP="005008B6" w:rsidR="005669D2" w:rsidRPr="00604072">
            <w:pPr>
              <w:jc w:val="right"/>
              <w:rPr>
                <w:rFonts w:hint="eastAsia"/>
              </w:rPr>
            </w:pPr>
            <w:r w:rsidRPr="00604072">
              <w:rPr>
                <w:rFonts w:cs="Times New Roman" w:eastAsia="Times New Roman" w:hAnsi="Times New Roman" w:ascii="Times New Roman"/>
                <w:bCs/>
                <w:color w:val="000000"/>
                <w:sz w:val="20"/>
                <w:szCs w:val="20"/>
              </w:rPr>
              <w:t>(kamate)</w:t>
            </w:r>
          </w:p>
        </w:tc>
        <w:tc>
          <w:tcPr>
            <w:tcW w:type="dxa" w:w="1260"/>
            <w:tcBorders>
              <w:top w:space="0" w:sz="4" w:color="000000" w:val="single"/>
              <w:left w:space="0" w:sz="4" w:color="000000" w:val="single"/>
              <w:bottom w:space="0" w:sz="4" w:color="000000" w:val="single"/>
            </w:tcBorders>
            <w:shd w:fill="CFE7F5" w:color="auto" w:val="clear"/>
          </w:tcPr>
          <w:p w:rsidRDefault="005669D2" w:rsidP="005008B6" w:rsidR="005669D2" w:rsidRPr="00604072">
            <w:pPr>
              <w:jc w:val="right"/>
              <w:rPr>
                <w:rFonts w:hint="eastAsia"/>
              </w:rPr>
            </w:pPr>
            <w:r w:rsidRPr="00604072">
              <w:rPr>
                <w:rFonts w:cs="Times New Roman" w:eastAsia="Times New Roman" w:hAnsi="Times New Roman" w:ascii="Times New Roman"/>
                <w:bCs/>
                <w:color w:val="000000"/>
                <w:sz w:val="20"/>
                <w:szCs w:val="20"/>
              </w:rPr>
              <w:t>PREOSTALO ZA OTPLATU</w:t>
            </w:r>
          </w:p>
        </w:tc>
        <w:tc>
          <w:tcPr>
            <w:tcW w:type="dxa" w:w="1440"/>
            <w:tcBorders>
              <w:top w:space="0" w:sz="4" w:color="000000" w:val="single"/>
              <w:left w:space="0" w:sz="4" w:color="000000" w:val="single"/>
              <w:bottom w:space="0" w:sz="4" w:color="000000" w:val="single"/>
            </w:tcBorders>
            <w:shd w:fill="CFE7F5" w:color="auto" w:val="clear"/>
          </w:tcPr>
          <w:p w:rsidRDefault="005669D2" w:rsidP="005008B6" w:rsidR="005669D2" w:rsidRPr="00604072">
            <w:pPr>
              <w:jc w:val="right"/>
              <w:rPr>
                <w:rFonts w:hint="eastAsia"/>
              </w:rPr>
            </w:pPr>
            <w:r w:rsidRPr="00604072">
              <w:rPr>
                <w:rFonts w:cs="Times New Roman" w:hAnsi="Times New Roman" w:ascii="Times New Roman"/>
                <w:bCs/>
                <w:sz w:val="20"/>
                <w:szCs w:val="20"/>
              </w:rPr>
              <w:t>IZNOS POJEDINOG ANUITETA</w:t>
            </w:r>
          </w:p>
        </w:tc>
        <w:tc>
          <w:tcPr>
            <w:tcW w:type="dxa" w:w="1356"/>
            <w:tcBorders>
              <w:top w:space="0" w:sz="4" w:color="000000" w:val="single"/>
              <w:left w:space="0" w:sz="4" w:color="000000" w:val="single"/>
              <w:bottom w:space="0" w:sz="4" w:color="000000" w:val="single"/>
            </w:tcBorders>
            <w:shd w:fill="CFE7F5" w:color="auto" w:val="clear"/>
          </w:tcPr>
          <w:p w:rsidRDefault="005669D2" w:rsidP="005008B6" w:rsidR="005669D2" w:rsidRPr="00604072">
            <w:pPr>
              <w:jc w:val="right"/>
              <w:rPr>
                <w:rFonts w:hint="eastAsia"/>
              </w:rPr>
            </w:pPr>
            <w:r w:rsidRPr="00604072">
              <w:rPr>
                <w:rFonts w:cs="Times New Roman" w:hAnsi="Times New Roman" w:ascii="Times New Roman"/>
                <w:bCs/>
                <w:sz w:val="20"/>
                <w:szCs w:val="20"/>
              </w:rPr>
              <w:t>DOSPIJEĆE</w:t>
            </w:r>
          </w:p>
        </w:tc>
        <w:tc>
          <w:tcPr>
            <w:tcW w:type="dxa" w:w="1064"/>
            <w:tcBorders>
              <w:top w:space="0" w:sz="4" w:color="000000" w:val="single"/>
              <w:left w:space="0" w:sz="4" w:color="000000" w:val="single"/>
              <w:bottom w:space="0" w:sz="4" w:color="000000" w:val="single"/>
              <w:right w:space="0" w:sz="4" w:color="000000" w:val="single"/>
            </w:tcBorders>
            <w:shd w:fill="CFE7F5" w:color="auto" w:val="clear"/>
          </w:tcPr>
          <w:p w:rsidRDefault="005669D2" w:rsidP="005008B6" w:rsidR="005669D2" w:rsidRPr="00604072">
            <w:pPr>
              <w:jc w:val="right"/>
              <w:rPr>
                <w:rFonts w:hint="eastAsia"/>
              </w:rPr>
            </w:pPr>
            <w:r w:rsidRPr="00604072">
              <w:rPr>
                <w:rFonts w:cs="Times New Roman" w:hAnsi="Times New Roman" w:ascii="Times New Roman"/>
                <w:bCs/>
                <w:sz w:val="20"/>
                <w:szCs w:val="20"/>
              </w:rPr>
              <w:t>KAMATE</w:t>
            </w:r>
          </w:p>
        </w:tc>
      </w:tr>
    </w:tbl>
    <w:p w:rsidRDefault="005669D2" w:rsidP="005669D2" w:rsidR="005669D2" w:rsidRPr="00604072">
      <w:pPr>
        <w:rPr>
          <w:rFonts w:hint="eastAsia"/>
        </w:rPr>
      </w:pPr>
    </w:p>
    <w:tbl>
      <w:tblPr>
        <w:tblW w:type="auto" w:w="0"/>
        <w:tblInd w:type="dxa" w:w="-396"/>
        <w:tblLayout w:type="fixed"/>
        <w:tblLook w:val="0000" w:noVBand="0" w:noHBand="0" w:lastColumn="0" w:firstColumn="0" w:lastRow="0" w:firstRow="0"/>
      </w:tblPr>
      <w:tblGrid>
        <w:gridCol w:w="444"/>
        <w:gridCol w:w="1536"/>
        <w:gridCol w:w="1524"/>
        <w:gridCol w:w="1536"/>
        <w:gridCol w:w="1164"/>
        <w:gridCol w:w="1356"/>
        <w:gridCol w:w="1344"/>
        <w:gridCol w:w="1356"/>
        <w:gridCol w:w="1060"/>
      </w:tblGrid>
      <w:tr w:rsidTr="005008B6" w:rsidR="005669D2" w:rsidRPr="00604072">
        <w:trPr>
          <w:trHeight w:val="453"/>
        </w:trPr>
        <w:tc>
          <w:tcPr>
            <w:tcW w:type="dxa" w:w="444"/>
            <w:tcBorders>
              <w:top w:space="0" w:sz="4" w:color="000000" w:val="single"/>
              <w:left w:space="0" w:sz="4" w:color="000000" w:val="single"/>
              <w:bottom w:space="0" w:sz="4" w:color="000000" w:val="single"/>
            </w:tcBorders>
            <w:shd w:fill="auto" w:color="auto" w:val="clear"/>
          </w:tcPr>
          <w:p w:rsidRDefault="005669D2" w:rsidP="005008B6" w:rsidR="005669D2" w:rsidRPr="00604072">
            <w:pPr>
              <w:rPr>
                <w:rFonts w:hint="eastAsia"/>
              </w:rPr>
            </w:pPr>
            <w:r w:rsidRPr="00604072">
              <w:rPr>
                <w:rFonts w:cs="Times New Roman" w:eastAsia="Times New Roman" w:hAnsi="Times New Roman" w:ascii="Times New Roman"/>
                <w:color w:val="000000"/>
                <w:sz w:val="21"/>
                <w:szCs w:val="21"/>
              </w:rPr>
              <w:t>7</w:t>
            </w:r>
          </w:p>
        </w:tc>
        <w:tc>
          <w:tcPr>
            <w:tcW w:type="dxa" w:w="1536"/>
            <w:tcBorders>
              <w:top w:space="0" w:sz="4" w:color="000000" w:val="single"/>
              <w:left w:space="0" w:sz="4" w:color="000000" w:val="single"/>
              <w:bottom w:space="0" w:sz="4" w:color="000000" w:val="single"/>
            </w:tcBorders>
            <w:shd w:fill="auto" w:color="auto" w:val="clear"/>
          </w:tcPr>
          <w:p w:rsidRDefault="005669D2" w:rsidP="005008B6" w:rsidR="005669D2" w:rsidRPr="00355CD4">
            <w:pPr>
              <w:jc w:val="center"/>
              <w:rPr>
                <w:rFonts w:hint="eastAsia"/>
              </w:rPr>
            </w:pPr>
            <w:r w:rsidRPr="00355CD4">
              <w:rPr>
                <w:rFonts w:cs="Times New Roman" w:eastAsia="Times New Roman" w:hAnsi="Times New Roman" w:ascii="Times New Roman"/>
                <w:color w:val="000000"/>
              </w:rPr>
              <w:t>13667298928</w:t>
            </w:r>
          </w:p>
          <w:p w:rsidRDefault="005669D2" w:rsidP="005008B6" w:rsidR="005669D2" w:rsidRPr="00355CD4">
            <w:pPr>
              <w:jc w:val="center"/>
              <w:rPr>
                <w:rFonts w:cs="Times New Roman" w:eastAsia="Times New Roman" w:hAnsi="Times New Roman" w:ascii="Times New Roman"/>
                <w:color w:val="000000"/>
                <w:sz w:val="21"/>
                <w:szCs w:val="21"/>
              </w:rPr>
            </w:pPr>
          </w:p>
        </w:tc>
        <w:tc>
          <w:tcPr>
            <w:tcW w:type="dxa" w:w="1524"/>
            <w:tcBorders>
              <w:top w:space="0" w:sz="4" w:color="000000" w:val="single"/>
              <w:left w:space="0" w:sz="4" w:color="000000" w:val="single"/>
              <w:bottom w:space="0" w:sz="4" w:color="000000" w:val="single"/>
            </w:tcBorders>
            <w:shd w:fill="auto" w:color="auto" w:val="clear"/>
          </w:tcPr>
          <w:p w:rsidRDefault="005669D2" w:rsidP="005008B6" w:rsidR="005669D2" w:rsidRPr="00355CD4">
            <w:pPr>
              <w:rPr>
                <w:rFonts w:hint="eastAsia"/>
              </w:rPr>
            </w:pPr>
            <w:r w:rsidRPr="00355CD4">
              <w:rPr>
                <w:rFonts w:cs="Times New Roman" w:hAnsi="Times New Roman" w:ascii="Times New Roman"/>
                <w:sz w:val="21"/>
                <w:szCs w:val="21"/>
              </w:rPr>
              <w:t>H-ABDUCO D.O.O.</w:t>
            </w:r>
          </w:p>
          <w:p w:rsidRDefault="005669D2" w:rsidP="005008B6" w:rsidR="005669D2" w:rsidRPr="00355CD4">
            <w:pPr>
              <w:rPr>
                <w:rFonts w:cs="Times New Roman" w:hAnsi="Times New Roman" w:ascii="Times New Roman"/>
                <w:sz w:val="21"/>
                <w:szCs w:val="21"/>
              </w:rPr>
            </w:pPr>
          </w:p>
        </w:tc>
        <w:tc>
          <w:tcPr>
            <w:tcW w:type="dxa" w:w="1536"/>
            <w:tcBorders>
              <w:top w:space="0" w:sz="4" w:color="000000" w:val="single"/>
              <w:left w:space="0" w:sz="4" w:color="000000" w:val="single"/>
              <w:bottom w:space="0" w:sz="4" w:color="000000" w:val="single"/>
            </w:tcBorders>
            <w:shd w:fill="auto" w:color="auto" w:val="clear"/>
          </w:tcPr>
          <w:p w:rsidRDefault="005669D2" w:rsidP="005008B6" w:rsidR="005669D2" w:rsidRPr="00355CD4">
            <w:pPr>
              <w:jc w:val="right"/>
              <w:rPr>
                <w:rFonts w:hint="eastAsia"/>
              </w:rPr>
            </w:pPr>
            <w:r w:rsidRPr="00355CD4">
              <w:rPr>
                <w:rFonts w:cs="Times New Roman" w:eastAsia="Times New Roman" w:hAnsi="Times New Roman" w:ascii="Times New Roman"/>
                <w:color w:val="000000"/>
                <w:sz w:val="21"/>
                <w:szCs w:val="21"/>
              </w:rPr>
              <w:t>1.503.028,67</w:t>
            </w:r>
          </w:p>
          <w:p w:rsidRDefault="005669D2" w:rsidP="005008B6" w:rsidR="005669D2" w:rsidRPr="00355CD4">
            <w:pPr>
              <w:jc w:val="right"/>
              <w:rPr>
                <w:rFonts w:cs="Times New Roman" w:eastAsia="Times New Roman" w:hAnsi="Times New Roman" w:ascii="Times New Roman"/>
                <w:sz w:val="21"/>
                <w:szCs w:val="21"/>
              </w:rPr>
            </w:pPr>
          </w:p>
        </w:tc>
        <w:tc>
          <w:tcPr>
            <w:tcW w:type="dxa" w:w="1164"/>
            <w:tcBorders>
              <w:top w:space="0" w:sz="4" w:color="000000" w:val="single"/>
              <w:left w:space="0" w:sz="4" w:color="000000" w:val="single"/>
              <w:bottom w:space="0" w:sz="4" w:color="000000" w:val="single"/>
            </w:tcBorders>
            <w:shd w:fill="auto" w:color="auto" w:val="clear"/>
          </w:tcPr>
          <w:p w:rsidRDefault="005669D2" w:rsidP="005008B6" w:rsidR="005669D2" w:rsidRPr="00355CD4">
            <w:pPr>
              <w:rPr>
                <w:rFonts w:hint="eastAsia"/>
              </w:rPr>
            </w:pPr>
            <w:r w:rsidRPr="00355CD4">
              <w:rPr>
                <w:rFonts w:cs="Times New Roman" w:eastAsia="Times New Roman" w:hAnsi="Times New Roman" w:ascii="Times New Roman"/>
                <w:color w:val="000000"/>
                <w:sz w:val="21"/>
                <w:szCs w:val="21"/>
              </w:rPr>
              <w:t xml:space="preserve">22.453,75 </w:t>
            </w:r>
          </w:p>
        </w:tc>
        <w:tc>
          <w:tcPr>
            <w:tcW w:type="dxa" w:w="1356"/>
            <w:tcBorders>
              <w:top w:space="0" w:sz="4" w:color="000000" w:val="single"/>
              <w:left w:space="0" w:sz="4" w:color="000000" w:val="single"/>
              <w:bottom w:space="0" w:sz="4" w:color="000000" w:val="single"/>
            </w:tcBorders>
            <w:shd w:fill="auto" w:color="auto" w:val="clear"/>
          </w:tcPr>
          <w:p w:rsidRDefault="005669D2" w:rsidP="005008B6" w:rsidR="005669D2" w:rsidRPr="00355CD4">
            <w:pPr>
              <w:jc w:val="right"/>
              <w:rPr>
                <w:rFonts w:hint="eastAsia"/>
              </w:rPr>
            </w:pPr>
            <w:r w:rsidRPr="00355CD4">
              <w:rPr>
                <w:rFonts w:cs="Times New Roman" w:hAnsi="Times New Roman" w:ascii="Times New Roman"/>
                <w:sz w:val="21"/>
                <w:szCs w:val="21"/>
              </w:rPr>
              <w:t>1.480.574,92</w:t>
            </w:r>
          </w:p>
        </w:tc>
        <w:tc>
          <w:tcPr>
            <w:tcW w:type="dxa" w:w="1344"/>
            <w:tcBorders>
              <w:top w:space="0" w:sz="4" w:color="000000" w:val="single"/>
              <w:left w:space="0" w:sz="4" w:color="000000" w:val="single"/>
              <w:bottom w:space="0" w:sz="4" w:color="000000" w:val="single"/>
            </w:tcBorders>
            <w:shd w:fill="auto" w:color="auto" w:val="clear"/>
          </w:tcPr>
          <w:p w:rsidRDefault="005669D2" w:rsidP="005008B6" w:rsidR="005669D2" w:rsidRPr="00355CD4">
            <w:pPr>
              <w:jc w:val="right"/>
              <w:rPr>
                <w:rFonts w:hint="eastAsia"/>
              </w:rPr>
            </w:pPr>
            <w:r w:rsidRPr="00355CD4">
              <w:rPr>
                <w:rFonts w:cs="Times New Roman" w:hAnsi="Times New Roman" w:ascii="Times New Roman"/>
                <w:sz w:val="21"/>
                <w:szCs w:val="21"/>
              </w:rPr>
              <w:t>1.480.574.92</w:t>
            </w:r>
          </w:p>
        </w:tc>
        <w:tc>
          <w:tcPr>
            <w:tcW w:type="dxa" w:w="1356"/>
            <w:tcBorders>
              <w:top w:space="0" w:sz="4" w:color="000000" w:val="single"/>
              <w:left w:space="0" w:sz="4" w:color="000000" w:val="single"/>
              <w:bottom w:space="0" w:sz="4" w:color="000000" w:val="single"/>
            </w:tcBorders>
            <w:shd w:fill="auto" w:color="auto" w:val="clear"/>
          </w:tcPr>
          <w:p w:rsidRDefault="005669D2" w:rsidP="005008B6" w:rsidR="005669D2" w:rsidRPr="00355CD4">
            <w:pPr>
              <w:jc w:val="both"/>
              <w:rPr>
                <w:rFonts w:hint="eastAsia"/>
              </w:rPr>
            </w:pPr>
            <w:r w:rsidRPr="00355CD4">
              <w:rPr>
                <w:rFonts w:cs="Times New Roman" w:eastAsia="Times New Roman" w:hAnsi="Times New Roman" w:ascii="Times New Roman"/>
                <w:color w:val="000000"/>
                <w:sz w:val="21"/>
                <w:szCs w:val="21"/>
                <w:lang w:val="hr-HR"/>
              </w:rPr>
              <w:t>Najkasnije u roku od 90 dana računajući od pravomoćnosti rješenja Trgovačkog suda o sklopljenoj nagodbi</w:t>
            </w:r>
          </w:p>
        </w:tc>
        <w:tc>
          <w:tcPr>
            <w:tcW w:type="dxa" w:w="106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355CD4">
            <w:pPr>
              <w:jc w:val="right"/>
              <w:rPr>
                <w:rFonts w:hint="eastAsia"/>
              </w:rPr>
            </w:pPr>
            <w:r w:rsidRPr="00355CD4">
              <w:rPr>
                <w:rFonts w:cs="Times New Roman" w:eastAsia="Times New Roman" w:hAnsi="Times New Roman" w:ascii="Times New Roman"/>
                <w:color w:val="000000"/>
                <w:sz w:val="21"/>
                <w:szCs w:val="21"/>
                <w:lang w:val="hr-HR"/>
              </w:rPr>
              <w:t>Bez kamata</w:t>
            </w:r>
          </w:p>
        </w:tc>
      </w:tr>
      <w:tr w:rsidTr="005008B6" w:rsidR="005669D2" w:rsidRPr="00604072">
        <w:trPr>
          <w:trHeight w:val="276"/>
        </w:trPr>
        <w:tc>
          <w:tcPr>
            <w:tcW w:type="dxa" w:w="444"/>
            <w:tcBorders>
              <w:left w:space="0" w:sz="4" w:color="000000" w:val="single"/>
              <w:bottom w:space="0" w:sz="4" w:color="000000" w:val="single"/>
            </w:tcBorders>
            <w:shd w:fill="auto" w:color="auto" w:val="clear"/>
          </w:tcPr>
          <w:p w:rsidRDefault="005669D2" w:rsidP="005008B6" w:rsidR="005669D2" w:rsidRPr="00604072">
            <w:pPr>
              <w:snapToGrid w:val="false"/>
              <w:rPr>
                <w:rFonts w:cs="Times New Roman" w:eastAsia="Times New Roman" w:hAnsi="Times New Roman" w:ascii="Times New Roman"/>
                <w:color w:val="000000"/>
                <w:sz w:val="21"/>
                <w:szCs w:val="21"/>
              </w:rPr>
            </w:pPr>
          </w:p>
        </w:tc>
        <w:tc>
          <w:tcPr>
            <w:tcW w:type="dxa" w:w="1536"/>
            <w:tcBorders>
              <w:left w:space="0" w:sz="4" w:color="000000" w:val="single"/>
              <w:bottom w:space="0" w:sz="4" w:color="000000" w:val="single"/>
            </w:tcBorders>
            <w:shd w:fill="auto" w:color="auto" w:val="clear"/>
          </w:tcPr>
          <w:p w:rsidRDefault="005669D2" w:rsidP="005008B6" w:rsidR="005669D2" w:rsidRPr="00604072">
            <w:pPr>
              <w:snapToGrid w:val="false"/>
              <w:jc w:val="center"/>
              <w:rPr>
                <w:rFonts w:cs="Times New Roman" w:eastAsia="Times New Roman" w:hAnsi="Times New Roman" w:ascii="Times New Roman"/>
                <w:color w:val="000000"/>
                <w:sz w:val="21"/>
                <w:szCs w:val="21"/>
                <w:shd w:fill="CCFFCC" w:color="auto" w:val="clear"/>
              </w:rPr>
            </w:pPr>
          </w:p>
        </w:tc>
        <w:tc>
          <w:tcPr>
            <w:tcW w:type="dxa" w:w="1524"/>
            <w:tcBorders>
              <w:left w:space="0" w:sz="4" w:color="000000" w:val="single"/>
              <w:bottom w:space="0" w:sz="4" w:color="000000" w:val="single"/>
            </w:tcBorders>
            <w:shd w:fill="auto" w:color="auto" w:val="clear"/>
          </w:tcPr>
          <w:p w:rsidRDefault="005669D2" w:rsidP="005008B6" w:rsidR="005669D2" w:rsidRPr="00604072">
            <w:pPr>
              <w:snapToGrid w:val="false"/>
              <w:rPr>
                <w:rFonts w:cs="Times New Roman" w:eastAsia="Times New Roman" w:hAnsi="Times New Roman" w:ascii="Times New Roman"/>
                <w:color w:val="000000"/>
                <w:sz w:val="21"/>
                <w:szCs w:val="21"/>
                <w:shd w:fill="CCFFCC" w:color="auto" w:val="clear"/>
              </w:rPr>
            </w:pPr>
          </w:p>
        </w:tc>
        <w:tc>
          <w:tcPr>
            <w:tcW w:type="dxa" w:w="1536"/>
            <w:tcBorders>
              <w:left w:space="0" w:sz="4" w:color="000000" w:val="single"/>
              <w:bottom w:space="0" w:sz="4" w:color="000000" w:val="single"/>
            </w:tcBorders>
            <w:shd w:fill="auto" w:color="auto" w:val="clear"/>
          </w:tcPr>
          <w:p w:rsidRDefault="005669D2" w:rsidP="005008B6" w:rsidR="005669D2" w:rsidRPr="00604072">
            <w:pPr>
              <w:snapToGrid w:val="false"/>
              <w:jc w:val="right"/>
              <w:rPr>
                <w:rFonts w:cs="Times New Roman" w:eastAsia="Times New Roman" w:hAnsi="Times New Roman" w:ascii="Times New Roman"/>
                <w:color w:val="000000"/>
                <w:sz w:val="21"/>
                <w:szCs w:val="21"/>
                <w:shd w:fill="CCFFCC" w:color="auto" w:val="clear"/>
              </w:rPr>
            </w:pPr>
          </w:p>
        </w:tc>
        <w:tc>
          <w:tcPr>
            <w:tcW w:type="dxa" w:w="1164"/>
            <w:tcBorders>
              <w:left w:space="0" w:sz="4" w:color="000000" w:val="single"/>
              <w:bottom w:space="0" w:sz="4" w:color="000000" w:val="single"/>
            </w:tcBorders>
            <w:shd w:fill="auto" w:color="auto" w:val="clear"/>
          </w:tcPr>
          <w:p w:rsidRDefault="005669D2" w:rsidP="005008B6" w:rsidR="005669D2" w:rsidRPr="00604072">
            <w:pPr>
              <w:snapToGrid w:val="false"/>
              <w:rPr>
                <w:rFonts w:cs="Times New Roman" w:eastAsia="Times New Roman" w:hAnsi="Times New Roman" w:ascii="Times New Roman"/>
                <w:color w:val="000000"/>
                <w:sz w:val="21"/>
                <w:szCs w:val="21"/>
                <w:shd w:fill="CCFFCC" w:color="auto" w:val="clear"/>
              </w:rPr>
            </w:pPr>
          </w:p>
        </w:tc>
        <w:tc>
          <w:tcPr>
            <w:tcW w:type="dxa" w:w="1356"/>
            <w:tcBorders>
              <w:left w:space="0" w:sz="4" w:color="000000" w:val="single"/>
              <w:bottom w:space="0" w:sz="4" w:color="000000" w:val="single"/>
            </w:tcBorders>
            <w:shd w:fill="auto" w:color="auto" w:val="clear"/>
          </w:tcPr>
          <w:p w:rsidRDefault="005669D2" w:rsidP="005008B6" w:rsidR="005669D2" w:rsidRPr="00604072">
            <w:pPr>
              <w:snapToGrid w:val="false"/>
              <w:jc w:val="right"/>
              <w:rPr>
                <w:rFonts w:cs="Times New Roman" w:eastAsia="Times New Roman" w:hAnsi="Times New Roman" w:ascii="Times New Roman"/>
                <w:color w:val="000000"/>
                <w:sz w:val="21"/>
                <w:szCs w:val="21"/>
              </w:rPr>
            </w:pPr>
          </w:p>
        </w:tc>
        <w:tc>
          <w:tcPr>
            <w:tcW w:type="dxa" w:w="1344"/>
            <w:tcBorders>
              <w:left w:space="0" w:sz="4" w:color="000000" w:val="single"/>
              <w:bottom w:space="0" w:sz="4" w:color="000000" w:val="single"/>
            </w:tcBorders>
            <w:shd w:fill="auto" w:color="auto" w:val="clear"/>
          </w:tcPr>
          <w:p w:rsidRDefault="005669D2" w:rsidP="005008B6" w:rsidR="005669D2" w:rsidRPr="00604072">
            <w:pPr>
              <w:snapToGrid w:val="false"/>
              <w:jc w:val="right"/>
              <w:rPr>
                <w:rFonts w:cs="Times New Roman" w:eastAsia="Times New Roman" w:hAnsi="Times New Roman" w:ascii="Times New Roman"/>
                <w:color w:val="000000"/>
                <w:sz w:val="21"/>
                <w:szCs w:val="21"/>
              </w:rPr>
            </w:pPr>
          </w:p>
        </w:tc>
        <w:tc>
          <w:tcPr>
            <w:tcW w:type="dxa" w:w="1356"/>
            <w:tcBorders>
              <w:left w:space="0" w:sz="4" w:color="000000" w:val="single"/>
              <w:bottom w:space="0" w:sz="4" w:color="000000" w:val="single"/>
            </w:tcBorders>
            <w:shd w:fill="auto" w:color="auto" w:val="clear"/>
          </w:tcPr>
          <w:p w:rsidRDefault="005669D2" w:rsidP="005008B6" w:rsidR="005669D2" w:rsidRPr="00604072">
            <w:pPr>
              <w:snapToGrid w:val="false"/>
              <w:jc w:val="both"/>
              <w:rPr>
                <w:rFonts w:cs="Times New Roman" w:eastAsia="Times New Roman" w:hAnsi="Times New Roman" w:ascii="Times New Roman"/>
                <w:color w:val="000000"/>
                <w:sz w:val="21"/>
                <w:szCs w:val="21"/>
              </w:rPr>
            </w:pPr>
          </w:p>
        </w:tc>
        <w:tc>
          <w:tcPr>
            <w:tcW w:type="dxa" w:w="1060"/>
            <w:tcBorders>
              <w:left w:space="0" w:sz="4" w:color="000000" w:val="single"/>
              <w:bottom w:space="0" w:sz="4" w:color="000000" w:val="single"/>
              <w:right w:space="0" w:sz="4" w:color="000000" w:val="single"/>
            </w:tcBorders>
            <w:shd w:fill="auto" w:color="auto" w:val="clear"/>
          </w:tcPr>
          <w:p w:rsidRDefault="005669D2" w:rsidP="005008B6" w:rsidR="005669D2" w:rsidRPr="00355CD4">
            <w:pPr>
              <w:snapToGrid w:val="false"/>
              <w:jc w:val="right"/>
              <w:rPr>
                <w:rFonts w:cs="Times New Roman" w:eastAsia="Times New Roman" w:hAnsi="Times New Roman" w:ascii="Times New Roman"/>
                <w:color w:val="000000"/>
                <w:sz w:val="21"/>
                <w:szCs w:val="21"/>
                <w:lang w:val="hr-HR"/>
              </w:rPr>
            </w:pPr>
          </w:p>
        </w:tc>
      </w:tr>
    </w:tbl>
    <w:p w:rsidRDefault="005669D2" w:rsidP="005669D2" w:rsidR="005669D2" w:rsidRPr="00604072">
      <w:pPr>
        <w:rPr>
          <w:rFonts w:hint="eastAsia"/>
        </w:rPr>
      </w:pPr>
    </w:p>
    <w:p w:rsidRDefault="005669D2" w:rsidP="005669D2" w:rsidR="005669D2" w:rsidRPr="00604072">
      <w:pPr>
        <w:rPr>
          <w:rFonts w:hint="eastAsia"/>
        </w:rPr>
      </w:pPr>
    </w:p>
    <w:p w:rsidRDefault="005669D2" w:rsidP="005669D2" w:rsidR="005669D2" w:rsidRPr="00604072">
      <w:pPr>
        <w:pStyle w:val="Odlomakpopisa1"/>
        <w:ind w:left="0"/>
        <w:rPr>
          <w:rFonts w:hint="eastAsia"/>
        </w:rPr>
      </w:pPr>
    </w:p>
    <w:p w:rsidRDefault="005669D2" w:rsidP="005669D2" w:rsidR="005669D2" w:rsidRPr="00604072">
      <w:pPr>
        <w:pStyle w:val="Odlomakpopisa1"/>
        <w:spacing w:lineRule="auto" w:line="360" w:after="0" w:before="0"/>
        <w:jc w:val="both"/>
        <w:rPr>
          <w:rFonts w:hint="eastAsia"/>
        </w:rPr>
      </w:pPr>
    </w:p>
    <w:p w:rsidRDefault="005669D2" w:rsidP="005669D2" w:rsidR="005669D2" w:rsidRPr="00604072">
      <w:pPr>
        <w:pStyle w:val="Odlomakpopisa1"/>
        <w:numPr>
          <w:ilvl w:val="0"/>
          <w:numId w:val="2"/>
        </w:numPr>
        <w:spacing w:lineRule="auto" w:line="360" w:after="0" w:before="0"/>
        <w:jc w:val="both"/>
        <w:rPr>
          <w:rFonts w:hint="eastAsia"/>
        </w:rPr>
      </w:pPr>
      <w:r w:rsidRPr="00604072">
        <w:rPr>
          <w:rFonts w:cs="Times New Roman" w:eastAsia="Times New Roman" w:hAnsi="Times New Roman" w:ascii="Times New Roman"/>
        </w:rPr>
        <w:t xml:space="preserve"> </w:t>
      </w:r>
      <w:r w:rsidRPr="00604072">
        <w:rPr>
          <w:rFonts w:cs="Times New Roman" w:hAnsi="Times New Roman" w:ascii="Times New Roman"/>
        </w:rPr>
        <w:t xml:space="preserve">Dug prema </w:t>
      </w:r>
      <w:r w:rsidRPr="00604072">
        <w:rPr>
          <w:rFonts w:cs="Times New Roman" w:hAnsi="Times New Roman" w:ascii="Times New Roman"/>
          <w:bCs/>
        </w:rPr>
        <w:t>ostalim vjerovnicima</w:t>
      </w:r>
      <w:r w:rsidRPr="00604072">
        <w:rPr>
          <w:rFonts w:cs="Times New Roman" w:hAnsi="Times New Roman" w:ascii="Times New Roman"/>
        </w:rPr>
        <w:t xml:space="preserve"> – </w:t>
      </w:r>
      <w:r w:rsidRPr="00604072">
        <w:rPr>
          <w:rFonts w:cs="Times New Roman" w:hAnsi="Times New Roman" w:ascii="Times New Roman"/>
          <w:bCs/>
        </w:rPr>
        <w:t>Dobavljačima</w:t>
      </w:r>
    </w:p>
    <w:p w:rsidRDefault="005669D2" w:rsidP="005669D2" w:rsidR="005669D2" w:rsidRPr="00604072">
      <w:pPr>
        <w:pStyle w:val="Odlomakpopisa1"/>
        <w:spacing w:lineRule="auto" w:line="360" w:after="0" w:before="0"/>
        <w:jc w:val="both"/>
        <w:rPr>
          <w:rFonts w:hint="eastAsia"/>
        </w:rPr>
      </w:pPr>
    </w:p>
    <w:p w:rsidRDefault="005669D2" w:rsidP="005669D2" w:rsidR="005669D2" w:rsidRPr="00604072">
      <w:pPr>
        <w:pStyle w:val="Grafikeoznake21"/>
        <w:tabs>
          <w:tab w:pos="0" w:val="clear"/>
        </w:tabs>
        <w:spacing w:lineRule="auto" w:line="360"/>
        <w:ind w:firstLine="0" w:left="0"/>
        <w:jc w:val="both"/>
      </w:pPr>
      <w:r w:rsidRPr="00604072">
        <w:t>Predlaže  se otpis svih kamata, a 100% glavnice će se otplatit nakon isteka 12 mjeseci počeka u 24 jednakih mjesečnih anuiteta, bez kamata, računajući od pravomoćnosti Rješenja Trgovačkog suda o sklopljenoj nagodbi, svakog 15-tog u mjesecu.</w:t>
      </w:r>
    </w:p>
    <w:p w:rsidRDefault="005669D2" w:rsidP="005669D2" w:rsidR="005669D2" w:rsidRPr="00604072">
      <w:pPr>
        <w:pStyle w:val="Grafikeoznake21"/>
        <w:tabs>
          <w:tab w:pos="0" w:val="clear"/>
        </w:tabs>
        <w:spacing w:lineRule="auto" w:line="360"/>
        <w:ind w:firstLine="0" w:left="0"/>
        <w:jc w:val="both"/>
      </w:pPr>
    </w:p>
    <w:tbl>
      <w:tblPr>
        <w:tblW w:type="auto" w:w="0"/>
        <w:tblInd w:type="dxa" w:w="-530"/>
        <w:tblLayout w:type="fixed"/>
        <w:tblLook w:val="0000" w:noVBand="0" w:noHBand="0" w:lastColumn="0" w:firstColumn="0" w:lastRow="0" w:firstRow="0"/>
      </w:tblPr>
      <w:tblGrid>
        <w:gridCol w:w="540"/>
        <w:gridCol w:w="1440"/>
        <w:gridCol w:w="1884"/>
        <w:gridCol w:w="1356"/>
        <w:gridCol w:w="984"/>
        <w:gridCol w:w="1356"/>
        <w:gridCol w:w="1164"/>
        <w:gridCol w:w="1716"/>
        <w:gridCol w:w="940"/>
      </w:tblGrid>
      <w:tr w:rsidTr="005008B6" w:rsidR="005669D2" w:rsidRPr="00604072">
        <w:trPr>
          <w:trHeight w:val="900"/>
        </w:trPr>
        <w:tc>
          <w:tcPr>
            <w:tcW w:type="dxa" w:w="540"/>
            <w:tcBorders>
              <w:top w:space="0" w:sz="4" w:color="000000" w:val="single"/>
              <w:left w:space="0" w:sz="4" w:color="000000" w:val="single"/>
              <w:bottom w:space="0" w:sz="4" w:color="000000" w:val="single"/>
            </w:tcBorders>
            <w:shd w:fill="CFE7F5"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bCs/>
                <w:color w:val="000000"/>
                <w:sz w:val="20"/>
                <w:szCs w:val="20"/>
                <w:lang w:bidi="ar-SA" w:eastAsia="hr-HR" w:val="hr-HR"/>
              </w:rPr>
              <w:lastRenderedPageBreak/>
              <w:t>RBR</w:t>
            </w:r>
          </w:p>
        </w:tc>
        <w:tc>
          <w:tcPr>
            <w:tcW w:type="dxa" w:w="1440"/>
            <w:tcBorders>
              <w:top w:space="0" w:sz="4" w:color="000000" w:val="single"/>
              <w:left w:space="0" w:sz="4" w:color="000000" w:val="single"/>
              <w:bottom w:space="0" w:sz="4" w:color="000000" w:val="single"/>
            </w:tcBorders>
            <w:shd w:fill="CFE7F5"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bCs/>
                <w:color w:val="000000"/>
                <w:sz w:val="18"/>
                <w:szCs w:val="18"/>
                <w:lang w:bidi="ar-SA" w:eastAsia="hr-HR" w:val="hr-HR"/>
              </w:rPr>
              <w:t>OIB VJEROVNIKA</w:t>
            </w:r>
          </w:p>
        </w:tc>
        <w:tc>
          <w:tcPr>
            <w:tcW w:type="dxa" w:w="1884"/>
            <w:tcBorders>
              <w:top w:space="0" w:sz="4" w:color="000000" w:val="single"/>
              <w:left w:space="0" w:sz="4" w:color="000000" w:val="single"/>
              <w:bottom w:space="0" w:sz="4" w:color="000000" w:val="single"/>
            </w:tcBorders>
            <w:shd w:fill="CFE7F5"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bCs/>
                <w:color w:val="000000"/>
                <w:sz w:val="18"/>
                <w:szCs w:val="18"/>
                <w:lang w:bidi="ar-SA" w:eastAsia="hr-HR" w:val="hr-HR"/>
              </w:rPr>
              <w:t>NAZIV VJEROVNIKA</w:t>
            </w:r>
          </w:p>
        </w:tc>
        <w:tc>
          <w:tcPr>
            <w:tcW w:type="dxa" w:w="1356"/>
            <w:tcBorders>
              <w:top w:space="0" w:sz="4" w:color="000000" w:val="single"/>
              <w:left w:space="0" w:sz="4" w:color="000000" w:val="single"/>
              <w:bottom w:space="0" w:sz="4" w:color="000000" w:val="single"/>
            </w:tcBorders>
            <w:shd w:fill="CFE7F5" w:color="auto" w:val="clear"/>
            <w:vAlign w:val="bottom"/>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bCs/>
                <w:color w:val="000000"/>
                <w:sz w:val="18"/>
                <w:szCs w:val="18"/>
                <w:lang w:bidi="ar-SA" w:eastAsia="hr-HR" w:val="hr-HR"/>
              </w:rPr>
              <w:t xml:space="preserve"> IZNOS</w:t>
            </w:r>
          </w:p>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bCs/>
                <w:color w:val="000000"/>
                <w:sz w:val="18"/>
                <w:szCs w:val="18"/>
                <w:lang w:bidi="ar-SA" w:eastAsia="hr-HR" w:val="hr-HR"/>
              </w:rPr>
              <w:t>UTVRĐENE</w:t>
            </w:r>
          </w:p>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bCs/>
                <w:color w:val="000000"/>
                <w:sz w:val="18"/>
                <w:szCs w:val="18"/>
                <w:lang w:bidi="ar-SA" w:eastAsia="hr-HR" w:val="hr-HR"/>
              </w:rPr>
              <w:t xml:space="preserve"> TRAŽBINE</w:t>
            </w:r>
          </w:p>
        </w:tc>
        <w:tc>
          <w:tcPr>
            <w:tcW w:type="dxa" w:w="984"/>
            <w:tcBorders>
              <w:top w:space="0" w:sz="4" w:color="000000" w:val="single"/>
              <w:left w:space="0" w:sz="4" w:color="000000" w:val="single"/>
              <w:bottom w:space="0" w:sz="4" w:color="000000" w:val="single"/>
            </w:tcBorders>
            <w:shd w:fill="CFE7F5" w:color="auto" w:val="clear"/>
            <w:vAlign w:val="bottom"/>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bCs/>
                <w:sz w:val="18"/>
                <w:szCs w:val="18"/>
                <w:lang w:bidi="ar-SA" w:eastAsia="hr-HR" w:val="hr-HR"/>
              </w:rPr>
              <w:t>OTPIS</w:t>
            </w:r>
          </w:p>
        </w:tc>
        <w:tc>
          <w:tcPr>
            <w:tcW w:type="dxa" w:w="1356"/>
            <w:tcBorders>
              <w:top w:space="0" w:sz="4" w:color="000000" w:val="single"/>
              <w:left w:space="0" w:sz="4" w:color="000000" w:val="single"/>
              <w:bottom w:space="0" w:sz="4" w:color="000000" w:val="single"/>
            </w:tcBorders>
            <w:shd w:fill="CFE7F5" w:color="auto" w:val="clear"/>
            <w:vAlign w:val="bottom"/>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bCs/>
                <w:color w:val="000000"/>
                <w:sz w:val="18"/>
                <w:szCs w:val="18"/>
                <w:lang w:bidi="ar-SA" w:eastAsia="hr-HR" w:val="hr-HR"/>
              </w:rPr>
              <w:t>PREOSTALO ZA ISPLATU</w:t>
            </w:r>
          </w:p>
        </w:tc>
        <w:tc>
          <w:tcPr>
            <w:tcW w:type="dxa" w:w="1164"/>
            <w:tcBorders>
              <w:top w:space="0" w:sz="4" w:color="000000" w:val="single"/>
              <w:left w:space="0" w:sz="4" w:color="000000" w:val="single"/>
              <w:bottom w:space="0" w:sz="4" w:color="000000" w:val="single"/>
            </w:tcBorders>
            <w:shd w:fill="CFE7F5" w:color="auto" w:val="clear"/>
            <w:vAlign w:val="bottom"/>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bCs/>
                <w:color w:val="000000"/>
                <w:sz w:val="18"/>
                <w:szCs w:val="18"/>
                <w:lang w:bidi="ar-SA" w:eastAsia="hr-HR" w:val="hr-HR"/>
              </w:rPr>
              <w:t>IZNOS POJEDINOG ANUITETA</w:t>
            </w:r>
          </w:p>
        </w:tc>
        <w:tc>
          <w:tcPr>
            <w:tcW w:type="dxa" w:w="1716"/>
            <w:tcBorders>
              <w:top w:space="0" w:sz="4" w:color="000000" w:val="single"/>
              <w:left w:space="0" w:sz="4" w:color="000000" w:val="single"/>
              <w:bottom w:space="0" w:sz="4" w:color="000000" w:val="single"/>
            </w:tcBorders>
            <w:shd w:fill="CFE7F5" w:color="auto" w:val="clear"/>
            <w:vAlign w:val="bottom"/>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bCs/>
                <w:color w:val="000000"/>
                <w:sz w:val="18"/>
                <w:szCs w:val="18"/>
                <w:lang w:bidi="ar-SA" w:eastAsia="hr-HR" w:val="hr-HR"/>
              </w:rPr>
              <w:t>DOSPIJEĆE</w:t>
            </w:r>
          </w:p>
        </w:tc>
        <w:tc>
          <w:tcPr>
            <w:tcW w:type="dxa" w:w="940"/>
            <w:tcBorders>
              <w:top w:space="0" w:sz="4" w:color="000000" w:val="single"/>
              <w:left w:space="0" w:sz="4" w:color="000000" w:val="single"/>
              <w:bottom w:space="0" w:sz="4" w:color="000000" w:val="single"/>
              <w:right w:space="0" w:sz="4" w:color="000000" w:val="single"/>
            </w:tcBorders>
            <w:shd w:fill="CFE7F5" w:color="auto" w:val="clear"/>
            <w:vAlign w:val="bottom"/>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bCs/>
                <w:color w:val="000000"/>
                <w:sz w:val="18"/>
                <w:szCs w:val="18"/>
                <w:lang w:bidi="ar-SA" w:eastAsia="hr-HR" w:val="hr-HR"/>
              </w:rPr>
              <w:t>KAMATE</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1.</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64862538713</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ADRIA TRGOVINA ZAGREB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1.689,89</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1.689,89</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70,42</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2.</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66460870979</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ADŽAGA ILIJA vl.obrta ADŽAGA</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5.225,00</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5.225,00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217,71</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3.</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96503867782</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AL-PO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3.875,50</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3.875,50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161,48</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4.</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91495869705</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AUSPUH LASTOVČIĆ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400,00</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400,00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16,67</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5.</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63274840448</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AUTO FISTA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28.645,14</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28.645,14</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1.193,55</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 xml:space="preserve">Mjesečno, u 24 obroka od kojih prvi dospijeva  12 mjeseci nakon  pravomoćnosti rješenja Trgovačkog suda, a svaki slijedeći dospijeva svakog slijedećeg 15-og u </w:t>
            </w:r>
            <w:r w:rsidRPr="00604072">
              <w:rPr>
                <w:rFonts w:cs="Times New Roman" w:eastAsia="Times New Roman" w:hAnsi="Times New Roman" w:ascii="Times New Roman"/>
                <w:color w:val="000000"/>
                <w:sz w:val="20"/>
                <w:szCs w:val="20"/>
                <w:lang w:val="hr-HR"/>
              </w:rPr>
              <w:lastRenderedPageBreak/>
              <w:t>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lastRenderedPageBreak/>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lastRenderedPageBreak/>
              <w:t>6.</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12933687795</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AUTO REMETINEC DD</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3.094,77</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3.094,77</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128,95</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7.</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29843614193</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AUTOUNION SAMOBOR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118,30</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118,30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4,93</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8.</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11360020762</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BAGIĆ MARIJA vl.obrta MARIJINO ZVONO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934,00</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934,00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38,92</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6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9.</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78963313639</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BOŽIČEVIĆ LJERKO vl.obrta AUTOMEHANIČARSKA RADIONICA, STROJNA OBRADA MOTORA I TRGOVINA</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8.458,35</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8.458,35</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352,44</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10.</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snapToGrid w:val="false"/>
              <w:jc w:val="center"/>
              <w:rPr>
                <w:rFonts w:cs="Times New Roman" w:eastAsia="Times New Roman" w:hAnsi="Times New Roman" w:ascii="Times New Roman"/>
                <w:color w:val="000000"/>
                <w:sz w:val="20"/>
                <w:szCs w:val="20"/>
                <w:lang w:bidi="ar-SA" w:eastAsia="hr-HR" w:val="hr-HR"/>
              </w:rPr>
            </w:pP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BRAUN &amp; SOHN DRUCKEREI GMBH &amp; CO.KG, NJEMAČKA</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1.860,23</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1.860,23</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77,51</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11.</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39670505751</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 xml:space="preserve">BUSINESS MEDIA </w:t>
            </w:r>
            <w:r w:rsidRPr="00604072">
              <w:rPr>
                <w:rFonts w:cs="Times New Roman" w:eastAsia="Times New Roman" w:hAnsi="Times New Roman" w:ascii="Times New Roman"/>
                <w:color w:val="000000"/>
                <w:sz w:val="20"/>
                <w:szCs w:val="20"/>
                <w:lang w:bidi="ar-SA" w:eastAsia="hr-HR" w:val="hr-HR"/>
              </w:rPr>
              <w:lastRenderedPageBreak/>
              <w:t>CROATIA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lastRenderedPageBreak/>
              <w:t>3.112,50</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3.112,50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129,69</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 xml:space="preserve">Mjesečno, u 24 </w:t>
            </w:r>
            <w:r w:rsidRPr="00604072">
              <w:rPr>
                <w:rFonts w:cs="Times New Roman" w:eastAsia="Times New Roman" w:hAnsi="Times New Roman" w:ascii="Times New Roman"/>
                <w:color w:val="000000"/>
                <w:sz w:val="20"/>
                <w:szCs w:val="20"/>
                <w:lang w:val="hr-HR"/>
              </w:rPr>
              <w:lastRenderedPageBreak/>
              <w:t>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lastRenderedPageBreak/>
              <w:t xml:space="preserve">Bez </w:t>
            </w:r>
            <w:r w:rsidRPr="00604072">
              <w:rPr>
                <w:rFonts w:cs="Times New Roman" w:eastAsia="Times New Roman" w:hAnsi="Times New Roman" w:ascii="Times New Roman"/>
                <w:color w:val="000000"/>
                <w:sz w:val="20"/>
                <w:szCs w:val="20"/>
                <w:lang w:val="hr-HR"/>
              </w:rPr>
              <w:lastRenderedPageBreak/>
              <w:t>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lastRenderedPageBreak/>
              <w:t>12.</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9517317411</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CAPRICORNO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3.975,88</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3.975,88</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165,67</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13.</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49800593791</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CENTAR ZA KOMBINIRANI TRANSPORT ZAGREB DD</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477,50</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477,50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19,90</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14.</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73294314024</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CENTAR ZA VOZILA HRVATSKE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21.470,05</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3.298,85</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18.171,20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757,14</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15.</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78969071801</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CIAK TRUCK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1.725,19</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1.725,19</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71,89</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16.</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01060295852</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COMET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1.296,00</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1.296,00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54,00</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 xml:space="preserve">Mjesečno, u 24 obroka od kojih prvi dospijeva  12 mjeseci nakon  </w:t>
            </w:r>
            <w:r w:rsidRPr="00604072">
              <w:rPr>
                <w:rFonts w:cs="Times New Roman" w:eastAsia="Times New Roman" w:hAnsi="Times New Roman" w:ascii="Times New Roman"/>
                <w:color w:val="000000"/>
                <w:sz w:val="20"/>
                <w:szCs w:val="20"/>
                <w:lang w:val="hr-HR"/>
              </w:rPr>
              <w:lastRenderedPageBreak/>
              <w:t>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lastRenderedPageBreak/>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lastRenderedPageBreak/>
              <w:t>17.</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51026536351</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CWS - BOCO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92.162,11</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20.862,50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71.299,61</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2.970,82</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18.</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92569970354</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ČAČKOVIĆ DUBRAVKO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88.158,79</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54.235,12</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33.923,67</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1.413,49</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19.</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74217424364</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DAMAGO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862,50</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862,50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35,94</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20.</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48451016306</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DATACOL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1.743,75</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1.743,75</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72,66</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21.</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snapToGrid w:val="false"/>
              <w:jc w:val="center"/>
              <w:rPr>
                <w:rFonts w:cs="Times New Roman" w:eastAsia="Times New Roman" w:hAnsi="Times New Roman" w:ascii="Times New Roman"/>
                <w:color w:val="000000"/>
                <w:sz w:val="20"/>
                <w:szCs w:val="20"/>
                <w:lang w:bidi="ar-SA" w:eastAsia="hr-HR" w:val="hr-HR"/>
              </w:rPr>
            </w:pP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DEERHUNTER OUTDOOR CLOTHING, DANSKA</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49.215,01</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49.215,01</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2.050,63</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 xml:space="preserve">Mjesečno, u 24 obroka od kojih prvi dospijeva  12 mjeseci nakon  pravomoćnosti rješenja Trgovačkog suda, </w:t>
            </w:r>
            <w:r w:rsidRPr="00604072">
              <w:rPr>
                <w:rFonts w:cs="Times New Roman" w:eastAsia="Times New Roman" w:hAnsi="Times New Roman" w:ascii="Times New Roman"/>
                <w:color w:val="000000"/>
                <w:sz w:val="20"/>
                <w:szCs w:val="20"/>
                <w:lang w:val="hr-HR"/>
              </w:rPr>
              <w:lastRenderedPageBreak/>
              <w:t>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lastRenderedPageBreak/>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lastRenderedPageBreak/>
              <w:t>22.</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73517828725</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DIMNJAK SAMOBOR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2.218,75</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2.218,75</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92,45</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23.</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76549264157</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DRINCOMATIC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880,00</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880,00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36,67</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24.</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25094590609</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DUMIĆ MARIJAN vl.gostionice IZLETIŠTE DUMIĆU</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621,00</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621,00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25,88</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25.</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22793996176</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ELASTO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89,06</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89,06</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3,72</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26.</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snapToGrid w:val="false"/>
              <w:jc w:val="center"/>
              <w:rPr>
                <w:rFonts w:cs="Times New Roman" w:eastAsia="Times New Roman" w:hAnsi="Times New Roman" w:ascii="Times New Roman"/>
                <w:color w:val="000000"/>
                <w:sz w:val="20"/>
                <w:szCs w:val="20"/>
                <w:lang w:bidi="ar-SA" w:eastAsia="hr-HR" w:val="hr-HR"/>
              </w:rPr>
            </w:pP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FERABOLI SPA OFFICINE MECCANICHE ING., ITALIJA</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2.868,33</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2.868,33</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119,52</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 xml:space="preserve">Mjesečno, u 24 obroka od kojih prvi dospijeva  12 mjeseci nakon  pravomoćnosti rješenja Trgovačkog suda, a svaki slijedeći dospijeva svakog slijedećeg 15-og u </w:t>
            </w:r>
            <w:r w:rsidRPr="00604072">
              <w:rPr>
                <w:rFonts w:cs="Times New Roman" w:eastAsia="Times New Roman" w:hAnsi="Times New Roman" w:ascii="Times New Roman"/>
                <w:color w:val="000000"/>
                <w:sz w:val="20"/>
                <w:szCs w:val="20"/>
                <w:lang w:val="hr-HR"/>
              </w:rPr>
              <w:lastRenderedPageBreak/>
              <w:t>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lastRenderedPageBreak/>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lastRenderedPageBreak/>
              <w:t>27.</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74056056752</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FOERCH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1.825,70</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1.825,70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76,08</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28.</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16647627342</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FRANJO JADRANKO vl.obrta FRANC</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2.532,60</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2.532,60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105,53</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29.</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9191580513</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FRIGOMOTORS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550,00</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550,00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22,92</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30.</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99694525219</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FUCHS MAZIVA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37,50</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37,50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1,57</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31.</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14774782478</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GABREK GT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1.155,42</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1.155,42</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48,15</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32.</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snapToGrid w:val="false"/>
              <w:jc w:val="center"/>
              <w:rPr>
                <w:rFonts w:cs="Times New Roman" w:eastAsia="Times New Roman" w:hAnsi="Times New Roman" w:ascii="Times New Roman"/>
                <w:color w:val="000000"/>
                <w:sz w:val="20"/>
                <w:szCs w:val="20"/>
                <w:lang w:bidi="ar-SA" w:eastAsia="hr-HR" w:val="hr-HR"/>
              </w:rPr>
            </w:pP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 xml:space="preserve">GEBRUDER </w:t>
            </w:r>
            <w:r w:rsidRPr="00604072">
              <w:rPr>
                <w:rFonts w:cs="Times New Roman" w:eastAsia="Times New Roman" w:hAnsi="Times New Roman" w:ascii="Times New Roman"/>
                <w:color w:val="000000"/>
                <w:sz w:val="20"/>
                <w:szCs w:val="20"/>
                <w:lang w:bidi="ar-SA" w:eastAsia="hr-HR" w:val="hr-HR"/>
              </w:rPr>
              <w:lastRenderedPageBreak/>
              <w:t>TRILETY GMBH, AUSTRIJA</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lastRenderedPageBreak/>
              <w:t>2.433,06</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2.433,06</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101,38</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 xml:space="preserve">Mjesečno, u 24 </w:t>
            </w:r>
            <w:r w:rsidRPr="00604072">
              <w:rPr>
                <w:rFonts w:cs="Times New Roman" w:eastAsia="Times New Roman" w:hAnsi="Times New Roman" w:ascii="Times New Roman"/>
                <w:color w:val="000000"/>
                <w:sz w:val="20"/>
                <w:szCs w:val="20"/>
                <w:lang w:val="hr-HR"/>
              </w:rPr>
              <w:lastRenderedPageBreak/>
              <w:t>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lastRenderedPageBreak/>
              <w:t xml:space="preserve">Bez </w:t>
            </w:r>
            <w:r w:rsidRPr="00604072">
              <w:rPr>
                <w:rFonts w:cs="Times New Roman" w:eastAsia="Times New Roman" w:hAnsi="Times New Roman" w:ascii="Times New Roman"/>
                <w:color w:val="000000"/>
                <w:sz w:val="20"/>
                <w:szCs w:val="20"/>
                <w:lang w:val="hr-HR"/>
              </w:rPr>
              <w:lastRenderedPageBreak/>
              <w:t>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lastRenderedPageBreak/>
              <w:t>33.</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77604626413</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GEN-I ZAGREB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14.662,01</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3.060,00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11.602,01</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483,42</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34.</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60075183374</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GRUBEŠA JOZO vl.obrta AGENCIJA TIH</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13.700,62</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13.700,62</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570,86</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35.</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63743810909</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GUTEL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1.073,13</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1.073,13</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44,72</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36.</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60365429880</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HANSA FLEX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344,51</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344,51</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14,36</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37.</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79517545745</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HANZA MEDIA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47,40</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47,40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1,98</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 xml:space="preserve">Mjesečno, u 24 obroka od kojih prvi dospijeva  12 mjeseci nakon  </w:t>
            </w:r>
            <w:r w:rsidRPr="00604072">
              <w:rPr>
                <w:rFonts w:cs="Times New Roman" w:eastAsia="Times New Roman" w:hAnsi="Times New Roman" w:ascii="Times New Roman"/>
                <w:color w:val="000000"/>
                <w:sz w:val="20"/>
                <w:szCs w:val="20"/>
                <w:lang w:val="hr-HR"/>
              </w:rPr>
              <w:lastRenderedPageBreak/>
              <w:t>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lastRenderedPageBreak/>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lastRenderedPageBreak/>
              <w:t>38.</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snapToGrid w:val="false"/>
              <w:jc w:val="center"/>
              <w:rPr>
                <w:rFonts w:cs="Times New Roman" w:eastAsia="Times New Roman" w:hAnsi="Times New Roman" w:ascii="Times New Roman"/>
                <w:color w:val="000000"/>
                <w:sz w:val="20"/>
                <w:szCs w:val="20"/>
                <w:lang w:bidi="ar-SA" w:eastAsia="hr-HR" w:val="hr-HR"/>
              </w:rPr>
            </w:pP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HARE-REEB GMBH, NJEMAČKA</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17.869,41</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17.869,41</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744,56</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39.</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30929005951</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HIDRAULIKA KURELJA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224.781,54</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224.781,54</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9.365,90</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40.</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91780298951</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HIDROMEHANIKA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3.872,79</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3.872,79</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161,37</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41.</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28817560444</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HRVATSKI LOVAČKI SAVEZ</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18.530,00</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18.530,00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772,09</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42.</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81793146560</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HRVATSKI TELEKOM DD</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43.265,77</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43.265,77</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1.802,75</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 xml:space="preserve">Mjesečno, u 24 obroka od kojih prvi dospijeva  12 mjeseci nakon  pravomoćnosti rješenja Trgovačkog suda, </w:t>
            </w:r>
            <w:r w:rsidRPr="00604072">
              <w:rPr>
                <w:rFonts w:cs="Times New Roman" w:eastAsia="Times New Roman" w:hAnsi="Times New Roman" w:ascii="Times New Roman"/>
                <w:color w:val="000000"/>
                <w:sz w:val="20"/>
                <w:szCs w:val="20"/>
                <w:lang w:val="hr-HR"/>
              </w:rPr>
              <w:lastRenderedPageBreak/>
              <w:t>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lastRenderedPageBreak/>
              <w:t>Bez kamata</w:t>
            </w:r>
          </w:p>
        </w:tc>
      </w:tr>
      <w:tr w:rsidTr="005008B6" w:rsidR="005669D2" w:rsidRPr="00604072">
        <w:trPr>
          <w:trHeight w:val="300"/>
        </w:trPr>
        <w:tc>
          <w:tcPr>
            <w:tcW w:type="dxa" w:w="540"/>
            <w:tcBorders>
              <w:top w:space="0" w:sz="4" w:color="000000" w:val="single"/>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lastRenderedPageBreak/>
              <w:t>43.</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18458216879</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IN TIME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2.640,26</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2.640,26</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110,02</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44.</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85514716931</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INTEREUROPA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528,00</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528,00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22,00</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45.</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snapToGrid w:val="false"/>
              <w:jc w:val="center"/>
              <w:rPr>
                <w:rFonts w:cs="Times New Roman" w:eastAsia="Times New Roman" w:hAnsi="Times New Roman" w:ascii="Times New Roman"/>
                <w:color w:val="000000"/>
                <w:sz w:val="20"/>
                <w:szCs w:val="20"/>
                <w:lang w:bidi="ar-SA" w:eastAsia="hr-HR" w:val="hr-HR"/>
              </w:rPr>
            </w:pP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INTEREUROPA LJUBLJANA D.O.O., SLOVENIJA</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24.059,48</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24.059,48</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1.002,48</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46.</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17898328148</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JOLLY AUTO LINE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5.427,10</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5.427,10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226,13</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47.</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14433749943</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KAJFEŠ BORIS vl.obrta AUTOELEKTRO OBRT</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5.497,55</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5.497,55</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229,07</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 xml:space="preserve">Mjesečno, u 24 obroka od kojih prvi dospijeva  12 mjeseci nakon  pravomoćnosti rješenja Trgovačkog suda, a svaki slijedeći dospijeva svakog slijedećeg 15-og u </w:t>
            </w:r>
            <w:r w:rsidRPr="00604072">
              <w:rPr>
                <w:rFonts w:cs="Times New Roman" w:eastAsia="Times New Roman" w:hAnsi="Times New Roman" w:ascii="Times New Roman"/>
                <w:color w:val="000000"/>
                <w:sz w:val="20"/>
                <w:szCs w:val="20"/>
                <w:lang w:val="hr-HR"/>
              </w:rPr>
              <w:lastRenderedPageBreak/>
              <w:t>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lastRenderedPageBreak/>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lastRenderedPageBreak/>
              <w:t>48.</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1349161294</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KARLOVIĆ MARIJAN vl.obrta KARLOVIĆ</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1.366,50</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1.366,50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56,94</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49.</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61899600983</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KNEZOVIĆ IVAN vl.gostionica DALMACIJA</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4.961,00</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4.961,00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206,71</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50.</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81853665708</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KOVAČ SILVIO vl.obrta KOVAČ</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6.406,65</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6.406,65</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266,95</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51.</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86535103870</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KROMETAL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369,50</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369,50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15,40</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52.</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72612732139</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KS PROPRINT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2.750,00</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2.750,00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114,59</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53.</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91960356238</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KUHADA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2.889,00</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2.889,00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120,38</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 xml:space="preserve">Mjesečno, u 24 </w:t>
            </w:r>
            <w:r w:rsidRPr="00604072">
              <w:rPr>
                <w:rFonts w:cs="Times New Roman" w:eastAsia="Times New Roman" w:hAnsi="Times New Roman" w:ascii="Times New Roman"/>
                <w:color w:val="000000"/>
                <w:sz w:val="20"/>
                <w:szCs w:val="20"/>
                <w:lang w:val="hr-HR"/>
              </w:rPr>
              <w:lastRenderedPageBreak/>
              <w:t>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lastRenderedPageBreak/>
              <w:t xml:space="preserve">Bez </w:t>
            </w:r>
            <w:r w:rsidRPr="00604072">
              <w:rPr>
                <w:rFonts w:cs="Times New Roman" w:eastAsia="Times New Roman" w:hAnsi="Times New Roman" w:ascii="Times New Roman"/>
                <w:color w:val="000000"/>
                <w:sz w:val="20"/>
                <w:szCs w:val="20"/>
                <w:lang w:val="hr-HR"/>
              </w:rPr>
              <w:lastRenderedPageBreak/>
              <w:t>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lastRenderedPageBreak/>
              <w:t>54.</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94124384577</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LASTOVČIĆ KOS MARTINA vl.obrta PROM-LASTOVČIĆ</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5.737,50</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5.737,50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239,07</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55.</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15564590056</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LED CENTAR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2.500,00</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2.500,00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104,17</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56.</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64507434580</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LOVTOUR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216.946,35</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216.946,35</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9.039,44</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57.</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9608705675</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MAČEK MILAN vl.obrta MAČEK</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750,00</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750,00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31,25</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58.</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9644722313</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MATIJEVIĆ ANTUN vl. Transporti MATIJEVIĆ</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7.175,08</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7.175,08</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298,97</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 xml:space="preserve">Mjesečno, u 24 obroka od kojih prvi dospijeva  12 mjeseci nakon  </w:t>
            </w:r>
            <w:r w:rsidRPr="00604072">
              <w:rPr>
                <w:rFonts w:cs="Times New Roman" w:eastAsia="Times New Roman" w:hAnsi="Times New Roman" w:ascii="Times New Roman"/>
                <w:color w:val="000000"/>
                <w:sz w:val="20"/>
                <w:szCs w:val="20"/>
                <w:lang w:val="hr-HR"/>
              </w:rPr>
              <w:lastRenderedPageBreak/>
              <w:t>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lastRenderedPageBreak/>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lastRenderedPageBreak/>
              <w:t>59.</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37027128002</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MATIJEVIĆ SANDRA ODVJETNIČKI URED</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500,00</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500,00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20,84</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60.</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15713049855</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MEĐIMURJE EXPRESS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1.186,00</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1.186,00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49,42</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61.</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84239132651</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MIRKOVIĆ MIHAELA I SINIŠA vl.obrta NATURA ND</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4.482,87</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4.482,87</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186,79</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62.</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53638636644</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MODUL E3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8.350,00</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8.350,00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347,92</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63.</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snapToGrid w:val="false"/>
              <w:jc w:val="center"/>
              <w:rPr>
                <w:rFonts w:cs="Times New Roman" w:eastAsia="Times New Roman" w:hAnsi="Times New Roman" w:ascii="Times New Roman"/>
                <w:color w:val="000000"/>
                <w:sz w:val="20"/>
                <w:szCs w:val="20"/>
                <w:lang w:bidi="ar-SA" w:eastAsia="hr-HR" w:val="hr-HR"/>
              </w:rPr>
            </w:pP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MULAG FAHRZEUGWERK HEINZ WOSSNER GMBH U. CO. KG, NJEMAČKA</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39.664,96</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39.664,96</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1.652,71</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 xml:space="preserve">Mjesečno, u 24 obroka od kojih prvi dospijeva  12 mjeseci nakon  pravomoćnosti rješenja Trgovačkog suda, </w:t>
            </w:r>
            <w:r w:rsidRPr="00604072">
              <w:rPr>
                <w:rFonts w:cs="Times New Roman" w:eastAsia="Times New Roman" w:hAnsi="Times New Roman" w:ascii="Times New Roman"/>
                <w:color w:val="000000"/>
                <w:sz w:val="20"/>
                <w:szCs w:val="20"/>
                <w:lang w:val="hr-HR"/>
              </w:rPr>
              <w:lastRenderedPageBreak/>
              <w:t>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lastRenderedPageBreak/>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lastRenderedPageBreak/>
              <w:t>64.</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16571455698</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NAFTA CENTAR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42.634,71</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593,75</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42.040,96</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1.751,71</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65.</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53422404014</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NE-PA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1.412,50</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1.412,50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58,86</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66.</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33124219191</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PRIKLJUČAK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219,90</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219,90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9,17</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67.</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21663298537</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PROVIS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2.923,17</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2.923,17</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121,80</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68.</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85830635475</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RAZUM IVAN vl.obrta EL-KON</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7.400,00</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7.400,00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308,34</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 xml:space="preserve">Mjesečno, u 24 obroka od kojih prvi dospijeva  12 mjeseci nakon  pravomoćnosti rješenja Trgovačkog suda, a svaki slijedeći dospijeva svakog slijedećeg 15-og u </w:t>
            </w:r>
            <w:r w:rsidRPr="00604072">
              <w:rPr>
                <w:rFonts w:cs="Times New Roman" w:eastAsia="Times New Roman" w:hAnsi="Times New Roman" w:ascii="Times New Roman"/>
                <w:color w:val="000000"/>
                <w:sz w:val="20"/>
                <w:szCs w:val="20"/>
                <w:lang w:val="hr-HR"/>
              </w:rPr>
              <w:lastRenderedPageBreak/>
              <w:t>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lastRenderedPageBreak/>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lastRenderedPageBreak/>
              <w:t>69.</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37093760182</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REKONTRA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5.250,00</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5.250,00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218,75</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70.</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26686598887</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RENEKO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10.145,19</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10.145,19</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422,72</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71.</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42362921136</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ROTOMETAL PROMET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3.319,42</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3.319,42</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138,31</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72.</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90491206575</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SALESIANER MIETTEX LOTOS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8.850,00</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8.850,00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368,75</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73.</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85987734468</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SANITACIJA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3.037,50</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3.037,50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126,57</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74.</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snapToGrid w:val="false"/>
              <w:jc w:val="center"/>
              <w:rPr>
                <w:rFonts w:cs="Times New Roman" w:eastAsia="Times New Roman" w:hAnsi="Times New Roman" w:ascii="Times New Roman"/>
                <w:color w:val="000000"/>
                <w:sz w:val="20"/>
                <w:szCs w:val="20"/>
                <w:lang w:bidi="ar-SA" w:eastAsia="hr-HR" w:val="hr-HR"/>
              </w:rPr>
            </w:pP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 xml:space="preserve">SCHMIDT GMBH, </w:t>
            </w:r>
            <w:r w:rsidRPr="00604072">
              <w:rPr>
                <w:rFonts w:cs="Times New Roman" w:eastAsia="Times New Roman" w:hAnsi="Times New Roman" w:ascii="Times New Roman"/>
                <w:color w:val="000000"/>
                <w:sz w:val="20"/>
                <w:szCs w:val="20"/>
                <w:lang w:bidi="ar-SA" w:eastAsia="hr-HR" w:val="hr-HR"/>
              </w:rPr>
              <w:lastRenderedPageBreak/>
              <w:t>NJEMAČKA</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lastRenderedPageBreak/>
              <w:t>508.105,01</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508.105,01</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21.171,05</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 xml:space="preserve">Mjesečno, u 24 </w:t>
            </w:r>
            <w:r w:rsidRPr="00604072">
              <w:rPr>
                <w:rFonts w:cs="Times New Roman" w:eastAsia="Times New Roman" w:hAnsi="Times New Roman" w:ascii="Times New Roman"/>
                <w:color w:val="000000"/>
                <w:sz w:val="20"/>
                <w:szCs w:val="20"/>
                <w:lang w:val="hr-HR"/>
              </w:rPr>
              <w:lastRenderedPageBreak/>
              <w:t>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lastRenderedPageBreak/>
              <w:t xml:space="preserve">Bez </w:t>
            </w:r>
            <w:r w:rsidRPr="00604072">
              <w:rPr>
                <w:rFonts w:cs="Times New Roman" w:eastAsia="Times New Roman" w:hAnsi="Times New Roman" w:ascii="Times New Roman"/>
                <w:color w:val="000000"/>
                <w:sz w:val="20"/>
                <w:szCs w:val="20"/>
                <w:lang w:val="hr-HR"/>
              </w:rPr>
              <w:lastRenderedPageBreak/>
              <w:t>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lastRenderedPageBreak/>
              <w:t>75.</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snapToGrid w:val="false"/>
              <w:jc w:val="center"/>
              <w:rPr>
                <w:rFonts w:cs="Times New Roman" w:eastAsia="Times New Roman" w:hAnsi="Times New Roman" w:ascii="Times New Roman"/>
                <w:color w:val="000000"/>
                <w:sz w:val="20"/>
                <w:szCs w:val="20"/>
                <w:lang w:bidi="ar-SA" w:eastAsia="hr-HR" w:val="hr-HR"/>
              </w:rPr>
            </w:pP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SEBA BORCO HOHNS GMBH, NJEMAČKA</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1.444,06</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1.444,06</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60,17</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76.</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90709067524</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SERVAL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1.250,00</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1.250,00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52,09</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77.</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45517554681</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SIROVINA SAMOBOR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1.227,00</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1.227,00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51,13</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78.</w:t>
            </w:r>
          </w:p>
        </w:tc>
        <w:tc>
          <w:tcPr>
            <w:tcW w:type="dxa" w:w="1440"/>
            <w:tcBorders>
              <w:left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81773389478</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SKYLINK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66.029,07</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9.967.91</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56.061.16</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2.335.89</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79.</w:t>
            </w:r>
          </w:p>
        </w:tc>
        <w:tc>
          <w:tcPr>
            <w:tcW w:type="dxa" w:w="1440"/>
            <w:tcBorders>
              <w:top w:space="0" w:sz="4" w:color="000000" w:val="single"/>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snapToGrid w:val="false"/>
              <w:jc w:val="center"/>
              <w:rPr>
                <w:rFonts w:cs="Times New Roman" w:eastAsia="Times New Roman" w:hAnsi="Times New Roman" w:ascii="Times New Roman"/>
                <w:color w:val="000000"/>
                <w:sz w:val="20"/>
                <w:szCs w:val="20"/>
                <w:lang w:bidi="ar-SA" w:eastAsia="hr-HR" w:val="hr-HR"/>
              </w:rPr>
            </w:pP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SON D.O.O., SLOVENIJA</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29.374,64</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29.374,64</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1.223,95</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 xml:space="preserve">Mjesečno, u 24 obroka od kojih prvi dospijeva  12 mjeseci nakon  </w:t>
            </w:r>
            <w:r w:rsidRPr="00604072">
              <w:rPr>
                <w:rFonts w:cs="Times New Roman" w:eastAsia="Times New Roman" w:hAnsi="Times New Roman" w:ascii="Times New Roman"/>
                <w:color w:val="000000"/>
                <w:sz w:val="20"/>
                <w:szCs w:val="20"/>
                <w:lang w:val="hr-HR"/>
              </w:rPr>
              <w:lastRenderedPageBreak/>
              <w:t>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lastRenderedPageBreak/>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lastRenderedPageBreak/>
              <w:t>80.</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snapToGrid w:val="false"/>
              <w:jc w:val="center"/>
              <w:rPr>
                <w:rFonts w:cs="Times New Roman" w:eastAsia="Times New Roman" w:hAnsi="Times New Roman" w:ascii="Times New Roman"/>
                <w:color w:val="000000"/>
                <w:sz w:val="20"/>
                <w:szCs w:val="20"/>
                <w:lang w:bidi="ar-SA" w:eastAsia="hr-HR" w:val="hr-HR"/>
              </w:rPr>
            </w:pP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STAR DISTRIBUTION GMBH, NJEMAČKA</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10.051,96</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10.051,96</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418,84</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81.</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96271763725</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ŠAMIJA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2.346,87</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2.346,87</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97,79</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82.</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91451990940</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ŠANČIĆ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4.750,00</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4.750,00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197,92</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83.</w:t>
            </w:r>
          </w:p>
        </w:tc>
        <w:tc>
          <w:tcPr>
            <w:tcW w:type="dxa" w:w="1440"/>
            <w:tcBorders>
              <w:left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67654739211</w:t>
            </w:r>
          </w:p>
        </w:tc>
        <w:tc>
          <w:tcPr>
            <w:tcW w:type="dxa" w:w="1884"/>
            <w:tcBorders>
              <w:left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ŠPOLJAR TRANSPORTI D.O.O.</w:t>
            </w:r>
          </w:p>
        </w:tc>
        <w:tc>
          <w:tcPr>
            <w:tcW w:type="dxa" w:w="1356"/>
            <w:tcBorders>
              <w:left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1.075,75</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1.075,75</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44,83</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84.</w:t>
            </w:r>
          </w:p>
        </w:tc>
        <w:tc>
          <w:tcPr>
            <w:tcW w:type="dxa" w:w="1440"/>
            <w:tcBorders>
              <w:top w:space="0" w:sz="4" w:color="000000" w:val="single"/>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76389311169</w:t>
            </w:r>
          </w:p>
        </w:tc>
        <w:tc>
          <w:tcPr>
            <w:tcW w:type="dxa" w:w="1884"/>
            <w:tcBorders>
              <w:top w:space="0" w:sz="4" w:color="000000" w:val="single"/>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ŠTROK SINIŠA, ODVJETNIK</w:t>
            </w:r>
          </w:p>
        </w:tc>
        <w:tc>
          <w:tcPr>
            <w:tcW w:type="dxa" w:w="1356"/>
            <w:tcBorders>
              <w:top w:space="0" w:sz="4" w:color="000000" w:val="single"/>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127.835,35</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14.241.60</w:t>
            </w:r>
          </w:p>
        </w:tc>
        <w:tc>
          <w:tcPr>
            <w:tcW w:type="dxa" w:w="1356"/>
            <w:tcBorders>
              <w:top w:space="0" w:sz="4" w:color="000000" w:val="single"/>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113.593.75</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4.733.08</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 xml:space="preserve">Mjesečno, u 24 obroka od kojih prvi dospijeva  12 mjeseci nakon  pravomoćnosti rješenja Trgovačkog suda, </w:t>
            </w:r>
            <w:r w:rsidRPr="00604072">
              <w:rPr>
                <w:rFonts w:cs="Times New Roman" w:eastAsia="Times New Roman" w:hAnsi="Times New Roman" w:ascii="Times New Roman"/>
                <w:color w:val="000000"/>
                <w:sz w:val="20"/>
                <w:szCs w:val="20"/>
                <w:lang w:val="hr-HR"/>
              </w:rPr>
              <w:lastRenderedPageBreak/>
              <w:t>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lastRenderedPageBreak/>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lastRenderedPageBreak/>
              <w:t>85.</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73777060562</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TAHOGRAF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1.085,74</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1.085,74</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45,24</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86.</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49889862881</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TECTUS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2.750,00</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2.750,00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114,59</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87.</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9925328419</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TEHNO HIDRAULIK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385,56</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385,56</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16,07</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88.</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56149360107</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TEHNOPROMET 93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409,52</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409,52</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17,07</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89.</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9060628765</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TEMBO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773,10</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773,10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32,22</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 xml:space="preserve">Mjesečno, u 24 obroka od kojih prvi dospijeva  12 mjeseci nakon  pravomoćnosti rješenja Trgovačkog suda, a svaki slijedeći dospijeva svakog slijedećeg 15-og u </w:t>
            </w:r>
            <w:r w:rsidRPr="00604072">
              <w:rPr>
                <w:rFonts w:cs="Times New Roman" w:eastAsia="Times New Roman" w:hAnsi="Times New Roman" w:ascii="Times New Roman"/>
                <w:color w:val="000000"/>
                <w:sz w:val="20"/>
                <w:szCs w:val="20"/>
                <w:lang w:val="hr-HR"/>
              </w:rPr>
              <w:lastRenderedPageBreak/>
              <w:t>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lastRenderedPageBreak/>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lastRenderedPageBreak/>
              <w:t>90.</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14786324403</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TERNJEJ GORAN vl.obrta FOTO MAX</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1.191,35</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1.191,35</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49,64</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91.</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21478149755</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TOMOVOD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135,20</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135,20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5,64</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92.</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26737604832</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TORUS PNEUMATIKA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151,87</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151,87</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6,33</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93.</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26004523816</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TRGOMETAL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9.577,33</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9.577,33</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399,06</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94.</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86822385204</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UČILIŠTE MAGISTRA VITAE</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10.425,00</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10.425,00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434,38</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95.</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22260583175</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 xml:space="preserve">VETERINARSKA </w:t>
            </w:r>
            <w:r w:rsidRPr="00604072">
              <w:rPr>
                <w:rFonts w:cs="Times New Roman" w:eastAsia="Times New Roman" w:hAnsi="Times New Roman" w:ascii="Times New Roman"/>
                <w:color w:val="000000"/>
                <w:sz w:val="20"/>
                <w:szCs w:val="20"/>
                <w:lang w:bidi="ar-SA" w:eastAsia="hr-HR" w:val="hr-HR"/>
              </w:rPr>
              <w:lastRenderedPageBreak/>
              <w:t>STANICA SAMOBOR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lastRenderedPageBreak/>
              <w:t>840,00</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840,00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35,00</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 xml:space="preserve">Mjesečno, u 24 </w:t>
            </w:r>
            <w:r w:rsidRPr="00604072">
              <w:rPr>
                <w:rFonts w:cs="Times New Roman" w:eastAsia="Times New Roman" w:hAnsi="Times New Roman" w:ascii="Times New Roman"/>
                <w:color w:val="000000"/>
                <w:sz w:val="20"/>
                <w:szCs w:val="20"/>
                <w:lang w:val="hr-HR"/>
              </w:rPr>
              <w:lastRenderedPageBreak/>
              <w:t>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lastRenderedPageBreak/>
              <w:t xml:space="preserve">Bez </w:t>
            </w:r>
            <w:r w:rsidRPr="00604072">
              <w:rPr>
                <w:rFonts w:cs="Times New Roman" w:eastAsia="Times New Roman" w:hAnsi="Times New Roman" w:ascii="Times New Roman"/>
                <w:color w:val="000000"/>
                <w:sz w:val="20"/>
                <w:szCs w:val="20"/>
                <w:lang w:val="hr-HR"/>
              </w:rPr>
              <w:lastRenderedPageBreak/>
              <w:t>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lastRenderedPageBreak/>
              <w:t>96.</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29524210204</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VIP NET D.O.O.</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2.638,34</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2.638,34</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109,94</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97.</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5552229708</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VLAHOVIĆ IVAN vl.obrta TANGIR</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1.406,25</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1.406,25</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58,60</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98.</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10963433735</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VRBANČIĆ ŽELJKO vl.obrta VULKANIZACIJA VRBANČIĆ</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4.262,50</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4.262,50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177,61</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99.</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center"/>
              <w:rPr>
                <w:rFonts w:hint="eastAsia"/>
              </w:rPr>
            </w:pPr>
            <w:r w:rsidRPr="00604072">
              <w:rPr>
                <w:rFonts w:cs="Times New Roman" w:eastAsia="Times New Roman" w:hAnsi="Times New Roman" w:ascii="Times New Roman"/>
                <w:color w:val="000000"/>
                <w:sz w:val="20"/>
                <w:szCs w:val="20"/>
                <w:lang w:bidi="ar-SA" w:eastAsia="hr-HR" w:val="hr-HR"/>
              </w:rPr>
              <w:t>73895285902</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20"/>
                <w:szCs w:val="20"/>
                <w:lang w:bidi="ar-SA" w:eastAsia="hr-HR" w:val="hr-HR"/>
              </w:rPr>
              <w:t>VUKELJA ALEKSANDER vl.obrta TRANSPORTI VUKELJA</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16.249,59</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0,00</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16.249,59</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677,07</w:t>
            </w:r>
          </w:p>
        </w:tc>
        <w:tc>
          <w:tcPr>
            <w:tcW w:type="dxa" w:w="1716"/>
            <w:tcBorders>
              <w:top w:space="0" w:sz="4" w:color="000000" w:val="single"/>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Mjesečno, u 24 obroka od kojih prvi dospijeva  12 mjeseci nakon  pravomoćnosti rješenja Trgovačkog suda, a svaki slijedeći dospijeva svakog slijedećeg 15-og u mjesecu</w:t>
            </w:r>
          </w:p>
        </w:tc>
        <w:tc>
          <w:tcPr>
            <w:tcW w:type="dxa" w:w="940"/>
            <w:tcBorders>
              <w:top w:space="0" w:sz="4" w:color="000000" w:val="single"/>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t>Bez kamata</w:t>
            </w:r>
          </w:p>
        </w:tc>
      </w:tr>
      <w:tr w:rsidTr="005008B6" w:rsidR="005669D2" w:rsidRPr="00604072">
        <w:trPr>
          <w:trHeight w:val="300"/>
        </w:trPr>
        <w:tc>
          <w:tcPr>
            <w:tcW w:type="dxa" w:w="540"/>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rPr>
                <w:rFonts w:hint="eastAsia"/>
              </w:rPr>
            </w:pPr>
            <w:r w:rsidRPr="00604072">
              <w:rPr>
                <w:rFonts w:cs="Times New Roman" w:eastAsia="Times New Roman" w:hAnsi="Times New Roman" w:ascii="Times New Roman"/>
                <w:color w:val="000000"/>
                <w:sz w:val="18"/>
                <w:szCs w:val="18"/>
                <w:lang w:bidi="ar-SA" w:eastAsia="hr-HR" w:val="hr-HR"/>
              </w:rPr>
              <w:t>100.</w:t>
            </w:r>
          </w:p>
        </w:tc>
        <w:tc>
          <w:tcPr>
            <w:tcW w:type="dxa" w:w="1440"/>
            <w:tcBorders>
              <w:left w:space="0" w:sz="4" w:color="000000" w:val="single"/>
              <w:bottom w:space="0" w:sz="4" w:color="000000" w:val="single"/>
            </w:tcBorders>
            <w:shd w:fill="auto" w:color="auto" w:val="clear"/>
            <w:vAlign w:val="center"/>
          </w:tcPr>
          <w:p w:rsidRDefault="005669D2" w:rsidP="005008B6" w:rsidR="005669D2" w:rsidRPr="00604072">
            <w:pPr>
              <w:snapToGrid w:val="false"/>
              <w:jc w:val="center"/>
              <w:rPr>
                <w:rFonts w:hint="eastAsia"/>
              </w:rPr>
            </w:pPr>
            <w:r w:rsidRPr="00604072">
              <w:rPr>
                <w:rFonts w:cs="Times New Roman" w:hAnsi="Times New Roman" w:ascii="Times New Roman"/>
              </w:rPr>
              <w:t xml:space="preserve">ATU36774308 </w:t>
            </w:r>
          </w:p>
        </w:tc>
        <w:tc>
          <w:tcPr>
            <w:tcW w:type="dxa" w:w="1884"/>
            <w:tcBorders>
              <w:left w:space="0" w:sz="4" w:color="000000" w:val="single"/>
              <w:bottom w:space="0" w:sz="4" w:color="000000" w:val="single"/>
            </w:tcBorders>
            <w:shd w:fill="auto" w:color="auto" w:val="clear"/>
            <w:vAlign w:val="center"/>
          </w:tcPr>
          <w:p w:rsidRDefault="005669D2" w:rsidP="005008B6" w:rsidR="005669D2" w:rsidRPr="00604072">
            <w:pPr>
              <w:rPr>
                <w:rFonts w:hint="eastAsia"/>
              </w:rPr>
            </w:pPr>
            <w:r w:rsidRPr="00604072">
              <w:rPr>
                <w:rFonts w:cs="Times New Roman" w:hAnsi="Times New Roman" w:ascii="Times New Roman"/>
              </w:rPr>
              <w:t xml:space="preserve">ZIMMER HANDELSGESELLSCHAFT </w:t>
            </w:r>
            <w:r w:rsidRPr="00604072">
              <w:rPr>
                <w:rFonts w:cs="Times New Roman" w:hAnsi="Times New Roman" w:ascii="Times New Roman"/>
              </w:rPr>
              <w:lastRenderedPageBreak/>
              <w:t>M.B.H., AUSTRIJA</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snapToGrid w:val="false"/>
              <w:jc w:val="right"/>
              <w:rPr>
                <w:rFonts w:hint="eastAsia"/>
              </w:rPr>
            </w:pPr>
            <w:r w:rsidRPr="00604072">
              <w:rPr>
                <w:rFonts w:cs="Times New Roman" w:hAnsi="Times New Roman" w:ascii="Times New Roman"/>
                <w:sz w:val="22"/>
                <w:szCs w:val="22"/>
              </w:rPr>
              <w:lastRenderedPageBreak/>
              <w:t>94.300,86</w:t>
            </w:r>
          </w:p>
        </w:tc>
        <w:tc>
          <w:tcPr>
            <w:tcW w:type="dxa" w:w="984"/>
            <w:tcBorders>
              <w:left w:space="0" w:sz="4" w:color="000000" w:val="single"/>
              <w:bottom w:space="0" w:sz="4" w:color="000000" w:val="single"/>
            </w:tcBorders>
            <w:shd w:fill="auto" w:color="auto" w:val="clear"/>
            <w:vAlign w:val="center"/>
          </w:tcPr>
          <w:p w:rsidRDefault="005669D2" w:rsidP="005008B6" w:rsidR="005669D2" w:rsidRPr="00604072">
            <w:pPr>
              <w:jc w:val="right"/>
              <w:rPr>
                <w:rFonts w:hint="eastAsia"/>
              </w:rPr>
            </w:pPr>
            <w:r w:rsidRPr="00604072">
              <w:rPr>
                <w:rFonts w:cs="Times New Roman" w:hAnsi="Times New Roman" w:ascii="Times New Roman"/>
                <w:sz w:val="22"/>
                <w:szCs w:val="22"/>
              </w:rPr>
              <w:t>14.411.66</w:t>
            </w:r>
          </w:p>
        </w:tc>
        <w:tc>
          <w:tcPr>
            <w:tcW w:type="dxa" w:w="1356"/>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79.889.20</w:t>
            </w:r>
          </w:p>
        </w:tc>
        <w:tc>
          <w:tcPr>
            <w:tcW w:type="dxa" w:w="1164"/>
            <w:tcBorders>
              <w:left w:space="0" w:sz="4" w:color="000000" w:val="single"/>
              <w:bottom w:space="0" w:sz="4" w:color="000000" w:val="single"/>
            </w:tcBorders>
            <w:shd w:fill="auto" w:color="auto" w:val="clear"/>
            <w:vAlign w:val="center"/>
          </w:tcPr>
          <w:p w:rsidRDefault="005669D2" w:rsidP="005008B6" w:rsidR="005669D2" w:rsidRPr="00604072">
            <w:pPr>
              <w:widowControl/>
              <w:suppressAutoHyphens w:val="false"/>
              <w:jc w:val="right"/>
              <w:rPr>
                <w:rFonts w:hint="eastAsia"/>
              </w:rPr>
            </w:pPr>
            <w:r w:rsidRPr="00604072">
              <w:rPr>
                <w:rFonts w:cs="Times New Roman" w:eastAsia="Times New Roman" w:hAnsi="Times New Roman" w:ascii="Times New Roman"/>
                <w:color w:val="000000"/>
                <w:sz w:val="20"/>
                <w:szCs w:val="20"/>
                <w:lang w:bidi="ar-SA" w:eastAsia="hr-HR" w:val="hr-HR"/>
              </w:rPr>
              <w:t>3.328.72</w:t>
            </w:r>
          </w:p>
        </w:tc>
        <w:tc>
          <w:tcPr>
            <w:tcW w:type="dxa" w:w="1716"/>
            <w:tcBorders>
              <w:left w:space="0" w:sz="4" w:color="000000" w:val="single"/>
              <w:bottom w:space="0" w:sz="4" w:color="000000" w:val="single"/>
            </w:tcBorders>
            <w:shd w:fill="auto" w:color="auto" w:val="clear"/>
          </w:tcPr>
          <w:p w:rsidRDefault="005669D2" w:rsidP="005008B6" w:rsidR="005669D2" w:rsidRPr="00604072">
            <w:pPr>
              <w:jc w:val="both"/>
              <w:rPr>
                <w:rFonts w:hint="eastAsia"/>
              </w:rPr>
            </w:pPr>
            <w:r w:rsidRPr="00604072">
              <w:rPr>
                <w:rFonts w:cs="Times New Roman" w:eastAsia="Times New Roman" w:hAnsi="Times New Roman" w:ascii="Times New Roman"/>
                <w:color w:val="000000"/>
                <w:sz w:val="20"/>
                <w:szCs w:val="20"/>
                <w:lang w:val="hr-HR"/>
              </w:rPr>
              <w:t xml:space="preserve">Mjesečno, u 24 obroka od kojih prvi dospijeva  12 mjeseci nakon  </w:t>
            </w:r>
            <w:r w:rsidRPr="00604072">
              <w:rPr>
                <w:rFonts w:cs="Times New Roman" w:eastAsia="Times New Roman" w:hAnsi="Times New Roman" w:ascii="Times New Roman"/>
                <w:color w:val="000000"/>
                <w:sz w:val="20"/>
                <w:szCs w:val="20"/>
                <w:lang w:val="hr-HR"/>
              </w:rPr>
              <w:lastRenderedPageBreak/>
              <w:t>pravomoćnosti rješenja Trgovačkog suda, a svaki slijedeći dospijeva svakog slijedećeg 15-og u mjesecu</w:t>
            </w:r>
          </w:p>
        </w:tc>
        <w:tc>
          <w:tcPr>
            <w:tcW w:type="dxa" w:w="940"/>
            <w:tcBorders>
              <w:left w:space="0" w:sz="4" w:color="000000" w:val="single"/>
              <w:bottom w:space="0" w:sz="4" w:color="000000" w:val="single"/>
              <w:right w:space="0" w:sz="4" w:color="000000" w:val="single"/>
            </w:tcBorders>
            <w:shd w:fill="auto" w:color="auto" w:val="clear"/>
          </w:tcPr>
          <w:p w:rsidRDefault="005669D2" w:rsidP="005008B6" w:rsidR="005669D2" w:rsidRPr="00604072">
            <w:pPr>
              <w:jc w:val="right"/>
              <w:rPr>
                <w:rFonts w:hint="eastAsia"/>
              </w:rPr>
            </w:pPr>
            <w:r w:rsidRPr="00604072">
              <w:rPr>
                <w:rFonts w:cs="Times New Roman" w:eastAsia="Times New Roman" w:hAnsi="Times New Roman" w:ascii="Times New Roman"/>
                <w:color w:val="000000"/>
                <w:sz w:val="20"/>
                <w:szCs w:val="20"/>
                <w:lang w:val="hr-HR"/>
              </w:rPr>
              <w:lastRenderedPageBreak/>
              <w:t>Bez kamata</w:t>
            </w:r>
          </w:p>
        </w:tc>
      </w:tr>
    </w:tbl>
    <w:p w:rsidRDefault="005669D2" w:rsidP="005669D2" w:rsidR="005669D2" w:rsidRPr="00604072">
      <w:pPr>
        <w:pStyle w:val="Grafikeoznake21"/>
        <w:tabs>
          <w:tab w:pos="0" w:val="clear"/>
        </w:tabs>
        <w:spacing w:lineRule="auto" w:line="360"/>
        <w:ind w:firstLine="0" w:left="0"/>
        <w:jc w:val="both"/>
      </w:pPr>
    </w:p>
    <w:p w:rsidRDefault="005669D2" w:rsidP="005669D2" w:rsidR="005669D2" w:rsidRPr="00604072">
      <w:pPr>
        <w:pStyle w:val="Grafikeoznake21"/>
        <w:tabs>
          <w:tab w:pos="0" w:val="clear"/>
        </w:tabs>
        <w:spacing w:lineRule="auto" w:line="360"/>
        <w:ind w:firstLine="0" w:left="0"/>
        <w:jc w:val="both"/>
        <w:rPr>
          <w:bCs/>
        </w:rPr>
      </w:pPr>
    </w:p>
    <w:p w:rsidRDefault="005669D2" w:rsidP="005669D2" w:rsidR="005669D2">
      <w:pPr>
        <w:pStyle w:val="Grafikeoznake21"/>
        <w:tabs>
          <w:tab w:pos="0" w:val="clear"/>
        </w:tabs>
        <w:spacing w:lineRule="auto" w:line="360"/>
        <w:ind w:firstLine="0" w:left="0"/>
        <w:jc w:val="both"/>
        <w:rPr>
          <w:bCs/>
        </w:rPr>
      </w:pPr>
      <w:r w:rsidRPr="00604072">
        <w:rPr>
          <w:bCs/>
        </w:rPr>
        <w:t>RAZLUČNI VJEROVNICI</w:t>
      </w:r>
    </w:p>
    <w:p w:rsidRDefault="00524939" w:rsidP="005669D2" w:rsidR="00524939" w:rsidRPr="00604072">
      <w:pPr>
        <w:pStyle w:val="Grafikeoznake21"/>
        <w:tabs>
          <w:tab w:pos="0" w:val="clear"/>
        </w:tabs>
        <w:spacing w:lineRule="auto" w:line="360"/>
        <w:ind w:firstLine="0" w:left="0"/>
        <w:jc w:val="both"/>
      </w:pPr>
    </w:p>
    <w:tbl>
      <w:tblPr>
        <w:tblW w:type="auto" w:w="0"/>
        <w:tblInd w:type="dxa" w:w="38"/>
        <w:tblLayout w:type="fixed"/>
        <w:tblLook w:val="0000" w:noVBand="0" w:noHBand="0" w:lastColumn="0" w:firstColumn="0" w:lastRow="0" w:firstRow="0"/>
      </w:tblPr>
      <w:tblGrid>
        <w:gridCol w:w="768"/>
        <w:gridCol w:w="2016"/>
        <w:gridCol w:w="4272"/>
        <w:gridCol w:w="1756"/>
      </w:tblGrid>
      <w:tr w:rsidTr="005008B6" w:rsidR="005669D2" w:rsidRPr="00604072">
        <w:trPr>
          <w:trHeight w:val="476"/>
        </w:trPr>
        <w:tc>
          <w:tcPr>
            <w:tcW w:type="dxa" w:w="768"/>
            <w:tcBorders>
              <w:top w:space="0" w:sz="4" w:color="000000" w:val="single"/>
              <w:left w:space="0" w:sz="4" w:color="000000" w:val="single"/>
              <w:bottom w:space="0" w:sz="4" w:color="000000" w:val="single"/>
            </w:tcBorders>
            <w:shd w:fill="CFE7F5" w:color="auto" w:val="clear"/>
            <w:vAlign w:val="center"/>
          </w:tcPr>
          <w:p w:rsidRDefault="005669D2" w:rsidP="005008B6" w:rsidR="005669D2" w:rsidRPr="00604072">
            <w:pPr>
              <w:jc w:val="right"/>
              <w:rPr>
                <w:rFonts w:hint="eastAsia"/>
              </w:rPr>
            </w:pPr>
            <w:r w:rsidRPr="00604072">
              <w:rPr>
                <w:rFonts w:cs="Times New Roman" w:hAnsi="Times New Roman" w:ascii="Times New Roman"/>
                <w:bCs/>
                <w:color w:val="000000"/>
              </w:rPr>
              <w:t>RBR</w:t>
            </w:r>
          </w:p>
        </w:tc>
        <w:tc>
          <w:tcPr>
            <w:tcW w:type="dxa" w:w="2016"/>
            <w:tcBorders>
              <w:top w:space="0" w:sz="4" w:color="000000" w:val="single"/>
              <w:left w:space="0" w:sz="4" w:color="000000" w:val="single"/>
              <w:bottom w:space="0" w:sz="4" w:color="000000" w:val="single"/>
            </w:tcBorders>
            <w:shd w:fill="CFE7F5" w:color="auto" w:val="clear"/>
            <w:vAlign w:val="center"/>
          </w:tcPr>
          <w:p w:rsidRDefault="005669D2" w:rsidP="005008B6" w:rsidR="005669D2" w:rsidRPr="00604072">
            <w:pPr>
              <w:rPr>
                <w:rFonts w:hint="eastAsia"/>
              </w:rPr>
            </w:pPr>
            <w:r w:rsidRPr="00604072">
              <w:rPr>
                <w:rFonts w:cs="Times New Roman" w:hAnsi="Times New Roman" w:ascii="Times New Roman"/>
                <w:bCs/>
                <w:color w:val="000000"/>
              </w:rPr>
              <w:t>OIB VJEROVNIKA</w:t>
            </w:r>
          </w:p>
        </w:tc>
        <w:tc>
          <w:tcPr>
            <w:tcW w:type="dxa" w:w="4272"/>
            <w:tcBorders>
              <w:top w:space="0" w:sz="4" w:color="000000" w:val="single"/>
              <w:left w:space="0" w:sz="4" w:color="000000" w:val="single"/>
              <w:bottom w:space="0" w:sz="4" w:color="000000" w:val="single"/>
            </w:tcBorders>
            <w:shd w:fill="CFE7F5" w:color="auto" w:val="clear"/>
            <w:vAlign w:val="center"/>
          </w:tcPr>
          <w:p w:rsidRDefault="005669D2" w:rsidP="005008B6" w:rsidR="005669D2" w:rsidRPr="00604072">
            <w:pPr>
              <w:ind w:firstLine="440"/>
              <w:rPr>
                <w:rFonts w:hint="eastAsia"/>
              </w:rPr>
            </w:pPr>
            <w:r w:rsidRPr="00604072">
              <w:rPr>
                <w:rFonts w:cs="Times New Roman" w:hAnsi="Times New Roman" w:ascii="Times New Roman"/>
                <w:bCs/>
                <w:color w:val="000000"/>
              </w:rPr>
              <w:t>NAZIV VJEROVNIKA</w:t>
            </w:r>
          </w:p>
        </w:tc>
        <w:tc>
          <w:tcPr>
            <w:tcW w:type="dxa" w:w="1756"/>
            <w:tcBorders>
              <w:top w:space="0" w:sz="4" w:color="000000" w:val="single"/>
              <w:left w:space="0" w:sz="4" w:color="000000" w:val="single"/>
              <w:bottom w:space="0" w:sz="4" w:color="000000" w:val="single"/>
              <w:right w:space="0" w:sz="4" w:color="000000" w:val="single"/>
            </w:tcBorders>
            <w:shd w:fill="CFE7F5" w:color="auto" w:val="clear"/>
            <w:vAlign w:val="center"/>
          </w:tcPr>
          <w:p w:rsidRDefault="005669D2" w:rsidP="005008B6" w:rsidR="005669D2" w:rsidRPr="00604072">
            <w:pPr>
              <w:rPr>
                <w:rFonts w:hint="eastAsia"/>
              </w:rPr>
            </w:pPr>
            <w:r w:rsidRPr="00604072">
              <w:rPr>
                <w:rFonts w:cs="Times New Roman" w:hAnsi="Times New Roman" w:ascii="Times New Roman"/>
                <w:bCs/>
                <w:color w:val="000000"/>
              </w:rPr>
              <w:t>IZNOS</w:t>
            </w:r>
          </w:p>
        </w:tc>
      </w:tr>
      <w:tr w:rsidTr="005008B6" w:rsidR="005669D2" w:rsidRPr="00604072">
        <w:trPr>
          <w:trHeight w:val="23"/>
        </w:trPr>
        <w:tc>
          <w:tcPr>
            <w:tcW w:type="dxa" w:w="768"/>
            <w:tcBorders>
              <w:left w:space="0" w:sz="4" w:color="000000" w:val="single"/>
              <w:bottom w:space="0" w:sz="4" w:color="000000" w:val="single"/>
            </w:tcBorders>
            <w:shd w:fill="auto" w:color="auto" w:val="clear"/>
            <w:vAlign w:val="center"/>
          </w:tcPr>
          <w:p w:rsidRDefault="005669D2" w:rsidP="005008B6" w:rsidR="005669D2" w:rsidRPr="00604072">
            <w:pPr>
              <w:jc w:val="right"/>
              <w:rPr>
                <w:rFonts w:hint="eastAsia"/>
              </w:rPr>
            </w:pPr>
            <w:r w:rsidRPr="00604072">
              <w:rPr>
                <w:rFonts w:cs="Times New Roman" w:hAnsi="Times New Roman" w:ascii="Times New Roman"/>
                <w:color w:val="000000"/>
              </w:rPr>
              <w:t>1</w:t>
            </w:r>
          </w:p>
        </w:tc>
        <w:tc>
          <w:tcPr>
            <w:tcW w:type="dxa" w:w="2016"/>
            <w:tcBorders>
              <w:left w:space="0" w:sz="4" w:color="000000" w:val="single"/>
              <w:bottom w:space="0" w:sz="4" w:color="000000" w:val="single"/>
            </w:tcBorders>
            <w:shd w:fill="auto" w:color="auto" w:val="clear"/>
            <w:vAlign w:val="center"/>
          </w:tcPr>
          <w:p w:rsidRDefault="005669D2" w:rsidP="005008B6" w:rsidR="005669D2" w:rsidRPr="00604072">
            <w:pPr>
              <w:jc w:val="right"/>
              <w:rPr>
                <w:rFonts w:hint="eastAsia"/>
              </w:rPr>
            </w:pPr>
            <w:r w:rsidRPr="00604072">
              <w:rPr>
                <w:rFonts w:cs="Times New Roman" w:hAnsi="Times New Roman" w:ascii="Times New Roman"/>
                <w:color w:val="000000"/>
              </w:rPr>
              <w:t>56800775319</w:t>
            </w:r>
          </w:p>
          <w:p w:rsidRDefault="005669D2" w:rsidP="005008B6" w:rsidR="005669D2" w:rsidRPr="00604072">
            <w:pPr>
              <w:jc w:val="right"/>
              <w:rPr>
                <w:rFonts w:cs="Times New Roman" w:hAnsi="Times New Roman" w:ascii="Times New Roman"/>
                <w:color w:val="000000"/>
              </w:rPr>
            </w:pPr>
          </w:p>
        </w:tc>
        <w:tc>
          <w:tcPr>
            <w:tcW w:type="dxa" w:w="4272"/>
            <w:tcBorders>
              <w:left w:space="0" w:sz="4" w:color="000000" w:val="single"/>
              <w:bottom w:space="0" w:sz="4" w:color="000000" w:val="single"/>
            </w:tcBorders>
            <w:shd w:fill="auto" w:color="auto" w:val="clear"/>
            <w:vAlign w:val="center"/>
          </w:tcPr>
          <w:p w:rsidRDefault="005669D2" w:rsidP="005008B6" w:rsidR="005669D2" w:rsidRPr="00604072">
            <w:pPr>
              <w:rPr>
                <w:rFonts w:hint="eastAsia"/>
              </w:rPr>
            </w:pPr>
            <w:r w:rsidRPr="00604072">
              <w:rPr>
                <w:rFonts w:cs="Times New Roman" w:hAnsi="Times New Roman" w:ascii="Times New Roman"/>
                <w:color w:val="000000"/>
              </w:rPr>
              <w:t>AUTOCOMMERCE D.O.O., LJUBLJANA</w:t>
            </w:r>
          </w:p>
          <w:p w:rsidRDefault="005669D2" w:rsidP="005008B6" w:rsidR="005669D2" w:rsidRPr="00604072">
            <w:pPr>
              <w:rPr>
                <w:rFonts w:cs="Times New Roman" w:hAnsi="Times New Roman" w:ascii="Times New Roman"/>
                <w:color w:val="000000"/>
              </w:rPr>
            </w:pPr>
          </w:p>
        </w:tc>
        <w:tc>
          <w:tcPr>
            <w:tcW w:type="dxa" w:w="1756"/>
            <w:tcBorders>
              <w:left w:space="0" w:sz="4" w:color="000000" w:val="single"/>
              <w:bottom w:space="0" w:sz="4" w:color="000000" w:val="single"/>
              <w:right w:space="0" w:sz="4" w:color="000000" w:val="single"/>
            </w:tcBorders>
            <w:shd w:fill="auto" w:color="auto" w:val="clear"/>
            <w:vAlign w:val="center"/>
          </w:tcPr>
          <w:p w:rsidRDefault="005669D2" w:rsidP="005008B6" w:rsidR="005669D2" w:rsidRPr="00604072">
            <w:pPr>
              <w:jc w:val="right"/>
              <w:rPr>
                <w:rFonts w:hint="eastAsia"/>
              </w:rPr>
            </w:pPr>
            <w:r w:rsidRPr="00604072">
              <w:rPr>
                <w:rFonts w:cs="Times New Roman" w:hAnsi="Times New Roman" w:ascii="Times New Roman"/>
                <w:color w:val="000000"/>
              </w:rPr>
              <w:t>1.202.756.43</w:t>
            </w:r>
          </w:p>
          <w:p w:rsidRDefault="005669D2" w:rsidP="005008B6" w:rsidR="005669D2" w:rsidRPr="00604072">
            <w:pPr>
              <w:jc w:val="right"/>
              <w:rPr>
                <w:rFonts w:cs="Times New Roman" w:hAnsi="Times New Roman" w:ascii="Times New Roman"/>
                <w:color w:val="000000"/>
              </w:rPr>
            </w:pPr>
          </w:p>
        </w:tc>
      </w:tr>
      <w:tr w:rsidTr="005008B6" w:rsidR="005669D2" w:rsidRPr="00604072">
        <w:trPr>
          <w:trHeight w:val="23"/>
        </w:trPr>
        <w:tc>
          <w:tcPr>
            <w:tcW w:type="dxa" w:w="768"/>
            <w:tcBorders>
              <w:left w:space="0" w:sz="4" w:color="000000" w:val="single"/>
              <w:bottom w:space="0" w:sz="4" w:color="000000" w:val="single"/>
            </w:tcBorders>
            <w:shd w:fill="auto" w:color="auto" w:val="clear"/>
            <w:vAlign w:val="center"/>
          </w:tcPr>
          <w:p w:rsidRDefault="005669D2" w:rsidP="005008B6" w:rsidR="005669D2" w:rsidRPr="00604072">
            <w:pPr>
              <w:jc w:val="right"/>
              <w:rPr>
                <w:rFonts w:hint="eastAsia"/>
              </w:rPr>
            </w:pPr>
            <w:r w:rsidRPr="00604072">
              <w:rPr>
                <w:rFonts w:cs="Times New Roman" w:hAnsi="Times New Roman" w:ascii="Times New Roman"/>
                <w:color w:val="000000"/>
              </w:rPr>
              <w:t>2</w:t>
            </w:r>
          </w:p>
        </w:tc>
        <w:tc>
          <w:tcPr>
            <w:tcW w:type="dxa" w:w="2016"/>
            <w:tcBorders>
              <w:left w:space="0" w:sz="4" w:color="000000" w:val="single"/>
              <w:bottom w:space="0" w:sz="4" w:color="000000" w:val="single"/>
            </w:tcBorders>
            <w:shd w:fill="auto" w:color="auto" w:val="clear"/>
            <w:vAlign w:val="center"/>
          </w:tcPr>
          <w:p w:rsidRDefault="005669D2" w:rsidP="005008B6" w:rsidR="005669D2" w:rsidRPr="00604072">
            <w:pPr>
              <w:jc w:val="right"/>
              <w:rPr>
                <w:rFonts w:hint="eastAsia"/>
              </w:rPr>
            </w:pPr>
            <w:r w:rsidRPr="00604072">
              <w:rPr>
                <w:rFonts w:cs="Times New Roman" w:hAnsi="Times New Roman" w:ascii="Times New Roman"/>
                <w:color w:val="000000"/>
              </w:rPr>
              <w:t>52508873833</w:t>
            </w:r>
          </w:p>
          <w:p w:rsidRDefault="005669D2" w:rsidP="005008B6" w:rsidR="005669D2" w:rsidRPr="00604072">
            <w:pPr>
              <w:jc w:val="right"/>
              <w:rPr>
                <w:rFonts w:cs="Times New Roman" w:hAnsi="Times New Roman" w:ascii="Times New Roman"/>
                <w:color w:val="000000"/>
              </w:rPr>
            </w:pPr>
          </w:p>
        </w:tc>
        <w:tc>
          <w:tcPr>
            <w:tcW w:type="dxa" w:w="4272"/>
            <w:tcBorders>
              <w:left w:space="0" w:sz="4" w:color="000000" w:val="single"/>
              <w:bottom w:space="0" w:sz="4" w:color="000000" w:val="single"/>
            </w:tcBorders>
            <w:shd w:fill="auto" w:color="auto" w:val="clear"/>
            <w:vAlign w:val="center"/>
          </w:tcPr>
          <w:p w:rsidRDefault="005669D2" w:rsidP="005008B6" w:rsidR="005669D2" w:rsidRPr="00604072">
            <w:pPr>
              <w:rPr>
                <w:rFonts w:hint="eastAsia"/>
              </w:rPr>
            </w:pPr>
            <w:r w:rsidRPr="00604072">
              <w:rPr>
                <w:rFonts w:cs="Times New Roman" w:hAnsi="Times New Roman" w:ascii="Times New Roman"/>
                <w:color w:val="000000"/>
              </w:rPr>
              <w:t>OTP BANKA D.D.</w:t>
            </w:r>
          </w:p>
          <w:p w:rsidRDefault="005669D2" w:rsidP="005008B6" w:rsidR="005669D2" w:rsidRPr="00604072">
            <w:pPr>
              <w:rPr>
                <w:rFonts w:cs="Times New Roman" w:hAnsi="Times New Roman" w:ascii="Times New Roman"/>
                <w:color w:val="000000"/>
              </w:rPr>
            </w:pPr>
          </w:p>
        </w:tc>
        <w:tc>
          <w:tcPr>
            <w:tcW w:type="dxa" w:w="1756"/>
            <w:tcBorders>
              <w:left w:space="0" w:sz="4" w:color="000000" w:val="single"/>
              <w:bottom w:space="0" w:sz="4" w:color="000000" w:val="single"/>
              <w:right w:space="0" w:sz="4" w:color="000000" w:val="single"/>
            </w:tcBorders>
            <w:shd w:fill="auto" w:color="auto" w:val="clear"/>
            <w:vAlign w:val="center"/>
          </w:tcPr>
          <w:p w:rsidRDefault="005669D2" w:rsidP="005008B6" w:rsidR="005669D2" w:rsidRPr="00604072">
            <w:pPr>
              <w:jc w:val="right"/>
              <w:rPr>
                <w:rFonts w:hint="eastAsia"/>
              </w:rPr>
            </w:pPr>
            <w:r w:rsidRPr="00604072">
              <w:rPr>
                <w:rFonts w:cs="Times New Roman" w:hAnsi="Times New Roman" w:ascii="Times New Roman"/>
                <w:color w:val="000000"/>
              </w:rPr>
              <w:t>3.551.855.39</w:t>
            </w:r>
          </w:p>
          <w:p w:rsidRDefault="005669D2" w:rsidP="005008B6" w:rsidR="005669D2" w:rsidRPr="00604072">
            <w:pPr>
              <w:jc w:val="right"/>
              <w:rPr>
                <w:rFonts w:cs="Times New Roman" w:hAnsi="Times New Roman" w:ascii="Times New Roman"/>
                <w:color w:val="000000"/>
              </w:rPr>
            </w:pPr>
          </w:p>
        </w:tc>
      </w:tr>
      <w:tr w:rsidTr="005008B6" w:rsidR="005669D2" w:rsidRPr="00604072">
        <w:trPr>
          <w:trHeight w:val="23"/>
        </w:trPr>
        <w:tc>
          <w:tcPr>
            <w:tcW w:type="dxa" w:w="768"/>
            <w:tcBorders>
              <w:left w:space="0" w:sz="4" w:color="000000" w:val="single"/>
              <w:bottom w:space="0" w:sz="4" w:color="000000" w:val="single"/>
            </w:tcBorders>
            <w:shd w:fill="auto" w:color="auto" w:val="clear"/>
            <w:vAlign w:val="center"/>
          </w:tcPr>
          <w:p w:rsidRDefault="005669D2" w:rsidP="005008B6" w:rsidR="005669D2" w:rsidRPr="00604072">
            <w:pPr>
              <w:jc w:val="right"/>
              <w:rPr>
                <w:rFonts w:hint="eastAsia"/>
              </w:rPr>
            </w:pPr>
            <w:r w:rsidRPr="00604072">
              <w:rPr>
                <w:rFonts w:cs="Times New Roman" w:hAnsi="Times New Roman" w:ascii="Times New Roman"/>
                <w:color w:val="000000"/>
              </w:rPr>
              <w:t>3</w:t>
            </w:r>
          </w:p>
        </w:tc>
        <w:tc>
          <w:tcPr>
            <w:tcW w:type="dxa" w:w="2016"/>
            <w:tcBorders>
              <w:left w:space="0" w:sz="4" w:color="000000" w:val="single"/>
              <w:bottom w:space="0" w:sz="4" w:color="000000" w:val="single"/>
            </w:tcBorders>
            <w:shd w:fill="auto" w:color="auto" w:val="clear"/>
            <w:vAlign w:val="center"/>
          </w:tcPr>
          <w:p w:rsidRDefault="005669D2" w:rsidP="005008B6" w:rsidR="005669D2" w:rsidRPr="00604072">
            <w:pPr>
              <w:jc w:val="right"/>
              <w:rPr>
                <w:rFonts w:hint="eastAsia"/>
              </w:rPr>
            </w:pPr>
            <w:r w:rsidRPr="00604072">
              <w:rPr>
                <w:rFonts w:cs="Times New Roman" w:hAnsi="Times New Roman" w:ascii="Times New Roman"/>
                <w:color w:val="000000"/>
              </w:rPr>
              <w:t>53056966535</w:t>
            </w:r>
          </w:p>
          <w:p w:rsidRDefault="005669D2" w:rsidP="005008B6" w:rsidR="005669D2" w:rsidRPr="00604072">
            <w:pPr>
              <w:jc w:val="right"/>
              <w:rPr>
                <w:rFonts w:cs="Times New Roman" w:hAnsi="Times New Roman" w:ascii="Times New Roman"/>
                <w:color w:val="000000"/>
              </w:rPr>
            </w:pPr>
          </w:p>
        </w:tc>
        <w:tc>
          <w:tcPr>
            <w:tcW w:type="dxa" w:w="4272"/>
            <w:tcBorders>
              <w:left w:space="0" w:sz="4" w:color="000000" w:val="single"/>
              <w:bottom w:space="0" w:sz="4" w:color="000000" w:val="single"/>
            </w:tcBorders>
            <w:shd w:fill="auto" w:color="auto" w:val="clear"/>
            <w:vAlign w:val="center"/>
          </w:tcPr>
          <w:p w:rsidRDefault="005669D2" w:rsidP="005008B6" w:rsidR="005669D2" w:rsidRPr="00604072">
            <w:pPr>
              <w:rPr>
                <w:rFonts w:hint="eastAsia"/>
              </w:rPr>
            </w:pPr>
            <w:r w:rsidRPr="00604072">
              <w:rPr>
                <w:rFonts w:cs="Times New Roman" w:hAnsi="Times New Roman" w:ascii="Times New Roman"/>
                <w:color w:val="000000"/>
              </w:rPr>
              <w:t>RAIFFEISENBANK</w:t>
            </w:r>
            <w:r w:rsidR="00524939">
              <w:rPr>
                <w:rFonts w:cs="Times New Roman" w:hAnsi="Times New Roman" w:ascii="Times New Roman"/>
                <w:color w:val="000000"/>
              </w:rPr>
              <w:t xml:space="preserve"> </w:t>
            </w:r>
            <w:r w:rsidRPr="00604072">
              <w:rPr>
                <w:rFonts w:cs="Times New Roman" w:hAnsi="Times New Roman" w:ascii="Times New Roman"/>
                <w:color w:val="000000"/>
              </w:rPr>
              <w:t xml:space="preserve"> AUSTRIA D.D.</w:t>
            </w:r>
          </w:p>
          <w:p w:rsidRDefault="005669D2" w:rsidP="005008B6" w:rsidR="005669D2" w:rsidRPr="00604072">
            <w:pPr>
              <w:rPr>
                <w:rFonts w:cs="Times New Roman" w:hAnsi="Times New Roman" w:ascii="Times New Roman"/>
                <w:color w:val="000000"/>
              </w:rPr>
            </w:pPr>
          </w:p>
        </w:tc>
        <w:tc>
          <w:tcPr>
            <w:tcW w:type="dxa" w:w="1756"/>
            <w:tcBorders>
              <w:left w:space="0" w:sz="4" w:color="000000" w:val="single"/>
              <w:bottom w:space="0" w:sz="4" w:color="000000" w:val="single"/>
              <w:right w:space="0" w:sz="4" w:color="000000" w:val="single"/>
            </w:tcBorders>
            <w:shd w:fill="auto" w:color="auto" w:val="clear"/>
            <w:vAlign w:val="center"/>
          </w:tcPr>
          <w:p w:rsidRDefault="005669D2" w:rsidP="005008B6" w:rsidR="005669D2" w:rsidRPr="00604072">
            <w:pPr>
              <w:jc w:val="right"/>
              <w:rPr>
                <w:rFonts w:hint="eastAsia"/>
              </w:rPr>
            </w:pPr>
            <w:r w:rsidRPr="00604072">
              <w:rPr>
                <w:rFonts w:cs="Times New Roman" w:hAnsi="Times New Roman" w:ascii="Times New Roman"/>
                <w:color w:val="000000"/>
              </w:rPr>
              <w:t>3.831.397.05</w:t>
            </w:r>
          </w:p>
          <w:p w:rsidRDefault="005669D2" w:rsidP="005008B6" w:rsidR="005669D2" w:rsidRPr="00604072">
            <w:pPr>
              <w:jc w:val="right"/>
              <w:rPr>
                <w:rFonts w:cs="Times New Roman" w:hAnsi="Times New Roman" w:ascii="Times New Roman"/>
                <w:color w:val="000000"/>
              </w:rPr>
            </w:pPr>
          </w:p>
        </w:tc>
      </w:tr>
    </w:tbl>
    <w:p w:rsidRDefault="005669D2" w:rsidP="005669D2" w:rsidR="005669D2" w:rsidRPr="00604072">
      <w:pPr>
        <w:widowControl/>
        <w:suppressAutoHyphens w:val="false"/>
        <w:spacing w:lineRule="auto" w:line="360" w:after="200"/>
        <w:contextualSpacing/>
        <w:jc w:val="both"/>
        <w:rPr>
          <w:rFonts w:cs="Times New Roman" w:hAnsi="Times New Roman" w:ascii="Times New Roman"/>
        </w:rPr>
      </w:pPr>
    </w:p>
    <w:p w:rsidRDefault="005669D2" w:rsidP="005669D2" w:rsidR="005669D2" w:rsidRPr="00604072">
      <w:pPr>
        <w:pStyle w:val="Odlomakpopisa1"/>
        <w:widowControl/>
        <w:suppressAutoHyphens w:val="false"/>
        <w:spacing w:after="200" w:before="0"/>
        <w:ind w:left="0"/>
        <w:jc w:val="both"/>
        <w:rPr>
          <w:rFonts w:hint="eastAsia"/>
        </w:rPr>
      </w:pPr>
      <w:r w:rsidRPr="00604072">
        <w:rPr>
          <w:rFonts w:cs="Times New Roman" w:hAnsi="Times New Roman" w:ascii="Times New Roman"/>
        </w:rPr>
        <w:t xml:space="preserve">Na tražbine razlučnih Vjerovnika iz ove grupe sukladno članku 56. Zakona, postupak predstečajne nagodbe ne utječe, budući da </w:t>
      </w:r>
      <w:r w:rsidR="00E96A33">
        <w:rPr>
          <w:rFonts w:cs="Times New Roman" w:hAnsi="Times New Roman" w:ascii="Times New Roman"/>
        </w:rPr>
        <w:t xml:space="preserve">ovi </w:t>
      </w:r>
      <w:r w:rsidRPr="00604072">
        <w:rPr>
          <w:rFonts w:cs="Times New Roman" w:hAnsi="Times New Roman" w:ascii="Times New Roman"/>
        </w:rPr>
        <w:t>razlučni vjerovnici nisu vjerovnici u postupku predstečajne nagodbe pa imaju pravo na odvojeno namirenje izvan postupka predstečajne nagodbe.</w:t>
      </w:r>
    </w:p>
    <w:p w:rsidRDefault="005669D2" w:rsidP="005669D2" w:rsidR="005669D2" w:rsidRPr="00604072">
      <w:pPr>
        <w:pStyle w:val="Odlomakpopisa1"/>
        <w:ind w:left="0"/>
        <w:jc w:val="both"/>
        <w:rPr>
          <w:rFonts w:cs="Times New Roman" w:hAnsi="Times New Roman" w:ascii="Times New Roman"/>
          <w:shd w:fill="CCFFCC" w:color="auto" w:val="clear"/>
        </w:rPr>
      </w:pPr>
    </w:p>
    <w:p w:rsidRDefault="005669D2" w:rsidP="005669D2" w:rsidR="005669D2" w:rsidRPr="00604072">
      <w:pPr>
        <w:jc w:val="both"/>
        <w:rPr>
          <w:rFonts w:hint="eastAsia"/>
        </w:rPr>
      </w:pPr>
      <w:r w:rsidRPr="00604072">
        <w:rPr>
          <w:rFonts w:cs="Times New Roman" w:hAnsi="Times New Roman" w:ascii="Times New Roman"/>
        </w:rPr>
        <w:t>Članak 4.</w:t>
      </w:r>
    </w:p>
    <w:p w:rsidRDefault="005669D2" w:rsidP="005669D2" w:rsidR="005669D2" w:rsidRPr="00604072">
      <w:pPr>
        <w:jc w:val="both"/>
        <w:rPr>
          <w:rFonts w:cs="Times New Roman" w:hAnsi="Times New Roman" w:ascii="Times New Roman"/>
        </w:rPr>
      </w:pPr>
    </w:p>
    <w:p w:rsidRDefault="005669D2" w:rsidP="005669D2" w:rsidR="005669D2" w:rsidRPr="00604072">
      <w:pPr>
        <w:jc w:val="both"/>
        <w:rPr>
          <w:rFonts w:hint="eastAsia"/>
        </w:rPr>
      </w:pPr>
      <w:r w:rsidRPr="00604072">
        <w:rPr>
          <w:rFonts w:cs="Times New Roman" w:hAnsi="Times New Roman" w:ascii="Times New Roman"/>
        </w:rPr>
        <w:t>Sve stranke Nagodbe suglasno izjavljuju kako su ovom Nagodbom razriješile i dogovorile način podmirenja svih tražbina utvrđenih u postupku predstečajne nagodbe nad Dužnikom.</w:t>
      </w:r>
    </w:p>
    <w:p w:rsidRDefault="005669D2" w:rsidP="005669D2" w:rsidR="005669D2" w:rsidRPr="00604072">
      <w:pPr>
        <w:jc w:val="both"/>
        <w:rPr>
          <w:rFonts w:cs="Times New Roman" w:hAnsi="Times New Roman" w:ascii="Times New Roman"/>
        </w:rPr>
      </w:pPr>
    </w:p>
    <w:p w:rsidRDefault="005669D2" w:rsidP="005669D2" w:rsidR="005669D2" w:rsidRPr="00604072">
      <w:pPr>
        <w:jc w:val="both"/>
        <w:rPr>
          <w:rFonts w:hint="eastAsia"/>
        </w:rPr>
      </w:pPr>
      <w:r w:rsidRPr="00604072">
        <w:rPr>
          <w:rFonts w:cs="Times New Roman" w:hAnsi="Times New Roman" w:ascii="Times New Roman"/>
        </w:rPr>
        <w:t>Ukoliko bilo koja obveza iz ove Nagodbe dospijeva na naplatu na neradni dan, Dužnik je u obvezi istu izvršiti prvi slijedeći radni dan.</w:t>
      </w:r>
    </w:p>
    <w:p w:rsidRDefault="005669D2" w:rsidP="005669D2" w:rsidR="005669D2" w:rsidRPr="00604072">
      <w:pPr>
        <w:jc w:val="both"/>
        <w:rPr>
          <w:rFonts w:cs="Times New Roman" w:hAnsi="Times New Roman" w:ascii="Times New Roman"/>
        </w:rPr>
      </w:pPr>
    </w:p>
    <w:p w:rsidRDefault="005669D2" w:rsidP="005669D2" w:rsidR="005669D2" w:rsidRPr="00604072">
      <w:pPr>
        <w:jc w:val="both"/>
        <w:rPr>
          <w:rFonts w:hint="eastAsia"/>
        </w:rPr>
      </w:pPr>
      <w:r w:rsidRPr="00604072">
        <w:rPr>
          <w:rFonts w:cs="Times New Roman" w:hAnsi="Times New Roman" w:ascii="Times New Roman"/>
        </w:rPr>
        <w:t>Dužnik je ovlašten pojedine obveze iz Nagodbe podmiriti i prije dospijeća utvrđenih Nagodbom, pod uvjetom da se time ne onemogućava izvršenje preostalih obveza sukladno Nagodbi.</w:t>
      </w:r>
    </w:p>
    <w:p w:rsidRDefault="005669D2" w:rsidP="005669D2" w:rsidR="005669D2" w:rsidRPr="00604072">
      <w:pPr>
        <w:jc w:val="both"/>
        <w:rPr>
          <w:rFonts w:cs="Times New Roman" w:hAnsi="Times New Roman" w:ascii="Times New Roman"/>
        </w:rPr>
      </w:pPr>
    </w:p>
    <w:p w:rsidRDefault="005669D2" w:rsidP="005669D2" w:rsidR="005669D2" w:rsidRPr="00604072">
      <w:pPr>
        <w:jc w:val="both"/>
        <w:rPr>
          <w:rFonts w:hint="eastAsia"/>
        </w:rPr>
      </w:pPr>
      <w:r w:rsidRPr="00604072">
        <w:rPr>
          <w:rFonts w:cs="Times New Roman" w:hAnsi="Times New Roman" w:ascii="Times New Roman"/>
        </w:rPr>
        <w:t>Ukoliko u odnosu na rješenje Trgovačkog suda o odobrenju sklopljene Nagodbe bude izjavljen pravni lijek, početak isteka ugovorenih počeka, kao i početak namirenja Vjerovnika odgađa se do donošenja konačne odluke o izjavljenom pravnom lijeku.</w:t>
      </w:r>
    </w:p>
    <w:p w:rsidRDefault="005669D2" w:rsidP="005669D2" w:rsidR="005669D2" w:rsidRPr="00604072">
      <w:pPr>
        <w:jc w:val="both"/>
        <w:rPr>
          <w:rFonts w:cs="Times New Roman" w:hAnsi="Times New Roman" w:ascii="Times New Roman"/>
        </w:rPr>
      </w:pPr>
    </w:p>
    <w:p w:rsidRDefault="005669D2" w:rsidP="005669D2" w:rsidR="005669D2" w:rsidRPr="00604072">
      <w:pPr>
        <w:jc w:val="both"/>
        <w:rPr>
          <w:rFonts w:hint="eastAsia"/>
        </w:rPr>
      </w:pPr>
      <w:r w:rsidRPr="00604072">
        <w:rPr>
          <w:rFonts w:cs="Times New Roman" w:hAnsi="Times New Roman" w:ascii="Times New Roman"/>
        </w:rPr>
        <w:t>Nagodbene strane suglasno utvrđuju da:</w:t>
      </w:r>
    </w:p>
    <w:p w:rsidRDefault="005669D2" w:rsidP="005669D2" w:rsidR="005669D2" w:rsidRPr="00604072">
      <w:pPr>
        <w:numPr>
          <w:ilvl w:val="0"/>
          <w:numId w:val="6"/>
        </w:numPr>
        <w:ind w:firstLine="0" w:left="0"/>
        <w:jc w:val="both"/>
        <w:rPr>
          <w:rFonts w:hint="eastAsia"/>
        </w:rPr>
      </w:pPr>
      <w:r w:rsidRPr="00604072">
        <w:rPr>
          <w:rFonts w:cs="Times New Roman" w:hAnsi="Times New Roman" w:ascii="Times New Roman"/>
        </w:rPr>
        <w:t xml:space="preserve">Dužnik temeljem rješenja o odobrenju sklapanja ove Nagodbe može tražiti i ishoditi obustavu ovršnih, parničnih i drugih sudskih postupaka pokrenutih prije sklapanja Nagodbe kao i obustavu blokade Dužnika, </w:t>
      </w:r>
    </w:p>
    <w:p w:rsidRDefault="005669D2" w:rsidP="005669D2" w:rsidR="005669D2" w:rsidRPr="00604072">
      <w:pPr>
        <w:numPr>
          <w:ilvl w:val="0"/>
          <w:numId w:val="6"/>
        </w:numPr>
        <w:ind w:firstLine="0" w:left="0"/>
        <w:jc w:val="both"/>
        <w:rPr>
          <w:rFonts w:hint="eastAsia"/>
        </w:rPr>
      </w:pPr>
      <w:r w:rsidRPr="00604072">
        <w:rPr>
          <w:rFonts w:cs="Times New Roman" w:hAnsi="Times New Roman" w:ascii="Times New Roman"/>
        </w:rPr>
        <w:t xml:space="preserve">se Dužnik na temelju Nagodbe oslobađa obveze da Vjerovnicima isplati iznos koji je veći od </w:t>
      </w:r>
      <w:r w:rsidRPr="00604072">
        <w:rPr>
          <w:rFonts w:cs="Times New Roman" w:hAnsi="Times New Roman" w:ascii="Times New Roman"/>
        </w:rPr>
        <w:lastRenderedPageBreak/>
        <w:t>postotka prihvaćenog u Nagodbi, a rokovi plaćanja odgađaju se u skladu s Nagodbom</w:t>
      </w:r>
    </w:p>
    <w:p w:rsidRDefault="005669D2" w:rsidP="005669D2" w:rsidR="005669D2" w:rsidRPr="00604072">
      <w:pPr>
        <w:jc w:val="both"/>
        <w:rPr>
          <w:rFonts w:cs="Times New Roman" w:hAnsi="Times New Roman" w:ascii="Times New Roman"/>
        </w:rPr>
      </w:pPr>
    </w:p>
    <w:p w:rsidRDefault="005669D2" w:rsidP="005669D2" w:rsidR="005669D2" w:rsidRPr="00604072">
      <w:pPr>
        <w:jc w:val="both"/>
        <w:rPr>
          <w:rFonts w:hint="eastAsia"/>
        </w:rPr>
      </w:pPr>
      <w:r w:rsidRPr="00604072">
        <w:rPr>
          <w:rFonts w:cs="Times New Roman" w:hAnsi="Times New Roman" w:ascii="Times New Roman"/>
        </w:rPr>
        <w:t>Članak 5.</w:t>
      </w:r>
    </w:p>
    <w:p w:rsidRDefault="005669D2" w:rsidP="005669D2" w:rsidR="005669D2" w:rsidRPr="00604072">
      <w:pPr>
        <w:jc w:val="both"/>
        <w:rPr>
          <w:rFonts w:cs="Times New Roman" w:hAnsi="Times New Roman" w:ascii="Times New Roman"/>
        </w:rPr>
      </w:pPr>
    </w:p>
    <w:p w:rsidRDefault="005669D2" w:rsidP="005669D2" w:rsidR="005669D2" w:rsidRPr="00604072">
      <w:pPr>
        <w:jc w:val="both"/>
        <w:rPr>
          <w:rFonts w:hint="eastAsia"/>
        </w:rPr>
      </w:pPr>
      <w:r w:rsidRPr="00604072">
        <w:rPr>
          <w:rFonts w:cs="Times New Roman" w:hAnsi="Times New Roman" w:ascii="Times New Roman"/>
        </w:rPr>
        <w:t>Ova Nagodba sukladno članku 66. Zakona ima snagu ovršne isprave za sve Vjerovnike čije su tražbine utvrđene, te Vjerovnici na temelju ove Nagodbe mogu, radi ostvarenja dužne činidbe, nakon dospjelosti obveze sukladno odredbi članka 3. Nagodbe, protiv Dužnika neposredno provesti postupak ovrhe.</w:t>
      </w:r>
    </w:p>
    <w:p w:rsidRDefault="005669D2" w:rsidP="005669D2" w:rsidR="005669D2" w:rsidRPr="00604072">
      <w:pPr>
        <w:jc w:val="both"/>
        <w:rPr>
          <w:rFonts w:cs="Times New Roman" w:hAnsi="Times New Roman" w:ascii="Times New Roman"/>
        </w:rPr>
      </w:pPr>
    </w:p>
    <w:p w:rsidRDefault="005669D2" w:rsidP="005669D2" w:rsidR="005669D2" w:rsidRPr="00604072">
      <w:pPr>
        <w:jc w:val="both"/>
        <w:rPr>
          <w:rFonts w:hint="eastAsia"/>
        </w:rPr>
      </w:pPr>
      <w:r w:rsidRPr="00604072">
        <w:rPr>
          <w:rFonts w:cs="Times New Roman" w:hAnsi="Times New Roman" w:ascii="Times New Roman"/>
        </w:rPr>
        <w:t>Članak 6.</w:t>
      </w:r>
    </w:p>
    <w:p w:rsidRDefault="005669D2" w:rsidP="005669D2" w:rsidR="005669D2" w:rsidRPr="00604072">
      <w:pPr>
        <w:jc w:val="both"/>
        <w:rPr>
          <w:rFonts w:cs="Times New Roman" w:hAnsi="Times New Roman" w:ascii="Times New Roman"/>
        </w:rPr>
      </w:pPr>
    </w:p>
    <w:p w:rsidRDefault="005669D2" w:rsidP="005669D2" w:rsidR="005669D2" w:rsidRPr="00604072">
      <w:pPr>
        <w:contextualSpacing/>
        <w:jc w:val="both"/>
        <w:rPr>
          <w:rFonts w:hint="eastAsia"/>
        </w:rPr>
      </w:pPr>
      <w:r w:rsidRPr="00604072">
        <w:rPr>
          <w:rFonts w:cs="Times New Roman" w:hAnsi="Times New Roman" w:ascii="Times New Roman"/>
          <w:lang w:val="hr-HR"/>
        </w:rPr>
        <w:t>Vjerovnici, nakon što im je ova Predstečajna nagodba pročitana i protumačena, te nakon što su glasovanjem na ročištu uz ostvarenu većinu iz čl. 63. Zakona pristali na njezino sklapanje, obvezuju se na njezino potpuno ispunjenje, a Dužnik izjavljuje da na ovu Predstečajnu nagodbu pristaje i obvezuje se ispuniti je tako kako glasi.</w:t>
      </w:r>
    </w:p>
    <w:p w:rsidRDefault="005669D2" w:rsidP="005669D2" w:rsidR="005669D2" w:rsidRPr="00604072">
      <w:pPr>
        <w:contextualSpacing/>
        <w:jc w:val="both"/>
        <w:rPr>
          <w:rFonts w:cs="Times New Roman" w:hAnsi="Times New Roman" w:ascii="Times New Roman"/>
          <w:lang w:val="hr-HR"/>
        </w:rPr>
      </w:pPr>
    </w:p>
    <w:p w:rsidRDefault="00D8701F" w:rsidP="00D8701F" w:rsidR="00D8701F" w:rsidRPr="00604072">
      <w:pPr>
        <w:jc w:val="both"/>
        <w:rPr>
          <w:rFonts w:cs="Times New Roman" w:hAnsi="Times New Roman" w:ascii="Times New Roman"/>
        </w:rPr>
      </w:pPr>
    </w:p>
    <w:p w:rsidRDefault="00FF7E1A" w:rsidP="0041698E" w:rsidR="00FF7E1A" w:rsidRPr="00604072">
      <w:pPr>
        <w:spacing w:after="80"/>
        <w:jc w:val="both"/>
        <w:rPr>
          <w:rFonts w:cs="Times New Roman" w:hAnsi="Times New Roman" w:ascii="Times New Roman"/>
        </w:rPr>
      </w:pPr>
      <w:r w:rsidRPr="00604072">
        <w:rPr>
          <w:rFonts w:cs="Times New Roman" w:hAnsi="Times New Roman" w:ascii="Times New Roman"/>
        </w:rPr>
        <w:t>Nakon toga sud ističe i slijedeće:</w:t>
      </w:r>
    </w:p>
    <w:p w:rsidRDefault="00FF7E1A" w:rsidP="0041698E" w:rsidR="00FF7E1A" w:rsidRPr="00604072">
      <w:pPr>
        <w:spacing w:after="80"/>
        <w:jc w:val="both"/>
        <w:rPr>
          <w:rFonts w:cs="Times New Roman" w:hAnsi="Times New Roman" w:ascii="Times New Roman"/>
        </w:rPr>
      </w:pPr>
      <w:r w:rsidRPr="00604072">
        <w:rPr>
          <w:rFonts w:cs="Times New Roman" w:hAnsi="Times New Roman" w:ascii="Times New Roman"/>
        </w:rPr>
        <w:t>Predstečajna nagodba ima snagu ovršne isprave za sve vjerovnike čije su tražbine utvrđene.</w:t>
      </w:r>
    </w:p>
    <w:p w:rsidRDefault="00FF7E1A" w:rsidP="0041698E" w:rsidR="00FF7E1A" w:rsidRPr="00604072">
      <w:pPr>
        <w:spacing w:after="80"/>
        <w:jc w:val="both"/>
        <w:rPr>
          <w:rFonts w:cs="Times New Roman" w:hAnsi="Times New Roman" w:ascii="Times New Roman"/>
        </w:rPr>
      </w:pPr>
      <w:r w:rsidRPr="00604072">
        <w:rPr>
          <w:rFonts w:cs="Times New Roman" w:hAnsi="Times New Roman" w:ascii="Times New Roman"/>
        </w:rPr>
        <w:t>Upozoravaju se dužnik i vjerovnici da sklapanje predstečajne nagodbe ne utječe na ovlasti Europske komisije i drugih tijela da utvrde kako je sklopljena nagodba protivna pravilima o državnim potporama odnosno tržišnom natjecanju. Tu ovlast nadležna tijela imaju i deset godina od sklopljene predstečajne nagodbe.</w:t>
      </w:r>
    </w:p>
    <w:p w:rsidRDefault="00FF7E1A" w:rsidP="0041698E" w:rsidR="00FF7E1A" w:rsidRPr="00604072">
      <w:pPr>
        <w:spacing w:after="80"/>
        <w:jc w:val="both"/>
        <w:rPr>
          <w:rFonts w:cs="Times New Roman" w:hAnsi="Times New Roman" w:ascii="Times New Roman"/>
        </w:rPr>
      </w:pPr>
      <w:r w:rsidRPr="00604072">
        <w:rPr>
          <w:rFonts w:cs="Times New Roman" w:hAnsi="Times New Roman" w:ascii="Times New Roman"/>
        </w:rPr>
        <w:t>Predstečajna nagodba može se pobijati tužbom pod istim pretpostavkama koje su propisane za pobijanje sudske nagodbe.</w:t>
      </w:r>
    </w:p>
    <w:p w:rsidRDefault="00FF7E1A" w:rsidP="0041698E" w:rsidR="00FF7E1A" w:rsidRPr="00604072">
      <w:pPr>
        <w:spacing w:after="80"/>
        <w:jc w:val="both"/>
        <w:rPr>
          <w:rFonts w:cs="Times New Roman" w:hAnsi="Times New Roman" w:ascii="Times New Roman"/>
        </w:rPr>
      </w:pPr>
      <w:r w:rsidRPr="00604072">
        <w:rPr>
          <w:rFonts w:cs="Times New Roman" w:hAnsi="Times New Roman" w:ascii="Times New Roman"/>
        </w:rPr>
        <w:t>Nakon pročitanog zapisnika o predstečajnoj nagodbi stranke potpisuju zapisnik. Temeljem čl. 66. st. 11. Zakona o financijskom poslovanju i predstečajnoj nagodbi, predstečajna nagodba je sklopljena kada je potpišu dužnik i vjerovnici čije tražbine čine potrebnu većinu.</w:t>
      </w:r>
    </w:p>
    <w:p w:rsidRDefault="00FF7E1A" w:rsidP="00FF7E1A" w:rsidR="00FF7E1A" w:rsidRPr="00604072">
      <w:pPr>
        <w:jc w:val="both"/>
        <w:rPr>
          <w:rFonts w:cs="Times New Roman" w:hAnsi="Times New Roman" w:ascii="Times New Roman"/>
          <w:sz w:val="18"/>
          <w:szCs w:val="18"/>
        </w:rPr>
      </w:pPr>
    </w:p>
    <w:p w:rsidRDefault="00FF7E1A" w:rsidP="00FF7E1A" w:rsidR="00FF7E1A" w:rsidRPr="00604072">
      <w:pPr>
        <w:jc w:val="center"/>
        <w:rPr>
          <w:rFonts w:hint="eastAsia"/>
          <w:sz w:val="18"/>
          <w:szCs w:val="18"/>
        </w:rPr>
      </w:pPr>
    </w:p>
    <w:p w:rsidRDefault="00FF7E1A" w:rsidP="00FF7E1A" w:rsidR="00FF7E1A" w:rsidRPr="00604072">
      <w:pPr>
        <w:jc w:val="center"/>
        <w:rPr>
          <w:rFonts w:hint="eastAsia"/>
          <w:sz w:val="18"/>
          <w:szCs w:val="18"/>
        </w:rPr>
      </w:pPr>
    </w:p>
    <w:p w:rsidRDefault="00FF7E1A" w:rsidP="00FF7E1A" w:rsidR="00FF7E1A" w:rsidRPr="00604072">
      <w:pPr>
        <w:rPr>
          <w:rFonts w:hint="eastAsia"/>
          <w:sz w:val="18"/>
          <w:szCs w:val="18"/>
        </w:rPr>
      </w:pPr>
    </w:p>
    <w:p w:rsidRDefault="00091B3E" w:rsidP="00FF7E1A" w:rsidR="00FF7E1A" w:rsidRPr="00604072">
      <w:pPr>
        <w:jc w:val="center"/>
        <w:rPr>
          <w:rFonts w:hint="eastAsia"/>
        </w:rPr>
      </w:pPr>
      <w:r>
        <w:t>Dovršeno u 11.0</w:t>
      </w:r>
      <w:r w:rsidR="00FF7E1A" w:rsidRPr="00604072">
        <w:t>0 sati.</w:t>
      </w:r>
    </w:p>
    <w:p w:rsidRDefault="00FF7E1A" w:rsidP="00FF7E1A" w:rsidR="00FF7E1A" w:rsidRPr="00604072">
      <w:pPr>
        <w:rPr>
          <w:rFonts w:hint="eastAsia"/>
        </w:rPr>
      </w:pPr>
    </w:p>
    <w:p w:rsidRDefault="00FF7E1A" w:rsidP="00FF7E1A" w:rsidR="00FF7E1A" w:rsidRPr="00604072">
      <w:pPr>
        <w:jc w:val="center"/>
        <w:rPr>
          <w:rFonts w:hint="eastAsia"/>
        </w:rPr>
      </w:pPr>
      <w:r w:rsidRPr="00604072">
        <w:t>SUDAC</w:t>
      </w:r>
    </w:p>
    <w:p w:rsidRDefault="00FF7E1A" w:rsidP="00FF7E1A" w:rsidR="00FF7E1A" w:rsidRPr="00604072">
      <w:pPr>
        <w:rPr>
          <w:rFonts w:hint="eastAsia"/>
        </w:rPr>
      </w:pPr>
    </w:p>
    <w:p w:rsidRDefault="00FF7E1A" w:rsidP="00FF7E1A" w:rsidR="00FF7E1A" w:rsidRPr="00604072">
      <w:pPr>
        <w:rPr>
          <w:rFonts w:hint="eastAsia"/>
        </w:rPr>
      </w:pPr>
    </w:p>
    <w:p w:rsidRDefault="00FF7E1A" w:rsidP="00FF7E1A" w:rsidR="00FF7E1A" w:rsidRPr="00604072">
      <w:pPr>
        <w:jc w:val="center"/>
        <w:rPr>
          <w:rFonts w:hint="eastAsia"/>
        </w:rPr>
      </w:pPr>
      <w:r w:rsidRPr="00604072">
        <w:t xml:space="preserve">   ZAPISNIČAR</w:t>
      </w:r>
    </w:p>
    <w:p w:rsidRDefault="00FF7E1A" w:rsidP="00FF7E1A" w:rsidR="00FF7E1A" w:rsidRPr="00604072">
      <w:pPr>
        <w:rPr>
          <w:rFonts w:hint="eastAsia"/>
        </w:rPr>
      </w:pPr>
    </w:p>
    <w:p w:rsidRDefault="00FF7E1A" w:rsidP="00FF7E1A" w:rsidR="00FF7E1A" w:rsidRPr="00604072">
      <w:pPr>
        <w:rPr>
          <w:rFonts w:hint="eastAsia"/>
        </w:rPr>
      </w:pPr>
    </w:p>
    <w:p w:rsidRDefault="00FF7E1A" w:rsidP="00FF7E1A" w:rsidR="00FF7E1A" w:rsidRPr="00604072">
      <w:pPr>
        <w:rPr>
          <w:rFonts w:hint="eastAsia"/>
          <w:sz w:val="18"/>
          <w:szCs w:val="18"/>
        </w:rPr>
      </w:pPr>
    </w:p>
    <w:p w:rsidRDefault="00FF7E1A" w:rsidP="00FF7E1A" w:rsidR="00FF7E1A" w:rsidRPr="00604072">
      <w:pPr>
        <w:rPr>
          <w:rFonts w:hint="eastAsia"/>
          <w:sz w:val="18"/>
          <w:szCs w:val="18"/>
        </w:rPr>
      </w:pPr>
    </w:p>
    <w:p w:rsidRDefault="00FF7E1A" w:rsidP="00FF7E1A" w:rsidR="00FF7E1A" w:rsidRPr="00604072">
      <w:pPr>
        <w:rPr>
          <w:rFonts w:hint="eastAsia"/>
        </w:rPr>
      </w:pPr>
      <w:r w:rsidRPr="00604072">
        <w:t>DUŽNIK</w:t>
      </w:r>
    </w:p>
    <w:p w:rsidRDefault="00FF7E1A" w:rsidP="00FF7E1A" w:rsidR="00FF7E1A" w:rsidRPr="00604072">
      <w:pPr>
        <w:rPr>
          <w:rFonts w:hint="eastAsia"/>
          <w:sz w:val="18"/>
          <w:szCs w:val="18"/>
        </w:rPr>
      </w:pPr>
    </w:p>
    <w:p w:rsidRDefault="00FF7E1A" w:rsidP="00FF7E1A" w:rsidR="00FF7E1A" w:rsidRPr="00604072">
      <w:pPr>
        <w:rPr>
          <w:rFonts w:hint="eastAsia"/>
          <w:sz w:val="18"/>
          <w:szCs w:val="18"/>
        </w:rPr>
      </w:pPr>
      <w:r w:rsidRPr="00604072">
        <w:rPr>
          <w:sz w:val="18"/>
          <w:szCs w:val="18"/>
        </w:rPr>
        <w:t>__________________________________________________________________</w:t>
      </w:r>
    </w:p>
    <w:p w:rsidRDefault="00FF7E1A" w:rsidP="00FF7E1A" w:rsidR="00FF7E1A" w:rsidRPr="00604072">
      <w:pPr>
        <w:rPr>
          <w:rFonts w:hint="eastAsia"/>
          <w:sz w:val="18"/>
          <w:szCs w:val="18"/>
        </w:rPr>
      </w:pPr>
    </w:p>
    <w:p w:rsidRDefault="00FF7E1A" w:rsidP="00FF7E1A" w:rsidR="00FF7E1A" w:rsidRPr="00604072">
      <w:pPr>
        <w:rPr>
          <w:rFonts w:hint="eastAsia"/>
        </w:rPr>
      </w:pPr>
    </w:p>
    <w:p w:rsidRDefault="00091B3E" w:rsidP="00FF7E1A" w:rsidR="00091B3E">
      <w:pPr>
        <w:rPr>
          <w:rFonts w:hint="eastAsia"/>
        </w:rPr>
      </w:pPr>
    </w:p>
    <w:p w:rsidRDefault="00091B3E" w:rsidP="00FF7E1A" w:rsidR="00091B3E">
      <w:pPr>
        <w:rPr>
          <w:rFonts w:hint="eastAsia"/>
        </w:rPr>
      </w:pPr>
    </w:p>
    <w:p w:rsidRDefault="00091B3E" w:rsidP="00FF7E1A" w:rsidR="00091B3E">
      <w:pPr>
        <w:rPr>
          <w:rFonts w:hint="eastAsia"/>
        </w:rPr>
      </w:pPr>
    </w:p>
    <w:p w:rsidRDefault="00FF7E1A" w:rsidP="00FF7E1A" w:rsidR="00FF7E1A" w:rsidRPr="00604072">
      <w:pPr>
        <w:rPr>
          <w:rFonts w:hint="eastAsia"/>
        </w:rPr>
      </w:pPr>
      <w:r w:rsidRPr="00604072">
        <w:lastRenderedPageBreak/>
        <w:t>VJEROVNICI:</w:t>
      </w:r>
    </w:p>
    <w:p w:rsidRDefault="00FF7E1A" w:rsidP="00FF7E1A" w:rsidR="00FF7E1A" w:rsidRPr="00604072">
      <w:pPr>
        <w:rPr>
          <w:rFonts w:hint="eastAsia"/>
          <w:sz w:val="18"/>
          <w:szCs w:val="18"/>
        </w:rPr>
      </w:pPr>
    </w:p>
    <w:p w:rsidRDefault="00FF7E1A" w:rsidP="00FF7E1A" w:rsidR="00FF7E1A" w:rsidRPr="00604072">
      <w:pPr>
        <w:rPr>
          <w:rFonts w:hint="eastAsia"/>
          <w:sz w:val="18"/>
          <w:szCs w:val="18"/>
        </w:rPr>
      </w:pPr>
    </w:p>
    <w:p w:rsidRDefault="00091B3E" w:rsidP="00091B3E" w:rsidR="00091B3E">
      <w:pPr>
        <w:pStyle w:val="Odlomakpopisa"/>
        <w:widowControl/>
        <w:numPr>
          <w:ilvl w:val="0"/>
          <w:numId w:val="12"/>
        </w:numPr>
        <w:suppressAutoHyphens w:val="false"/>
        <w:spacing w:after="0" w:before="0"/>
        <w:jc w:val="both"/>
        <w:rPr>
          <w:rFonts w:hint="eastAsia"/>
        </w:rPr>
      </w:pPr>
      <w:r w:rsidRPr="00604072">
        <w:t xml:space="preserve">ADŽAGA ILIJA vl. obrta ADŽAGA –  punomoćnik Siniša Štrok,  odvjetnik, </w:t>
      </w:r>
    </w:p>
    <w:p w:rsidRDefault="00091B3E" w:rsidP="00091B3E" w:rsidR="00091B3E">
      <w:pPr>
        <w:pStyle w:val="Odlomakpopisa"/>
        <w:widowControl/>
        <w:suppressAutoHyphens w:val="false"/>
        <w:spacing w:after="0" w:before="0"/>
        <w:ind w:left="1020"/>
        <w:jc w:val="both"/>
        <w:rPr>
          <w:rFonts w:hint="eastAsia"/>
        </w:rPr>
      </w:pPr>
    </w:p>
    <w:p w:rsidRDefault="00091B3E" w:rsidP="00091B3E" w:rsidR="00091B3E">
      <w:pPr>
        <w:pStyle w:val="Odlomakpopisa"/>
        <w:widowControl/>
        <w:numPr>
          <w:ilvl w:val="0"/>
          <w:numId w:val="12"/>
        </w:numPr>
        <w:suppressAutoHyphens w:val="false"/>
        <w:spacing w:after="0" w:before="0"/>
        <w:jc w:val="both"/>
        <w:rPr>
          <w:rFonts w:hint="eastAsia"/>
        </w:rPr>
      </w:pPr>
      <w:r w:rsidRPr="00604072">
        <w:t>AEBI SCHMIDT INTERNATIONAL AG, Švica</w:t>
      </w:r>
      <w:r>
        <w:t>rska – punomoćnik Siniša Štrok</w:t>
      </w:r>
    </w:p>
    <w:p w:rsidRDefault="00091B3E" w:rsidP="00091B3E" w:rsidR="00091B3E">
      <w:pPr>
        <w:pStyle w:val="Odlomakpopisa"/>
        <w:rPr>
          <w:rFonts w:hint="eastAsia"/>
        </w:rPr>
      </w:pPr>
    </w:p>
    <w:p w:rsidRDefault="00091B3E" w:rsidP="00091B3E" w:rsidR="00091B3E">
      <w:pPr>
        <w:pStyle w:val="Odlomakpopisa"/>
        <w:widowControl/>
        <w:suppressAutoHyphens w:val="false"/>
        <w:spacing w:after="0" w:before="0"/>
        <w:ind w:left="1020"/>
        <w:jc w:val="both"/>
        <w:rPr>
          <w:rFonts w:hint="eastAsia"/>
        </w:rPr>
      </w:pPr>
    </w:p>
    <w:p w:rsidRDefault="00091B3E" w:rsidP="00091B3E" w:rsidR="00091B3E">
      <w:pPr>
        <w:pStyle w:val="Odlomakpopisa"/>
        <w:widowControl/>
        <w:numPr>
          <w:ilvl w:val="0"/>
          <w:numId w:val="12"/>
        </w:numPr>
        <w:suppressAutoHyphens w:val="false"/>
        <w:spacing w:after="0" w:before="0"/>
        <w:jc w:val="both"/>
        <w:rPr>
          <w:rFonts w:hint="eastAsia"/>
        </w:rPr>
      </w:pPr>
      <w:r w:rsidRPr="00604072">
        <w:t>AUTO FISTA  d.o.o.  Zag</w:t>
      </w:r>
      <w:r>
        <w:t>reb –  Siniša Štrok, odvjetnik,</w:t>
      </w:r>
    </w:p>
    <w:p w:rsidRDefault="00091B3E" w:rsidP="00091B3E" w:rsidR="00091B3E">
      <w:pPr>
        <w:pStyle w:val="Odlomakpopisa"/>
        <w:widowControl/>
        <w:suppressAutoHyphens w:val="false"/>
        <w:spacing w:after="0" w:before="0"/>
        <w:ind w:left="1020"/>
        <w:jc w:val="both"/>
        <w:rPr>
          <w:rFonts w:hint="eastAsia"/>
        </w:rPr>
      </w:pPr>
    </w:p>
    <w:p w:rsidRDefault="00091B3E" w:rsidP="00091B3E" w:rsidR="00EC4244">
      <w:pPr>
        <w:pStyle w:val="Odlomakpopisa"/>
        <w:widowControl/>
        <w:numPr>
          <w:ilvl w:val="0"/>
          <w:numId w:val="12"/>
        </w:numPr>
        <w:suppressAutoHyphens w:val="false"/>
        <w:spacing w:after="0" w:before="0"/>
        <w:jc w:val="both"/>
        <w:rPr>
          <w:rFonts w:hint="eastAsia"/>
        </w:rPr>
      </w:pPr>
      <w:r w:rsidRPr="00604072">
        <w:t xml:space="preserve">BOŽIČEVIĆ LJERKO vl. obrta AUTOMEHANIČARSKA RADIONICA, STROJNA OBRADA MOTORA I TRGOVINA, Zagreb –  Siniša Štrok, odvjetnik, </w:t>
      </w:r>
    </w:p>
    <w:p w:rsidRDefault="00EC4244" w:rsidP="00EC4244" w:rsidR="00EC4244">
      <w:pPr>
        <w:pStyle w:val="Odlomakpopisa"/>
        <w:rPr>
          <w:rFonts w:hint="eastAsia"/>
        </w:rPr>
      </w:pPr>
    </w:p>
    <w:p w:rsidRDefault="00091B3E" w:rsidP="00091B3E" w:rsidR="00EC4244">
      <w:pPr>
        <w:pStyle w:val="Odlomakpopisa"/>
        <w:widowControl/>
        <w:numPr>
          <w:ilvl w:val="0"/>
          <w:numId w:val="12"/>
        </w:numPr>
        <w:suppressAutoHyphens w:val="false"/>
        <w:spacing w:after="0" w:before="0"/>
        <w:jc w:val="both"/>
        <w:rPr>
          <w:rFonts w:hint="eastAsia"/>
        </w:rPr>
      </w:pPr>
      <w:r w:rsidRPr="00604072">
        <w:t>CENTAR ZA VOZILA HRVATSKE d.d. Zagreb – Igor Bošković, punomoćnik po zaposlenju</w:t>
      </w:r>
    </w:p>
    <w:p w:rsidRDefault="00EC4244" w:rsidP="00EC4244" w:rsidR="00EC4244">
      <w:pPr>
        <w:pStyle w:val="Odlomakpopisa"/>
        <w:rPr>
          <w:rFonts w:hint="eastAsia"/>
        </w:rPr>
      </w:pPr>
    </w:p>
    <w:p w:rsidRDefault="00091B3E" w:rsidP="00091B3E" w:rsidR="00EC4244">
      <w:pPr>
        <w:pStyle w:val="Odlomakpopisa"/>
        <w:widowControl/>
        <w:numPr>
          <w:ilvl w:val="0"/>
          <w:numId w:val="12"/>
        </w:numPr>
        <w:suppressAutoHyphens w:val="false"/>
        <w:spacing w:after="0" w:before="0"/>
        <w:jc w:val="both"/>
        <w:rPr>
          <w:rFonts w:hint="eastAsia"/>
        </w:rPr>
      </w:pPr>
      <w:r w:rsidRPr="00604072">
        <w:t xml:space="preserve">CROATIA OSIGURANJE d.d. Zagreb – </w:t>
      </w:r>
      <w:r>
        <w:t>Marina Uzelac</w:t>
      </w:r>
    </w:p>
    <w:p w:rsidRDefault="00EC4244" w:rsidP="00EC4244" w:rsidR="00EC4244">
      <w:pPr>
        <w:pStyle w:val="Odlomakpopisa"/>
        <w:rPr>
          <w:rFonts w:hint="eastAsia"/>
        </w:rPr>
      </w:pPr>
    </w:p>
    <w:p w:rsidRDefault="00091B3E" w:rsidP="00091B3E" w:rsidR="00EC4244">
      <w:pPr>
        <w:pStyle w:val="Odlomakpopisa"/>
        <w:widowControl/>
        <w:numPr>
          <w:ilvl w:val="0"/>
          <w:numId w:val="12"/>
        </w:numPr>
        <w:suppressAutoHyphens w:val="false"/>
        <w:spacing w:after="0" w:before="0"/>
        <w:jc w:val="both"/>
        <w:rPr>
          <w:rFonts w:hint="eastAsia"/>
        </w:rPr>
      </w:pPr>
      <w:r w:rsidRPr="00604072">
        <w:t>CWS-BOCO d.o.o. Zagreb</w:t>
      </w:r>
      <w:r w:rsidR="00EC4244">
        <w:t xml:space="preserve">  - odvjetnik Siniša Štrok</w:t>
      </w:r>
    </w:p>
    <w:p w:rsidRDefault="00EC4244" w:rsidP="00EC4244" w:rsidR="00EC4244">
      <w:pPr>
        <w:pStyle w:val="Odlomakpopisa"/>
        <w:rPr>
          <w:rFonts w:hint="eastAsia"/>
        </w:rPr>
      </w:pPr>
    </w:p>
    <w:p w:rsidRDefault="00091B3E" w:rsidP="00091B3E" w:rsidR="00EC4244">
      <w:pPr>
        <w:pStyle w:val="Odlomakpopisa"/>
        <w:widowControl/>
        <w:numPr>
          <w:ilvl w:val="0"/>
          <w:numId w:val="12"/>
        </w:numPr>
        <w:suppressAutoHyphens w:val="false"/>
        <w:spacing w:after="0" w:before="0"/>
        <w:jc w:val="both"/>
        <w:rPr>
          <w:rFonts w:hint="eastAsia"/>
        </w:rPr>
      </w:pPr>
      <w:r w:rsidRPr="00604072">
        <w:t xml:space="preserve">ERSTE CARD CLUB d.o.o. Zagreb – Domagoj Radoš,  punomoćnik po zaposlenju, </w:t>
      </w:r>
    </w:p>
    <w:p w:rsidRDefault="00EC4244" w:rsidP="00EC4244" w:rsidR="00EC4244">
      <w:pPr>
        <w:pStyle w:val="Odlomakpopisa"/>
        <w:rPr>
          <w:rFonts w:hint="eastAsia"/>
        </w:rPr>
      </w:pPr>
    </w:p>
    <w:p w:rsidRDefault="00091B3E" w:rsidP="00091B3E" w:rsidR="00EC4244">
      <w:pPr>
        <w:pStyle w:val="Odlomakpopisa"/>
        <w:widowControl/>
        <w:numPr>
          <w:ilvl w:val="0"/>
          <w:numId w:val="12"/>
        </w:numPr>
        <w:suppressAutoHyphens w:val="false"/>
        <w:spacing w:after="0" w:before="0"/>
        <w:jc w:val="both"/>
        <w:rPr>
          <w:rFonts w:hint="eastAsia"/>
        </w:rPr>
      </w:pPr>
      <w:r w:rsidRPr="00604072">
        <w:t xml:space="preserve">GRAD SAMOBOR, Samobor –  Žarko Adamek, odvjetnik, </w:t>
      </w:r>
    </w:p>
    <w:p w:rsidRDefault="00EC4244" w:rsidP="00EC4244" w:rsidR="00EC4244">
      <w:pPr>
        <w:pStyle w:val="Odlomakpopisa"/>
        <w:rPr>
          <w:rFonts w:hint="eastAsia"/>
        </w:rPr>
      </w:pPr>
    </w:p>
    <w:p w:rsidRDefault="00091B3E" w:rsidP="00091B3E" w:rsidR="00EC4244">
      <w:pPr>
        <w:pStyle w:val="Odlomakpopisa"/>
        <w:widowControl/>
        <w:numPr>
          <w:ilvl w:val="0"/>
          <w:numId w:val="12"/>
        </w:numPr>
        <w:suppressAutoHyphens w:val="false"/>
        <w:spacing w:after="0" w:before="0"/>
        <w:jc w:val="both"/>
        <w:rPr>
          <w:rFonts w:hint="eastAsia"/>
        </w:rPr>
      </w:pPr>
      <w:r w:rsidRPr="00604072">
        <w:t xml:space="preserve">GRUBEŠA GORDANA vl. obrta AGENCIJA TIH, Samobor –  odvjetnik Siniša Štrok, </w:t>
      </w:r>
    </w:p>
    <w:p w:rsidRDefault="00EC4244" w:rsidP="00EC4244" w:rsidR="00EC4244">
      <w:pPr>
        <w:pStyle w:val="Odlomakpopisa"/>
        <w:rPr>
          <w:rFonts w:hint="eastAsia"/>
        </w:rPr>
      </w:pPr>
    </w:p>
    <w:p w:rsidRDefault="00091B3E" w:rsidP="00091B3E" w:rsidR="00EC4244">
      <w:pPr>
        <w:pStyle w:val="Odlomakpopisa"/>
        <w:widowControl/>
        <w:numPr>
          <w:ilvl w:val="0"/>
          <w:numId w:val="12"/>
        </w:numPr>
        <w:suppressAutoHyphens w:val="false"/>
        <w:spacing w:after="0" w:before="0"/>
        <w:jc w:val="both"/>
        <w:rPr>
          <w:rFonts w:hint="eastAsia"/>
        </w:rPr>
      </w:pPr>
      <w:r w:rsidRPr="00604072">
        <w:t xml:space="preserve">H-ABDUCO d.o.o.  Zagreb – Davor Jonjić, punomoćnik po zaposlenju, </w:t>
      </w:r>
    </w:p>
    <w:p w:rsidRDefault="00EC4244" w:rsidP="00EC4244" w:rsidR="00EC4244">
      <w:pPr>
        <w:pStyle w:val="Odlomakpopisa"/>
        <w:rPr>
          <w:rFonts w:hint="eastAsia"/>
        </w:rPr>
      </w:pPr>
    </w:p>
    <w:p w:rsidRDefault="00091B3E" w:rsidP="00091B3E" w:rsidR="00EC4244">
      <w:pPr>
        <w:pStyle w:val="Odlomakpopisa"/>
        <w:widowControl/>
        <w:numPr>
          <w:ilvl w:val="0"/>
          <w:numId w:val="12"/>
        </w:numPr>
        <w:suppressAutoHyphens w:val="false"/>
        <w:spacing w:after="0" w:before="0"/>
        <w:jc w:val="both"/>
        <w:rPr>
          <w:rFonts w:hint="eastAsia"/>
        </w:rPr>
      </w:pPr>
      <w:r w:rsidRPr="00604072">
        <w:t>HIDRAULIKA KURELJA d.o.o. Donja Stubica –  odvjetnik Siniša Štrok</w:t>
      </w:r>
    </w:p>
    <w:p w:rsidRDefault="00EC4244" w:rsidP="00EC4244" w:rsidR="00EC4244">
      <w:pPr>
        <w:pStyle w:val="Odlomakpopisa"/>
        <w:rPr>
          <w:rFonts w:hint="eastAsia"/>
        </w:rPr>
      </w:pPr>
    </w:p>
    <w:p w:rsidRDefault="00091B3E" w:rsidP="00EC4244" w:rsidR="00EC4244">
      <w:pPr>
        <w:pStyle w:val="Odlomakpopisa"/>
        <w:widowControl/>
        <w:numPr>
          <w:ilvl w:val="0"/>
          <w:numId w:val="12"/>
        </w:numPr>
        <w:suppressAutoHyphens w:val="false"/>
        <w:spacing w:after="0" w:before="0"/>
        <w:jc w:val="both"/>
        <w:rPr>
          <w:rFonts w:hint="eastAsia"/>
        </w:rPr>
      </w:pPr>
      <w:r w:rsidRPr="00604072">
        <w:t xml:space="preserve">HRVATSKE ŠUME d.o.o. </w:t>
      </w:r>
      <w:r>
        <w:t>Zagreb  Monika Golub, odvjetnica</w:t>
      </w:r>
      <w:r w:rsidRPr="00604072">
        <w:t xml:space="preserve"> u  OD Plišanin i partneri, </w:t>
      </w:r>
    </w:p>
    <w:p w:rsidRDefault="00EC4244" w:rsidP="00EC4244" w:rsidR="00EC4244" w:rsidRPr="00604072">
      <w:pPr>
        <w:pStyle w:val="Odlomakpopisa"/>
        <w:widowControl/>
        <w:suppressAutoHyphens w:val="false"/>
        <w:spacing w:after="0" w:before="0"/>
        <w:ind w:left="1020"/>
        <w:jc w:val="both"/>
        <w:rPr>
          <w:rFonts w:hint="eastAsia"/>
        </w:rPr>
      </w:pPr>
    </w:p>
    <w:p w:rsidRDefault="00091B3E" w:rsidP="00091B3E" w:rsidR="00EC4244">
      <w:pPr>
        <w:pStyle w:val="Odlomakpopisa"/>
        <w:widowControl/>
        <w:numPr>
          <w:ilvl w:val="0"/>
          <w:numId w:val="12"/>
        </w:numPr>
        <w:suppressAutoHyphens w:val="false"/>
        <w:spacing w:after="0" w:before="0"/>
        <w:jc w:val="both"/>
        <w:rPr>
          <w:rFonts w:hint="eastAsia"/>
        </w:rPr>
      </w:pPr>
      <w:r w:rsidRPr="00604072">
        <w:t>HRVATSKI LOVAČKI SAVEZ Zagreb – odvjetnik Siniša Štrok</w:t>
      </w:r>
    </w:p>
    <w:p w:rsidRDefault="00EC4244" w:rsidP="00EC4244" w:rsidR="00EC4244">
      <w:pPr>
        <w:pStyle w:val="Odlomakpopisa"/>
        <w:rPr>
          <w:rFonts w:hint="eastAsia"/>
        </w:rPr>
      </w:pPr>
    </w:p>
    <w:p w:rsidRDefault="00091B3E" w:rsidP="00EC4244" w:rsidR="00091B3E" w:rsidRPr="00604072">
      <w:pPr>
        <w:pStyle w:val="Odlomakpopisa"/>
        <w:widowControl/>
        <w:suppressAutoHyphens w:val="false"/>
        <w:spacing w:after="0" w:before="0"/>
        <w:ind w:left="1020"/>
        <w:jc w:val="both"/>
        <w:rPr>
          <w:rFonts w:hint="eastAsia"/>
        </w:rPr>
      </w:pPr>
      <w:r w:rsidRPr="00604072">
        <w:t xml:space="preserve"> </w:t>
      </w:r>
    </w:p>
    <w:p w:rsidRDefault="00091B3E" w:rsidP="00091B3E" w:rsidR="00EC4244">
      <w:pPr>
        <w:pStyle w:val="Odlomakpopisa"/>
        <w:widowControl/>
        <w:numPr>
          <w:ilvl w:val="0"/>
          <w:numId w:val="12"/>
        </w:numPr>
        <w:suppressAutoHyphens w:val="false"/>
        <w:spacing w:after="0" w:before="0"/>
        <w:jc w:val="both"/>
        <w:rPr>
          <w:rFonts w:hint="eastAsia"/>
        </w:rPr>
      </w:pPr>
      <w:r w:rsidRPr="00604072">
        <w:t xml:space="preserve">INTEREXPORT d.o.o. Slovenija – odvjetnik Siniša Štrok, </w:t>
      </w:r>
    </w:p>
    <w:p w:rsidRDefault="00EC4244" w:rsidP="00EC4244" w:rsidR="00EC4244">
      <w:pPr>
        <w:pStyle w:val="Odlomakpopisa"/>
        <w:widowControl/>
        <w:suppressAutoHyphens w:val="false"/>
        <w:spacing w:after="0" w:before="0"/>
        <w:ind w:left="1020"/>
        <w:jc w:val="both"/>
        <w:rPr>
          <w:rFonts w:hint="eastAsia"/>
        </w:rPr>
      </w:pPr>
    </w:p>
    <w:p w:rsidRDefault="00091B3E" w:rsidP="00091B3E" w:rsidR="00091B3E" w:rsidRPr="00604072">
      <w:pPr>
        <w:pStyle w:val="Odlomakpopisa"/>
        <w:widowControl/>
        <w:numPr>
          <w:ilvl w:val="0"/>
          <w:numId w:val="12"/>
        </w:numPr>
        <w:suppressAutoHyphens w:val="false"/>
        <w:spacing w:after="0" w:before="0"/>
        <w:jc w:val="both"/>
        <w:rPr>
          <w:rFonts w:hint="eastAsia"/>
        </w:rPr>
      </w:pPr>
      <w:r w:rsidRPr="00604072">
        <w:t xml:space="preserve">JAVNI BILJEŽNICI GORDANA FRKOVIĆ I LJUBICA JOŽINEC – odvjetnik Siniša Štrok, </w:t>
      </w:r>
      <w:r>
        <w:t>punomoć u spisu</w:t>
      </w:r>
      <w:r w:rsidRPr="00604072">
        <w:t xml:space="preserve"> </w:t>
      </w:r>
    </w:p>
    <w:p w:rsidRDefault="00091B3E" w:rsidP="00091B3E" w:rsidR="00EC4244">
      <w:pPr>
        <w:pStyle w:val="Odlomakpopisa"/>
        <w:widowControl/>
        <w:numPr>
          <w:ilvl w:val="0"/>
          <w:numId w:val="12"/>
        </w:numPr>
        <w:suppressAutoHyphens w:val="false"/>
        <w:spacing w:after="0" w:before="0"/>
        <w:jc w:val="both"/>
        <w:rPr>
          <w:rFonts w:hint="eastAsia"/>
        </w:rPr>
      </w:pPr>
      <w:r w:rsidRPr="00604072">
        <w:t xml:space="preserve">KAJFEŠ BORIS vl. obrta AUTOELEKTRO OBRT, Zagreb, - odvjetnik Siniša Štrok , </w:t>
      </w:r>
    </w:p>
    <w:p w:rsidRDefault="00EC4244" w:rsidP="00EC4244" w:rsidR="00EC4244">
      <w:pPr>
        <w:pStyle w:val="Odlomakpopisa"/>
        <w:widowControl/>
        <w:suppressAutoHyphens w:val="false"/>
        <w:spacing w:after="0" w:before="0"/>
        <w:ind w:left="1020"/>
        <w:jc w:val="both"/>
        <w:rPr>
          <w:rFonts w:hint="eastAsia"/>
        </w:rPr>
      </w:pPr>
    </w:p>
    <w:p w:rsidRDefault="00091B3E" w:rsidP="00091B3E" w:rsidR="00EC4244">
      <w:pPr>
        <w:pStyle w:val="Odlomakpopisa"/>
        <w:widowControl/>
        <w:numPr>
          <w:ilvl w:val="0"/>
          <w:numId w:val="12"/>
        </w:numPr>
        <w:suppressAutoHyphens w:val="false"/>
        <w:spacing w:after="0" w:before="0"/>
        <w:jc w:val="both"/>
        <w:rPr>
          <w:rFonts w:hint="eastAsia"/>
        </w:rPr>
      </w:pPr>
      <w:r w:rsidRPr="00604072">
        <w:t xml:space="preserve">KNEZOVIĆ IVAN vl. gostionice DALMACIJA, Samobor – odvjetnik Siniša Štrok, </w:t>
      </w:r>
    </w:p>
    <w:p w:rsidRDefault="00EC4244" w:rsidP="00EC4244" w:rsidR="00EC4244">
      <w:pPr>
        <w:pStyle w:val="Odlomakpopisa"/>
        <w:rPr>
          <w:rFonts w:hint="eastAsia"/>
        </w:rPr>
      </w:pPr>
    </w:p>
    <w:p w:rsidRDefault="00091B3E" w:rsidP="00EC4244" w:rsidR="00EC4244">
      <w:pPr>
        <w:pStyle w:val="Odlomakpopisa"/>
        <w:widowControl/>
        <w:numPr>
          <w:ilvl w:val="0"/>
          <w:numId w:val="12"/>
        </w:numPr>
        <w:suppressAutoHyphens w:val="false"/>
        <w:spacing w:after="0" w:before="0"/>
        <w:jc w:val="both"/>
        <w:rPr>
          <w:rFonts w:hint="eastAsia"/>
        </w:rPr>
      </w:pPr>
      <w:r w:rsidRPr="00604072">
        <w:t>KOVAČ SILVIO vl. obrta KOVAČ – odvjetnik Sini</w:t>
      </w:r>
      <w:r w:rsidR="00EC4244">
        <w:t>ša Štrok</w:t>
      </w:r>
    </w:p>
    <w:p w:rsidRDefault="00EC4244" w:rsidP="00EC4244" w:rsidR="00EC4244" w:rsidRPr="00604072">
      <w:pPr>
        <w:pStyle w:val="Odlomakpopisa"/>
        <w:widowControl/>
        <w:suppressAutoHyphens w:val="false"/>
        <w:spacing w:after="0" w:before="0"/>
        <w:ind w:left="1020"/>
        <w:jc w:val="both"/>
        <w:rPr>
          <w:rFonts w:hint="eastAsia"/>
        </w:rPr>
      </w:pPr>
    </w:p>
    <w:p w:rsidRDefault="00091B3E" w:rsidP="00091B3E" w:rsidR="00EC4244">
      <w:pPr>
        <w:pStyle w:val="Odlomakpopisa"/>
        <w:widowControl/>
        <w:numPr>
          <w:ilvl w:val="0"/>
          <w:numId w:val="12"/>
        </w:numPr>
        <w:suppressAutoHyphens w:val="false"/>
        <w:spacing w:after="0" w:before="0"/>
        <w:jc w:val="both"/>
        <w:rPr>
          <w:rFonts w:hint="eastAsia"/>
        </w:rPr>
      </w:pPr>
      <w:r w:rsidRPr="00604072">
        <w:t xml:space="preserve">LOVTOUR d.o.o. Zagreb – odvjetnik Siniša Štrok, </w:t>
      </w:r>
    </w:p>
    <w:p w:rsidRDefault="00EC4244" w:rsidP="00EC4244" w:rsidR="00EC4244">
      <w:pPr>
        <w:pStyle w:val="Odlomakpopisa"/>
        <w:rPr>
          <w:rFonts w:hint="eastAsia"/>
        </w:rPr>
      </w:pPr>
    </w:p>
    <w:p w:rsidRDefault="00091B3E" w:rsidP="00091B3E" w:rsidR="00EC4244">
      <w:pPr>
        <w:pStyle w:val="Odlomakpopisa"/>
        <w:widowControl/>
        <w:numPr>
          <w:ilvl w:val="0"/>
          <w:numId w:val="12"/>
        </w:numPr>
        <w:suppressAutoHyphens w:val="false"/>
        <w:spacing w:after="0" w:before="0"/>
        <w:jc w:val="both"/>
        <w:rPr>
          <w:rFonts w:hint="eastAsia"/>
        </w:rPr>
      </w:pPr>
      <w:r w:rsidRPr="00604072">
        <w:t>MATIJEVIĆ ANTUN vl. TRANSPORTI MATIJEVIĆ, Velika Kopanica  -  odvjetnik Siniša Štrok</w:t>
      </w:r>
    </w:p>
    <w:p w:rsidRDefault="00EC4244" w:rsidP="00EC4244" w:rsidR="00EC4244">
      <w:pPr>
        <w:pStyle w:val="Odlomakpopisa"/>
        <w:rPr>
          <w:rFonts w:hint="eastAsia"/>
        </w:rPr>
      </w:pPr>
    </w:p>
    <w:p w:rsidRDefault="00091B3E" w:rsidP="00091B3E" w:rsidR="00EC4244">
      <w:pPr>
        <w:pStyle w:val="Odlomakpopisa"/>
        <w:widowControl/>
        <w:numPr>
          <w:ilvl w:val="0"/>
          <w:numId w:val="12"/>
        </w:numPr>
        <w:suppressAutoHyphens w:val="false"/>
        <w:spacing w:after="0" w:before="0"/>
        <w:jc w:val="both"/>
        <w:rPr>
          <w:rFonts w:hint="eastAsia"/>
        </w:rPr>
      </w:pPr>
      <w:r w:rsidRPr="00604072">
        <w:t xml:space="preserve">MODUL E3 d.o.o. Zagreb –  odvjetnik Siniša Štrok, </w:t>
      </w:r>
    </w:p>
    <w:p w:rsidRDefault="00EC4244" w:rsidP="00EC4244" w:rsidR="00EC4244">
      <w:pPr>
        <w:pStyle w:val="Odlomakpopisa"/>
        <w:rPr>
          <w:rFonts w:hint="eastAsia"/>
        </w:rPr>
      </w:pPr>
    </w:p>
    <w:p w:rsidRDefault="00091B3E" w:rsidP="00091B3E" w:rsidR="00EC4244">
      <w:pPr>
        <w:pStyle w:val="Odlomakpopisa"/>
        <w:widowControl/>
        <w:numPr>
          <w:ilvl w:val="0"/>
          <w:numId w:val="12"/>
        </w:numPr>
        <w:suppressAutoHyphens w:val="false"/>
        <w:spacing w:after="0" w:before="0"/>
        <w:jc w:val="both"/>
        <w:rPr>
          <w:rFonts w:hint="eastAsia"/>
        </w:rPr>
      </w:pPr>
      <w:r w:rsidRPr="00604072">
        <w:t xml:space="preserve">MULAG FAHRZEUGWERK HEINZ WOSSNER GMBH U.CO.KG, Njemačka – odvjetnik Siniša Štrok, </w:t>
      </w:r>
    </w:p>
    <w:p w:rsidRDefault="00EC4244" w:rsidP="00EC4244" w:rsidR="00EC4244">
      <w:pPr>
        <w:pStyle w:val="Odlomakpopisa"/>
        <w:rPr>
          <w:rFonts w:hint="eastAsia"/>
        </w:rPr>
      </w:pPr>
    </w:p>
    <w:p w:rsidRDefault="00091B3E" w:rsidP="00091B3E" w:rsidR="00EC4244">
      <w:pPr>
        <w:pStyle w:val="Odlomakpopisa"/>
        <w:widowControl/>
        <w:numPr>
          <w:ilvl w:val="0"/>
          <w:numId w:val="12"/>
        </w:numPr>
        <w:suppressAutoHyphens w:val="false"/>
        <w:spacing w:after="0" w:before="0"/>
        <w:jc w:val="both"/>
        <w:rPr>
          <w:rFonts w:hint="eastAsia"/>
        </w:rPr>
      </w:pPr>
      <w:r w:rsidRPr="00604072">
        <w:t xml:space="preserve">NAFTA CENTAR  d.o.o. Samobor –  odvjetnik Siniša Štrok, </w:t>
      </w:r>
    </w:p>
    <w:p w:rsidRDefault="00EC4244" w:rsidP="00EC4244" w:rsidR="00EC4244">
      <w:pPr>
        <w:pStyle w:val="Odlomakpopisa"/>
        <w:rPr>
          <w:rFonts w:hint="eastAsia"/>
        </w:rPr>
      </w:pPr>
    </w:p>
    <w:p w:rsidRDefault="00091B3E" w:rsidP="00091B3E" w:rsidR="00EC4244">
      <w:pPr>
        <w:pStyle w:val="Odlomakpopisa"/>
        <w:widowControl/>
        <w:numPr>
          <w:ilvl w:val="0"/>
          <w:numId w:val="12"/>
        </w:numPr>
        <w:suppressAutoHyphens w:val="false"/>
        <w:spacing w:after="0" w:before="0"/>
        <w:jc w:val="both"/>
        <w:rPr>
          <w:rFonts w:hint="eastAsia"/>
        </w:rPr>
      </w:pPr>
      <w:r w:rsidRPr="00604072">
        <w:t xml:space="preserve">PROVIS d.o.o. Samobor –  odvjetnik Siniša Štrok, </w:t>
      </w:r>
    </w:p>
    <w:p w:rsidRDefault="00EC4244" w:rsidP="00EC4244" w:rsidR="00EC4244">
      <w:pPr>
        <w:pStyle w:val="Odlomakpopisa"/>
        <w:rPr>
          <w:rFonts w:hint="eastAsia"/>
        </w:rPr>
      </w:pPr>
    </w:p>
    <w:p w:rsidRDefault="00091B3E" w:rsidP="00091B3E" w:rsidR="00EC4244">
      <w:pPr>
        <w:pStyle w:val="Odlomakpopisa"/>
        <w:widowControl/>
        <w:numPr>
          <w:ilvl w:val="0"/>
          <w:numId w:val="12"/>
        </w:numPr>
        <w:suppressAutoHyphens w:val="false"/>
        <w:spacing w:after="0" w:before="0"/>
        <w:jc w:val="both"/>
        <w:rPr>
          <w:rFonts w:hint="eastAsia"/>
        </w:rPr>
      </w:pPr>
      <w:r w:rsidRPr="00604072">
        <w:t xml:space="preserve">RAIFFEISENBANK AUSTRIA d.d. Zagreb – </w:t>
      </w:r>
      <w:r>
        <w:t>Kornelija Tomica</w:t>
      </w:r>
      <w:r w:rsidRPr="00604072">
        <w:t xml:space="preserve">,  punomoćnik po zaposlenju, </w:t>
      </w:r>
    </w:p>
    <w:p w:rsidRDefault="00EC4244" w:rsidP="00EC4244" w:rsidR="00EC4244">
      <w:pPr>
        <w:pStyle w:val="Odlomakpopisa"/>
        <w:rPr>
          <w:rFonts w:hint="eastAsia"/>
        </w:rPr>
      </w:pPr>
    </w:p>
    <w:p w:rsidRDefault="00091B3E" w:rsidP="00091B3E" w:rsidR="00EC4244">
      <w:pPr>
        <w:pStyle w:val="Odlomakpopisa"/>
        <w:widowControl/>
        <w:numPr>
          <w:ilvl w:val="0"/>
          <w:numId w:val="12"/>
        </w:numPr>
        <w:suppressAutoHyphens w:val="false"/>
        <w:spacing w:after="0" w:before="0"/>
        <w:jc w:val="both"/>
        <w:rPr>
          <w:rFonts w:hint="eastAsia"/>
        </w:rPr>
      </w:pPr>
      <w:r w:rsidRPr="00604072">
        <w:t xml:space="preserve">RAZUM IVAN vl. obrta EL-KON, Konšćica –  odvjetnik Siniša Štrok, </w:t>
      </w:r>
    </w:p>
    <w:p w:rsidRDefault="00EC4244" w:rsidP="00EC4244" w:rsidR="00EC4244">
      <w:pPr>
        <w:pStyle w:val="Odlomakpopisa"/>
        <w:rPr>
          <w:rFonts w:hint="eastAsia"/>
        </w:rPr>
      </w:pPr>
    </w:p>
    <w:p w:rsidRDefault="00091B3E" w:rsidP="00091B3E" w:rsidR="00EC4244">
      <w:pPr>
        <w:pStyle w:val="Odlomakpopisa"/>
        <w:widowControl/>
        <w:numPr>
          <w:ilvl w:val="0"/>
          <w:numId w:val="12"/>
        </w:numPr>
        <w:suppressAutoHyphens w:val="false"/>
        <w:spacing w:after="0" w:before="0"/>
        <w:jc w:val="both"/>
        <w:rPr>
          <w:rFonts w:hint="eastAsia"/>
        </w:rPr>
      </w:pPr>
      <w:r w:rsidRPr="00604072">
        <w:t xml:space="preserve">REKONTRA d.o.o. Samobor –  odvjetnik Siniša Štrok, </w:t>
      </w:r>
    </w:p>
    <w:p w:rsidRDefault="00EC4244" w:rsidP="00EC4244" w:rsidR="00EC4244">
      <w:pPr>
        <w:pStyle w:val="Odlomakpopisa"/>
        <w:rPr>
          <w:rFonts w:hint="eastAsia"/>
        </w:rPr>
      </w:pPr>
    </w:p>
    <w:p w:rsidRDefault="00091B3E" w:rsidP="00091B3E" w:rsidR="00EC4244">
      <w:pPr>
        <w:pStyle w:val="Odlomakpopisa"/>
        <w:widowControl/>
        <w:numPr>
          <w:ilvl w:val="0"/>
          <w:numId w:val="12"/>
        </w:numPr>
        <w:suppressAutoHyphens w:val="false"/>
        <w:spacing w:after="0" w:before="0"/>
        <w:jc w:val="both"/>
        <w:rPr>
          <w:rFonts w:hint="eastAsia"/>
        </w:rPr>
      </w:pPr>
      <w:r w:rsidRPr="00604072">
        <w:t xml:space="preserve">RENEKO d.o.o. Zagreb –  odvjetnik Siniša Štrok, </w:t>
      </w:r>
    </w:p>
    <w:p w:rsidRDefault="00EC4244" w:rsidP="00EC4244" w:rsidR="00EC4244">
      <w:pPr>
        <w:pStyle w:val="Odlomakpopisa"/>
        <w:rPr>
          <w:rFonts w:hint="eastAsia"/>
        </w:rPr>
      </w:pPr>
    </w:p>
    <w:p w:rsidRDefault="00091B3E" w:rsidP="00091B3E" w:rsidR="00EC4244">
      <w:pPr>
        <w:pStyle w:val="Odlomakpopisa"/>
        <w:widowControl/>
        <w:numPr>
          <w:ilvl w:val="0"/>
          <w:numId w:val="12"/>
        </w:numPr>
        <w:suppressAutoHyphens w:val="false"/>
        <w:spacing w:after="0" w:before="0"/>
        <w:jc w:val="both"/>
        <w:rPr>
          <w:rFonts w:hint="eastAsia"/>
        </w:rPr>
      </w:pPr>
      <w:r w:rsidRPr="00604072">
        <w:t xml:space="preserve">ROTOMETAL PROMET d.o.o. Samobor –  odvjetnik Siniša Štrok, </w:t>
      </w:r>
    </w:p>
    <w:p w:rsidRDefault="00EC4244" w:rsidP="00EC4244" w:rsidR="00EC4244">
      <w:pPr>
        <w:pStyle w:val="Odlomakpopisa"/>
        <w:rPr>
          <w:rFonts w:hint="eastAsia"/>
        </w:rPr>
      </w:pPr>
    </w:p>
    <w:p w:rsidRDefault="00091B3E" w:rsidP="00091B3E" w:rsidR="00EC4244">
      <w:pPr>
        <w:pStyle w:val="Odlomakpopisa"/>
        <w:widowControl/>
        <w:numPr>
          <w:ilvl w:val="0"/>
          <w:numId w:val="12"/>
        </w:numPr>
        <w:suppressAutoHyphens w:val="false"/>
        <w:spacing w:after="0" w:before="0"/>
        <w:jc w:val="both"/>
        <w:rPr>
          <w:rFonts w:hint="eastAsia"/>
        </w:rPr>
      </w:pPr>
      <w:r w:rsidRPr="00604072">
        <w:t xml:space="preserve">SAMOBORSKA BANKA d.d. Samobor –  Tomislav Kantolić,  punomoćnik po  zaposlenju, </w:t>
      </w:r>
    </w:p>
    <w:p w:rsidRDefault="00EC4244" w:rsidP="00EC4244" w:rsidR="00EC4244">
      <w:pPr>
        <w:pStyle w:val="Odlomakpopisa"/>
        <w:rPr>
          <w:rFonts w:hint="eastAsia"/>
        </w:rPr>
      </w:pPr>
    </w:p>
    <w:p w:rsidRDefault="00091B3E" w:rsidP="00091B3E" w:rsidR="00EC4244">
      <w:pPr>
        <w:pStyle w:val="Odlomakpopisa"/>
        <w:widowControl/>
        <w:numPr>
          <w:ilvl w:val="0"/>
          <w:numId w:val="12"/>
        </w:numPr>
        <w:suppressAutoHyphens w:val="false"/>
        <w:spacing w:after="0" w:before="0"/>
        <w:jc w:val="both"/>
        <w:rPr>
          <w:rFonts w:hint="eastAsia"/>
        </w:rPr>
      </w:pPr>
      <w:r w:rsidRPr="00604072">
        <w:t xml:space="preserve">SKYLINK d.o.o. Zagreb – Nino Rojnić odvjetnički vježbenik  kod odvjetnice Jelene Rubeše Bilobrk, </w:t>
      </w:r>
    </w:p>
    <w:p w:rsidRDefault="00EC4244" w:rsidP="00EC4244" w:rsidR="00EC4244">
      <w:pPr>
        <w:pStyle w:val="Odlomakpopisa"/>
        <w:rPr>
          <w:rFonts w:hint="eastAsia"/>
        </w:rPr>
      </w:pPr>
    </w:p>
    <w:p w:rsidRDefault="00091B3E" w:rsidP="00091B3E" w:rsidR="00EC4244">
      <w:pPr>
        <w:pStyle w:val="Odlomakpopisa"/>
        <w:widowControl/>
        <w:numPr>
          <w:ilvl w:val="0"/>
          <w:numId w:val="12"/>
        </w:numPr>
        <w:suppressAutoHyphens w:val="false"/>
        <w:spacing w:after="0" w:before="0"/>
        <w:jc w:val="both"/>
        <w:rPr>
          <w:rFonts w:hint="eastAsia"/>
        </w:rPr>
      </w:pPr>
      <w:r w:rsidRPr="00604072">
        <w:t xml:space="preserve">SON d.o.o. Slovenija, - odvjetnik Siniša Štrok, </w:t>
      </w:r>
    </w:p>
    <w:p w:rsidRDefault="00EC4244" w:rsidP="00EC4244" w:rsidR="00EC4244">
      <w:pPr>
        <w:pStyle w:val="Odlomakpopisa"/>
        <w:rPr>
          <w:rFonts w:hint="eastAsia"/>
        </w:rPr>
      </w:pPr>
    </w:p>
    <w:p w:rsidRDefault="00091B3E" w:rsidP="00091B3E" w:rsidR="00EC4244">
      <w:pPr>
        <w:pStyle w:val="Odlomakpopisa"/>
        <w:widowControl/>
        <w:numPr>
          <w:ilvl w:val="0"/>
          <w:numId w:val="12"/>
        </w:numPr>
        <w:suppressAutoHyphens w:val="false"/>
        <w:spacing w:after="0" w:before="0"/>
        <w:jc w:val="both"/>
        <w:rPr>
          <w:rFonts w:hint="eastAsia"/>
        </w:rPr>
      </w:pPr>
      <w:r w:rsidRPr="00604072">
        <w:t xml:space="preserve">ŠANČIĆ STJEPAN vl. obrta ŠANČIĆ, Samobor –  odvjetnik Siniša Štrok, </w:t>
      </w:r>
    </w:p>
    <w:p w:rsidRDefault="00EC4244" w:rsidP="00EC4244" w:rsidR="00EC4244">
      <w:pPr>
        <w:pStyle w:val="Odlomakpopisa"/>
        <w:rPr>
          <w:rFonts w:hint="eastAsia"/>
        </w:rPr>
      </w:pPr>
    </w:p>
    <w:p w:rsidRDefault="00091B3E" w:rsidP="00091B3E" w:rsidR="00091B3E">
      <w:pPr>
        <w:pStyle w:val="Odlomakpopisa"/>
        <w:widowControl/>
        <w:numPr>
          <w:ilvl w:val="0"/>
          <w:numId w:val="12"/>
        </w:numPr>
        <w:suppressAutoHyphens w:val="false"/>
        <w:spacing w:after="0" w:before="0"/>
        <w:jc w:val="both"/>
        <w:rPr>
          <w:rFonts w:hint="eastAsia"/>
        </w:rPr>
      </w:pPr>
      <w:r w:rsidRPr="00604072">
        <w:t xml:space="preserve">ŠTROK SINIŠA, odvjetnik, Zagreb –  osobno </w:t>
      </w:r>
    </w:p>
    <w:p w:rsidRDefault="00EC4244" w:rsidP="00EC4244" w:rsidR="00EC4244" w:rsidRPr="00604072">
      <w:pPr>
        <w:widowControl/>
        <w:suppressAutoHyphens w:val="false"/>
        <w:jc w:val="both"/>
        <w:rPr>
          <w:rFonts w:hint="eastAsia"/>
        </w:rPr>
      </w:pPr>
    </w:p>
    <w:p w:rsidRDefault="00091B3E" w:rsidP="00091B3E" w:rsidR="00EC4244">
      <w:pPr>
        <w:pStyle w:val="Odlomakpopisa"/>
        <w:widowControl/>
        <w:numPr>
          <w:ilvl w:val="0"/>
          <w:numId w:val="12"/>
        </w:numPr>
        <w:suppressAutoHyphens w:val="false"/>
        <w:spacing w:after="0" w:before="0"/>
        <w:jc w:val="both"/>
        <w:rPr>
          <w:rFonts w:hint="eastAsia"/>
        </w:rPr>
      </w:pPr>
      <w:r w:rsidRPr="00604072">
        <w:t xml:space="preserve">TRGOMETAL d.o.o. Zagreb –  odvjetnik Siniša Štrok, </w:t>
      </w:r>
    </w:p>
    <w:p w:rsidRDefault="00EC4244" w:rsidP="00EC4244" w:rsidR="00EC4244">
      <w:pPr>
        <w:pStyle w:val="Odlomakpopisa"/>
        <w:widowControl/>
        <w:suppressAutoHyphens w:val="false"/>
        <w:spacing w:after="0" w:before="0"/>
        <w:ind w:left="1020"/>
        <w:jc w:val="both"/>
        <w:rPr>
          <w:rFonts w:hint="eastAsia"/>
        </w:rPr>
      </w:pPr>
    </w:p>
    <w:p w:rsidRDefault="00091B3E" w:rsidP="00091B3E" w:rsidR="00EC4244">
      <w:pPr>
        <w:pStyle w:val="Odlomakpopisa"/>
        <w:widowControl/>
        <w:numPr>
          <w:ilvl w:val="0"/>
          <w:numId w:val="12"/>
        </w:numPr>
        <w:suppressAutoHyphens w:val="false"/>
        <w:spacing w:after="0" w:before="0"/>
        <w:jc w:val="both"/>
        <w:rPr>
          <w:rFonts w:hint="eastAsia"/>
        </w:rPr>
      </w:pPr>
      <w:r w:rsidRPr="00604072">
        <w:t xml:space="preserve">UČILIŠTE MAGISTRA VITAE, Samobor – odvjetnik Siniša Štrok, </w:t>
      </w:r>
    </w:p>
    <w:p w:rsidRDefault="00EC4244" w:rsidP="00EC4244" w:rsidR="00EC4244">
      <w:pPr>
        <w:pStyle w:val="Odlomakpopisa"/>
        <w:rPr>
          <w:rFonts w:hint="eastAsia"/>
        </w:rPr>
      </w:pPr>
    </w:p>
    <w:p w:rsidRDefault="00091B3E" w:rsidP="00FF7E1A" w:rsidR="00FF7E1A" w:rsidRPr="00EC4244">
      <w:pPr>
        <w:pStyle w:val="Odlomakpopisa"/>
        <w:widowControl/>
        <w:numPr>
          <w:ilvl w:val="0"/>
          <w:numId w:val="12"/>
        </w:numPr>
        <w:suppressAutoHyphens w:val="false"/>
        <w:spacing w:after="0" w:before="0"/>
        <w:jc w:val="both"/>
        <w:rPr>
          <w:rFonts w:hint="eastAsia"/>
          <w:sz w:val="18"/>
          <w:szCs w:val="18"/>
        </w:rPr>
      </w:pPr>
      <w:r w:rsidRPr="00EC4244">
        <w:t xml:space="preserve">VUKELJA ALEKSANDER vl. obrta TRANSPORTI VUKELJA, Sveta Nedjelja –  odvjetnik Siniša Štrok, </w:t>
      </w:r>
    </w:p>
    <w:p w:rsidRDefault="00EC4244" w:rsidP="00EC4244" w:rsidR="00EC4244" w:rsidRPr="00EC4244">
      <w:pPr>
        <w:pStyle w:val="Odlomakpopisa"/>
        <w:rPr>
          <w:rFonts w:hint="eastAsia"/>
          <w:sz w:val="18"/>
          <w:szCs w:val="18"/>
        </w:rPr>
      </w:pPr>
    </w:p>
    <w:p w:rsidRDefault="00EC4244" w:rsidP="00EC4244" w:rsidR="00EC4244" w:rsidRPr="00EC4244">
      <w:pPr>
        <w:pStyle w:val="Odlomakpopisa"/>
        <w:widowControl/>
        <w:suppressAutoHyphens w:val="false"/>
        <w:spacing w:after="0" w:before="0"/>
        <w:ind w:left="1020"/>
        <w:jc w:val="both"/>
        <w:rPr>
          <w:rFonts w:hint="eastAsia"/>
          <w:sz w:val="18"/>
          <w:szCs w:val="18"/>
        </w:rPr>
      </w:pPr>
    </w:p>
    <w:p w:rsidRDefault="00FF7E1A" w:rsidP="00FF7E1A" w:rsidR="00FF7E1A" w:rsidRPr="00604072">
      <w:pPr>
        <w:jc w:val="both"/>
        <w:rPr>
          <w:rFonts w:hint="eastAsia"/>
        </w:rPr>
      </w:pPr>
      <w:r w:rsidRPr="00604072">
        <w:tab/>
      </w:r>
    </w:p>
    <w:sectPr w:rsidSect="00FF7E1A" w:rsidR="00FF7E1A" w:rsidRPr="00604072">
      <w:headerReference w:type="default" r:id="rId10"/>
      <w:pgSz w:h="15840" w:w="12240"/>
      <w:pgMar w:gutter="0" w:footer="720" w:header="720" w:left="1134" w:bottom="1134" w:right="1134" w:top="1134"/>
      <w:cols w:space="720"/>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2F19" w:rsidP="00FF7E1A" w:rsidR="00B72F19">
      <w:pPr>
        <w:rPr>
          <w:rFonts w:hint="eastAsia"/>
        </w:rPr>
      </w:pPr>
      <w:r>
        <w:separator/>
      </w:r>
    </w:p>
  </w:endnote>
  <w:endnote w:id="0" w:type="continuationSeparator">
    <w:p w:rsidRDefault="00B72F19" w:rsidP="00FF7E1A" w:rsidR="00B72F19">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Liberation Serif">
    <w:altName w:val="Times New Roman"/>
    <w:charset w:val="EE"/>
    <w:family w:val="roman"/>
    <w:pitch w:val="variable"/>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0"/>
    <w:family w:val="roman"/>
    <w:pitch w:val="variable"/>
    <w:sig w:csb1="00000000" w:csb0="00000001" w:usb3="00000000" w:usb2="00000000" w:usb1="00000000" w:usb0="00008003"/>
  </w:font>
  <w:font w:name="OpenSymbol">
    <w:altName w:val="Arial Unicode MS"/>
    <w:charset w:val="02"/>
    <w:family w:val="auto"/>
    <w:pitch w:val="default"/>
  </w:font>
  <w:font w:name="Liberation Sans">
    <w:altName w:val="Arial"/>
    <w:charset w:val="00"/>
    <w:family w:val="swiss"/>
    <w:pitch w:val="variable"/>
  </w:font>
  <w:font w:name="Microsoft YaHei">
    <w:panose1 w:val="020B0503020204020204"/>
    <w:charset w:val="86"/>
    <w:family w:val="swiss"/>
    <w:pitch w:val="variable"/>
    <w:sig w:csb1="00000000" w:csb0="0004001F" w:usb3="00000000" w:usb2="00000016" w:usb1="280F3C52" w:usb0="8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2F19" w:rsidP="00FF7E1A" w:rsidR="00B72F19">
      <w:pPr>
        <w:rPr>
          <w:rFonts w:hint="eastAsia"/>
        </w:rPr>
      </w:pPr>
      <w:r>
        <w:separator/>
      </w:r>
    </w:p>
  </w:footnote>
  <w:footnote w:id="0" w:type="continuationSeparator">
    <w:p w:rsidRDefault="00B72F19" w:rsidP="00FF7E1A" w:rsidR="00B72F19">
      <w:pPr>
        <w:rPr>
          <w:rFonts w:hint="eastAsia"/>
        </w:rPr>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64DD" w:rsidP="00FF7E1A" w:rsidR="00B72F19">
    <w:pPr>
      <w:pStyle w:val="Zaglavlje"/>
      <w:tabs>
        <w:tab w:pos="4986" w:val="center"/>
        <w:tab w:pos="7680" w:val="left"/>
      </w:tabs>
      <w:rPr>
        <w:rFonts w:hint="eastAsia"/>
      </w:rPr>
    </w:pPr>
    <w:sdt>
      <w:sdtPr>
        <w:id w:val="2711579"/>
        <w:docPartObj>
          <w:docPartGallery w:val="Page Numbers (Top of Page)"/>
          <w:docPartUnique/>
        </w:docPartObj>
      </w:sdtPr>
      <w:sdtEndPr/>
      <w:sdtContent>
        <w:r w:rsidR="00B72F19">
          <w:rPr>
            <w:rFonts w:hint="eastAsia"/>
          </w:rPr>
          <w:tab/>
        </w:r>
        <w:r w:rsidR="00B72F19">
          <w:rPr>
            <w:rFonts w:hint="eastAsia"/>
          </w:rPr>
          <w:tab/>
        </w:r>
        <w:r w:rsidR="00B72F19">
          <w:fldChar w:fldCharType="begin"/>
        </w:r>
        <w:r w:rsidR="00B72F19">
          <w:instrText xml:space="preserve"> PAGE   \* MERGEFORMAT </w:instrText>
        </w:r>
        <w:r w:rsidR="00B72F19">
          <w:fldChar w:fldCharType="separate"/>
        </w:r>
        <w:r>
          <w:rPr>
            <w:rFonts w:hint="eastAsia"/>
            <w:noProof/>
          </w:rPr>
          <w:t>41</w:t>
        </w:r>
        <w:r w:rsidR="00B72F19">
          <w:rPr>
            <w:noProof/>
          </w:rPr>
          <w:fldChar w:fldCharType="end"/>
        </w:r>
      </w:sdtContent>
    </w:sdt>
    <w:r w:rsidR="00B72F19">
      <w:rPr>
        <w:rFonts w:hint="eastAsia"/>
      </w:rPr>
      <w:tab/>
    </w:r>
    <w:r w:rsidR="00B72F19">
      <w:t>89. St-3825/16-</w:t>
    </w:r>
  </w:p>
  <w:p w:rsidRDefault="00B72F19" w:rsidP="00FF7E1A" w:rsidR="00B72F19">
    <w:pPr>
      <w:pStyle w:val="Zaglavlje"/>
      <w:tabs>
        <w:tab w:pos="4536" w:val="clear"/>
        <w:tab w:pos="9072" w:val="clear"/>
        <w:tab w:pos="7455" w:val="left"/>
      </w:tabs>
      <w:rPr>
        <w:rFonts w:hint="eastAsia"/>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pStyle w:val="Grafikeoznake2"/>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righ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righ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right"/>
      <w:pPr>
        <w:tabs>
          <w:tab w:pos="0" w:val="num"/>
        </w:tabs>
        <w:ind w:hanging="180" w:left="6480"/>
      </w:pPr>
    </w:lvl>
  </w:abstractNum>
  <w:abstractNum w:abstractNumId="1">
    <w:nsid w:val="00000002"/>
    <w:multiLevelType w:val="multilevel"/>
    <w:tmpl w:val="00000002"/>
    <w:name w:val="WW8Num2"/>
    <w:lvl w:ilvl="0">
      <w:start w:val="1"/>
      <w:numFmt w:val="bullet"/>
      <w:suff w:val="nothing"/>
      <w:lvlText w:val=""/>
      <w:lvlJc w:val="left"/>
      <w:pPr>
        <w:tabs>
          <w:tab w:pos="0" w:val="num"/>
        </w:tabs>
        <w:ind w:hanging="432" w:left="432"/>
      </w:pPr>
      <w:rPr>
        <w:rFonts w:cs="Times New Roman" w:hAnsi="Symbol" w:ascii="Symbol"/>
      </w:rPr>
    </w:lvl>
    <w:lvl w:ilvl="1">
      <w:start w:val="1"/>
      <w:numFmt w:val="none"/>
      <w:suff w:val="nothing"/>
      <w:lvlText w:val=""/>
      <w:lvlJc w:val="left"/>
      <w:pPr>
        <w:tabs>
          <w:tab w:pos="0" w:val="num"/>
        </w:tabs>
        <w:ind w:hanging="576" w:left="576"/>
      </w:pPr>
    </w:lvl>
    <w:lvl w:ilvl="2">
      <w:start w:val="1"/>
      <w:numFmt w:val="none"/>
      <w:suff w:val="nothing"/>
      <w:lvlText w:val=""/>
      <w:lvlJc w:val="left"/>
      <w:pPr>
        <w:tabs>
          <w:tab w:pos="0" w:val="num"/>
        </w:tabs>
        <w:ind w:hanging="720" w:left="720"/>
      </w:pPr>
    </w:lvl>
    <w:lvl w:ilvl="3">
      <w:start w:val="1"/>
      <w:numFmt w:val="none"/>
      <w:suff w:val="nothing"/>
      <w:lvlText w:val=""/>
      <w:lvlJc w:val="left"/>
      <w:pPr>
        <w:tabs>
          <w:tab w:pos="0" w:val="num"/>
        </w:tabs>
        <w:ind w:hanging="864" w:left="864"/>
      </w:pPr>
    </w:lvl>
    <w:lvl w:ilvl="4">
      <w:start w:val="1"/>
      <w:numFmt w:val="none"/>
      <w:suff w:val="nothing"/>
      <w:lvlText w:val=""/>
      <w:lvlJc w:val="left"/>
      <w:pPr>
        <w:tabs>
          <w:tab w:pos="0" w:val="num"/>
        </w:tabs>
        <w:ind w:hanging="1008" w:left="1008"/>
      </w:pPr>
    </w:lvl>
    <w:lvl w:ilvl="5">
      <w:start w:val="1"/>
      <w:numFmt w:val="none"/>
      <w:suff w:val="nothing"/>
      <w:lvlText w:val=""/>
      <w:lvlJc w:val="left"/>
      <w:pPr>
        <w:tabs>
          <w:tab w:pos="0" w:val="num"/>
        </w:tabs>
        <w:ind w:hanging="1152" w:left="1152"/>
      </w:pPr>
    </w:lvl>
    <w:lvl w:ilvl="6">
      <w:start w:val="1"/>
      <w:numFmt w:val="none"/>
      <w:suff w:val="nothing"/>
      <w:lvlText w:val=""/>
      <w:lvlJc w:val="left"/>
      <w:pPr>
        <w:tabs>
          <w:tab w:pos="0" w:val="num"/>
        </w:tabs>
        <w:ind w:hanging="1296" w:left="1296"/>
      </w:pPr>
    </w:lvl>
    <w:lvl w:ilvl="7">
      <w:start w:val="1"/>
      <w:numFmt w:val="none"/>
      <w:suff w:val="nothing"/>
      <w:lvlText w:val=""/>
      <w:lvlJc w:val="left"/>
      <w:pPr>
        <w:tabs>
          <w:tab w:pos="0" w:val="num"/>
        </w:tabs>
        <w:ind w:hanging="1440" w:left="1440"/>
      </w:pPr>
    </w:lvl>
    <w:lvl w:ilvl="8">
      <w:start w:val="1"/>
      <w:numFmt w:val="none"/>
      <w:suff w:val="nothing"/>
      <w:lvlText w:val=""/>
      <w:lvlJc w:val="left"/>
      <w:pPr>
        <w:tabs>
          <w:tab w:pos="0" w:val="num"/>
        </w:tabs>
        <w:ind w:hanging="1584" w:left="1584"/>
      </w:pPr>
    </w:lvl>
  </w:abstractNum>
  <w:abstractNum w:abstractNumId="2">
    <w:nsid w:val="00000003"/>
    <w:multiLevelType w:val="singleLevel"/>
    <w:tmpl w:val="00000003"/>
    <w:name w:val="WW8Num3"/>
    <w:lvl w:ilvl="0">
      <w:start w:val="1"/>
      <w:numFmt w:val="bullet"/>
      <w:lvlText w:val=""/>
      <w:lvlJc w:val="left"/>
      <w:pPr>
        <w:tabs>
          <w:tab w:pos="0" w:val="num"/>
        </w:tabs>
        <w:ind w:hanging="360" w:left="1003"/>
      </w:pPr>
      <w:rPr>
        <w:rFonts w:cs="Arial Narrow" w:hAnsi="Symbol" w:ascii="Symbol"/>
      </w:rPr>
    </w:lvl>
  </w:abstractNum>
  <w:abstractNum w:abstractNumId="3">
    <w:nsid w:val="00000004"/>
    <w:multiLevelType w:val="multilevel"/>
    <w:tmpl w:val="00000004"/>
    <w:name w:val="WW8Num4"/>
    <w:lvl w:ilvl="0">
      <w:start w:val="1"/>
      <w:numFmt w:val="bullet"/>
      <w:lvlText w:val="-"/>
      <w:lvlJc w:val="left"/>
      <w:pPr>
        <w:tabs>
          <w:tab w:pos="381" w:val="num"/>
        </w:tabs>
        <w:ind w:hanging="360" w:left="1461"/>
      </w:pPr>
      <w:rPr>
        <w:rFonts w:cs="Symbol" w:hAnsi="Times New Roman" w:ascii="Times New Roman"/>
      </w:rPr>
    </w:lvl>
    <w:lvl w:ilvl="1">
      <w:start w:val="1"/>
      <w:numFmt w:val="bullet"/>
      <w:lvlText w:val="o"/>
      <w:lvlJc w:val="left"/>
      <w:pPr>
        <w:tabs>
          <w:tab w:pos="381" w:val="num"/>
        </w:tabs>
        <w:ind w:hanging="360" w:left="2181"/>
      </w:pPr>
      <w:rPr>
        <w:rFonts w:cs="Courier New" w:hAnsi="Courier New" w:ascii="Courier New"/>
      </w:rPr>
    </w:lvl>
    <w:lvl w:ilvl="2">
      <w:start w:val="1"/>
      <w:numFmt w:val="bullet"/>
      <w:lvlText w:val=""/>
      <w:lvlJc w:val="left"/>
      <w:pPr>
        <w:tabs>
          <w:tab w:pos="381" w:val="num"/>
        </w:tabs>
        <w:ind w:hanging="360" w:left="2901"/>
      </w:pPr>
      <w:rPr>
        <w:rFonts w:cs="Wingdings" w:hAnsi="Wingdings" w:ascii="Wingdings"/>
      </w:rPr>
    </w:lvl>
    <w:lvl w:ilvl="3">
      <w:start w:val="1"/>
      <w:numFmt w:val="bullet"/>
      <w:lvlText w:val=""/>
      <w:lvlJc w:val="left"/>
      <w:pPr>
        <w:tabs>
          <w:tab w:pos="381" w:val="num"/>
        </w:tabs>
        <w:ind w:hanging="360" w:left="3621"/>
      </w:pPr>
      <w:rPr>
        <w:rFonts w:cs="Symbol" w:hAnsi="Symbol" w:ascii="Symbol"/>
      </w:rPr>
    </w:lvl>
    <w:lvl w:ilvl="4">
      <w:start w:val="1"/>
      <w:numFmt w:val="bullet"/>
      <w:lvlText w:val="o"/>
      <w:lvlJc w:val="left"/>
      <w:pPr>
        <w:tabs>
          <w:tab w:pos="381" w:val="num"/>
        </w:tabs>
        <w:ind w:hanging="360" w:left="4341"/>
      </w:pPr>
      <w:rPr>
        <w:rFonts w:cs="Courier New" w:hAnsi="Courier New" w:ascii="Courier New"/>
      </w:rPr>
    </w:lvl>
    <w:lvl w:ilvl="5">
      <w:start w:val="1"/>
      <w:numFmt w:val="bullet"/>
      <w:lvlText w:val=""/>
      <w:lvlJc w:val="left"/>
      <w:pPr>
        <w:tabs>
          <w:tab w:pos="381" w:val="num"/>
        </w:tabs>
        <w:ind w:hanging="360" w:left="5061"/>
      </w:pPr>
      <w:rPr>
        <w:rFonts w:cs="Wingdings" w:hAnsi="Wingdings" w:ascii="Wingdings"/>
      </w:rPr>
    </w:lvl>
    <w:lvl w:ilvl="6">
      <w:start w:val="1"/>
      <w:numFmt w:val="bullet"/>
      <w:lvlText w:val=""/>
      <w:lvlJc w:val="left"/>
      <w:pPr>
        <w:tabs>
          <w:tab w:pos="381" w:val="num"/>
        </w:tabs>
        <w:ind w:hanging="360" w:left="5781"/>
      </w:pPr>
      <w:rPr>
        <w:rFonts w:cs="Symbol" w:hAnsi="Symbol" w:ascii="Symbol"/>
      </w:rPr>
    </w:lvl>
    <w:lvl w:ilvl="7">
      <w:start w:val="1"/>
      <w:numFmt w:val="bullet"/>
      <w:lvlText w:val="o"/>
      <w:lvlJc w:val="left"/>
      <w:pPr>
        <w:tabs>
          <w:tab w:pos="381" w:val="num"/>
        </w:tabs>
        <w:ind w:hanging="360" w:left="6501"/>
      </w:pPr>
      <w:rPr>
        <w:rFonts w:cs="Courier New" w:hAnsi="Courier New" w:ascii="Courier New"/>
      </w:rPr>
    </w:lvl>
    <w:lvl w:ilvl="8">
      <w:start w:val="1"/>
      <w:numFmt w:val="bullet"/>
      <w:lvlText w:val=""/>
      <w:lvlJc w:val="left"/>
      <w:pPr>
        <w:tabs>
          <w:tab w:pos="381" w:val="num"/>
        </w:tabs>
        <w:ind w:hanging="360" w:left="7221"/>
      </w:pPr>
      <w:rPr>
        <w:rFonts w:cs="Wingdings" w:hAnsi="Wingdings" w:ascii="Wingdings"/>
      </w:rPr>
    </w:lvl>
  </w:abstractNum>
  <w:abstractNum w:abstractNumId="4">
    <w:nsid w:val="00000005"/>
    <w:multiLevelType w:val="multilevel"/>
    <w:tmpl w:val="00000005"/>
    <w:name w:val="WW8Num5"/>
    <w:lvl w:ilvl="0">
      <w:start w:val="1"/>
      <w:numFmt w:val="bullet"/>
      <w:suff w:val="nothing"/>
      <w:lvlText w:val=""/>
      <w:lvlJc w:val="left"/>
      <w:pPr>
        <w:tabs>
          <w:tab w:pos="0" w:val="num"/>
        </w:tabs>
        <w:ind w:hanging="432" w:left="432"/>
      </w:pPr>
      <w:rPr>
        <w:rFonts w:cs="Symbol" w:hAnsi="Wingdings" w:ascii="Wingdings"/>
      </w:rPr>
    </w:lvl>
    <w:lvl w:ilvl="1">
      <w:start w:val="1"/>
      <w:numFmt w:val="none"/>
      <w:suff w:val="nothing"/>
      <w:lvlText w:val=""/>
      <w:lvlJc w:val="left"/>
      <w:pPr>
        <w:tabs>
          <w:tab w:pos="0" w:val="num"/>
        </w:tabs>
        <w:ind w:hanging="576" w:left="576"/>
      </w:pPr>
      <w:rPr>
        <w:rFonts w:cs="Courier New" w:hAnsi="Courier New" w:ascii="Courier New"/>
      </w:rPr>
    </w:lvl>
    <w:lvl w:ilvl="2">
      <w:start w:val="1"/>
      <w:numFmt w:val="none"/>
      <w:suff w:val="nothing"/>
      <w:lvlText w:val=""/>
      <w:lvlJc w:val="left"/>
      <w:pPr>
        <w:tabs>
          <w:tab w:pos="0" w:val="num"/>
        </w:tabs>
        <w:ind w:hanging="720" w:left="720"/>
      </w:pPr>
      <w:rPr>
        <w:rFonts w:cs="Wingdings" w:hAnsi="Wingdings" w:ascii="Wingdings"/>
      </w:rPr>
    </w:lvl>
    <w:lvl w:ilvl="3">
      <w:start w:val="1"/>
      <w:numFmt w:val="none"/>
      <w:suff w:val="nothing"/>
      <w:lvlText w:val=""/>
      <w:lvlJc w:val="left"/>
      <w:pPr>
        <w:tabs>
          <w:tab w:pos="0" w:val="num"/>
        </w:tabs>
        <w:ind w:hanging="864" w:left="864"/>
      </w:pPr>
    </w:lvl>
    <w:lvl w:ilvl="4">
      <w:start w:val="1"/>
      <w:numFmt w:val="none"/>
      <w:suff w:val="nothing"/>
      <w:lvlText w:val=""/>
      <w:lvlJc w:val="left"/>
      <w:pPr>
        <w:tabs>
          <w:tab w:pos="0" w:val="num"/>
        </w:tabs>
        <w:ind w:hanging="1008" w:left="1008"/>
      </w:pPr>
    </w:lvl>
    <w:lvl w:ilvl="5">
      <w:start w:val="1"/>
      <w:numFmt w:val="none"/>
      <w:suff w:val="nothing"/>
      <w:lvlText w:val=""/>
      <w:lvlJc w:val="left"/>
      <w:pPr>
        <w:tabs>
          <w:tab w:pos="0" w:val="num"/>
        </w:tabs>
        <w:ind w:hanging="1152" w:left="1152"/>
      </w:pPr>
    </w:lvl>
    <w:lvl w:ilvl="6">
      <w:start w:val="1"/>
      <w:numFmt w:val="none"/>
      <w:suff w:val="nothing"/>
      <w:lvlText w:val=""/>
      <w:lvlJc w:val="left"/>
      <w:pPr>
        <w:tabs>
          <w:tab w:pos="0" w:val="num"/>
        </w:tabs>
        <w:ind w:hanging="1296" w:left="1296"/>
      </w:pPr>
    </w:lvl>
    <w:lvl w:ilvl="7">
      <w:start w:val="1"/>
      <w:numFmt w:val="none"/>
      <w:suff w:val="nothing"/>
      <w:lvlText w:val=""/>
      <w:lvlJc w:val="left"/>
      <w:pPr>
        <w:tabs>
          <w:tab w:pos="0" w:val="num"/>
        </w:tabs>
        <w:ind w:hanging="1440" w:left="1440"/>
      </w:pPr>
    </w:lvl>
    <w:lvl w:ilvl="8">
      <w:start w:val="1"/>
      <w:numFmt w:val="none"/>
      <w:suff w:val="nothing"/>
      <w:lvlText w:val=""/>
      <w:lvlJc w:val="left"/>
      <w:pPr>
        <w:tabs>
          <w:tab w:pos="0" w:val="num"/>
        </w:tabs>
        <w:ind w:hanging="1584" w:left="1584"/>
      </w:pPr>
    </w:lvl>
  </w:abstractNum>
  <w:abstractNum w:abstractNumId="5">
    <w:nsid w:val="00000006"/>
    <w:multiLevelType w:val="multilevel"/>
    <w:tmpl w:val="00000006"/>
    <w:name w:val="WW8Num6"/>
    <w:lvl w:ilvl="0">
      <w:start w:val="1"/>
      <w:numFmt w:val="decimal"/>
      <w:lvlText w:val="%1."/>
      <w:lvlJc w:val="left"/>
      <w:pPr>
        <w:tabs>
          <w:tab w:pos="720" w:val="num"/>
        </w:tabs>
        <w:ind w:hanging="360" w:left="720"/>
      </w:pPr>
      <w:rPr>
        <w:rFonts w:cs="Arial Narrow"/>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6">
    <w:nsid w:val="00000007"/>
    <w:multiLevelType w:val="multilevel"/>
    <w:tmpl w:val="00000007"/>
    <w:name w:val="WW8Num7"/>
    <w:lvl w:ilvl="0">
      <w:start w:val="1"/>
      <w:numFmt w:val="bullet"/>
      <w:lvlText w:val=""/>
      <w:lvlJc w:val="left"/>
      <w:pPr>
        <w:tabs>
          <w:tab w:pos="720" w:val="num"/>
        </w:tabs>
        <w:ind w:hanging="360" w:left="720"/>
      </w:pPr>
      <w:rPr>
        <w:rFonts w:hAnsi="Symbol" w:ascii="Symbol"/>
      </w:rPr>
    </w:lvl>
    <w:lvl w:ilvl="1">
      <w:start w:val="1"/>
      <w:numFmt w:val="bullet"/>
      <w:lvlText w:val=""/>
      <w:lvlJc w:val="left"/>
      <w:pPr>
        <w:tabs>
          <w:tab w:pos="1080" w:val="num"/>
        </w:tabs>
        <w:ind w:hanging="360" w:left="1080"/>
      </w:pPr>
      <w:rPr>
        <w:rFonts w:hAnsi="Symbol" w:ascii="Symbol"/>
      </w:rPr>
    </w:lvl>
    <w:lvl w:ilvl="2">
      <w:start w:val="1"/>
      <w:numFmt w:val="bullet"/>
      <w:lvlText w:val=""/>
      <w:lvlJc w:val="left"/>
      <w:pPr>
        <w:tabs>
          <w:tab w:pos="1440" w:val="num"/>
        </w:tabs>
        <w:ind w:hanging="360" w:left="1440"/>
      </w:pPr>
      <w:rPr>
        <w:rFonts w:hAnsi="Symbol" w:ascii="Symbol"/>
      </w:rPr>
    </w:lvl>
    <w:lvl w:ilvl="3">
      <w:start w:val="1"/>
      <w:numFmt w:val="bullet"/>
      <w:lvlText w:val=""/>
      <w:lvlJc w:val="left"/>
      <w:pPr>
        <w:tabs>
          <w:tab w:pos="1800" w:val="num"/>
        </w:tabs>
        <w:ind w:hanging="360" w:left="1800"/>
      </w:pPr>
      <w:rPr>
        <w:rFonts w:hAnsi="Symbol" w:ascii="Symbol"/>
      </w:rPr>
    </w:lvl>
    <w:lvl w:ilvl="4">
      <w:start w:val="1"/>
      <w:numFmt w:val="bullet"/>
      <w:lvlText w:val=""/>
      <w:lvlJc w:val="left"/>
      <w:pPr>
        <w:tabs>
          <w:tab w:pos="2160" w:val="num"/>
        </w:tabs>
        <w:ind w:hanging="360" w:left="2160"/>
      </w:pPr>
      <w:rPr>
        <w:rFonts w:hAnsi="Symbol" w:ascii="Symbol"/>
      </w:rPr>
    </w:lvl>
    <w:lvl w:ilvl="5">
      <w:start w:val="1"/>
      <w:numFmt w:val="bullet"/>
      <w:lvlText w:val=""/>
      <w:lvlJc w:val="left"/>
      <w:pPr>
        <w:tabs>
          <w:tab w:pos="2520" w:val="num"/>
        </w:tabs>
        <w:ind w:hanging="360" w:left="2520"/>
      </w:pPr>
      <w:rPr>
        <w:rFonts w:hAnsi="Symbol" w:ascii="Symbol"/>
      </w:rPr>
    </w:lvl>
    <w:lvl w:ilvl="6">
      <w:start w:val="1"/>
      <w:numFmt w:val="bullet"/>
      <w:lvlText w:val=""/>
      <w:lvlJc w:val="left"/>
      <w:pPr>
        <w:tabs>
          <w:tab w:pos="2880" w:val="num"/>
        </w:tabs>
        <w:ind w:hanging="360" w:left="2880"/>
      </w:pPr>
      <w:rPr>
        <w:rFonts w:hAnsi="Symbol" w:ascii="Symbol"/>
      </w:rPr>
    </w:lvl>
    <w:lvl w:ilvl="7">
      <w:start w:val="1"/>
      <w:numFmt w:val="bullet"/>
      <w:lvlText w:val=""/>
      <w:lvlJc w:val="left"/>
      <w:pPr>
        <w:tabs>
          <w:tab w:pos="3240" w:val="num"/>
        </w:tabs>
        <w:ind w:hanging="360" w:left="3240"/>
      </w:pPr>
      <w:rPr>
        <w:rFonts w:hAnsi="Symbol" w:ascii="Symbol"/>
      </w:rPr>
    </w:lvl>
    <w:lvl w:ilvl="8">
      <w:start w:val="1"/>
      <w:numFmt w:val="bullet"/>
      <w:lvlText w:val=""/>
      <w:lvlJc w:val="left"/>
      <w:pPr>
        <w:tabs>
          <w:tab w:pos="3600" w:val="num"/>
        </w:tabs>
        <w:ind w:hanging="360" w:left="3600"/>
      </w:pPr>
      <w:rPr>
        <w:rFonts w:hAnsi="Symbol" w:ascii="Symbol"/>
      </w:rPr>
    </w:lvl>
  </w:abstractNum>
  <w:abstractNum w:abstractNumId="7">
    <w:nsid w:val="00000008"/>
    <w:multiLevelType w:val="multilevel"/>
    <w:tmpl w:val="00000008"/>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8">
    <w:nsid w:val="3F776680"/>
    <w:multiLevelType w:val="hybridMultilevel"/>
    <w:tmpl w:val="3DF8E39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86F1AB9"/>
    <w:multiLevelType w:val="hybridMultilevel"/>
    <w:tmpl w:val="DFAA0382"/>
    <w:lvl w:tplc="34B8CDFC" w:ilvl="0">
      <w:start w:val="1"/>
      <w:numFmt w:val="decimal"/>
      <w:lvlText w:val="%1."/>
      <w:lvlJc w:val="left"/>
      <w:pPr>
        <w:ind w:hanging="360" w:left="102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0">
    <w:nsid w:val="77000332"/>
    <w:multiLevelType w:val="hybridMultilevel"/>
    <w:tmpl w:val="DFAA0382"/>
    <w:lvl w:tplc="34B8CDFC" w:ilvl="0">
      <w:start w:val="1"/>
      <w:numFmt w:val="decimal"/>
      <w:lvlText w:val="%1."/>
      <w:lvlJc w:val="left"/>
      <w:pPr>
        <w:ind w:hanging="360" w:left="102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1">
    <w:nsid w:val="77B35555"/>
    <w:multiLevelType w:val="hybridMultilevel"/>
    <w:tmpl w:val="DFAA0382"/>
    <w:lvl w:tplc="34B8CDFC" w:ilvl="0">
      <w:start w:val="1"/>
      <w:numFmt w:val="decimal"/>
      <w:lvlText w:val="%1."/>
      <w:lvlJc w:val="left"/>
      <w:pPr>
        <w:ind w:hanging="360" w:left="102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1"/>
  </w:num>
  <w:num w:numId="12">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8701F"/>
    <w:rsid w:val="00091B3E"/>
    <w:rsid w:val="001A6660"/>
    <w:rsid w:val="00207F0C"/>
    <w:rsid w:val="00355CD4"/>
    <w:rsid w:val="00395A4F"/>
    <w:rsid w:val="003F2EEB"/>
    <w:rsid w:val="0041698E"/>
    <w:rsid w:val="00432139"/>
    <w:rsid w:val="00443C28"/>
    <w:rsid w:val="00473C44"/>
    <w:rsid w:val="00483DFB"/>
    <w:rsid w:val="005008B6"/>
    <w:rsid w:val="00524939"/>
    <w:rsid w:val="00551B1C"/>
    <w:rsid w:val="005669D2"/>
    <w:rsid w:val="005D19B0"/>
    <w:rsid w:val="005D5A2E"/>
    <w:rsid w:val="00604072"/>
    <w:rsid w:val="007627C8"/>
    <w:rsid w:val="007817DA"/>
    <w:rsid w:val="00790ABF"/>
    <w:rsid w:val="007D7783"/>
    <w:rsid w:val="007E5FA0"/>
    <w:rsid w:val="00843501"/>
    <w:rsid w:val="008F1E87"/>
    <w:rsid w:val="00934A09"/>
    <w:rsid w:val="00A064DD"/>
    <w:rsid w:val="00AF6936"/>
    <w:rsid w:val="00B07E50"/>
    <w:rsid w:val="00B72F19"/>
    <w:rsid w:val="00CC36CD"/>
    <w:rsid w:val="00D14D7B"/>
    <w:rsid w:val="00D8701F"/>
    <w:rsid w:val="00DC21E4"/>
    <w:rsid w:val="00E96A33"/>
    <w:rsid w:val="00EC4244"/>
    <w:rsid w:val="00EF5091"/>
    <w:rsid w:val="00F36A74"/>
    <w:rsid w:val="00FA1917"/>
    <w:rsid w:val="00FF7E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uiPriority="0" w:name="List"/>
    <w:lsdException w:uiPriority="0" w:name="List Bullet 2"/>
    <w:lsdException w:qFormat="true" w:unhideWhenUsed="false" w:semiHidden="false" w:uiPriority="10" w:name="Title"/>
    <w:lsdException w:uiPriority="0"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8701F"/>
    <w:pPr>
      <w:widowControl w:val="false"/>
      <w:suppressAutoHyphens/>
      <w:spacing w:lineRule="auto" w:line="240" w:after="0"/>
    </w:pPr>
    <w:rPr>
      <w:rFonts w:cs="Mangal" w:eastAsia="SimSun" w:hAnsi="Liberation Serif" w:ascii="Liberation Serif"/>
      <w:kern w:val="1"/>
      <w:sz w:val="24"/>
      <w:szCs w:val="24"/>
      <w:lang w:bidi="hi-IN" w:eastAsia="zh-CN"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sid w:val="00D8701F"/>
  </w:style>
  <w:style w:customStyle="true" w:styleId="WW8Num1z1" w:type="character">
    <w:name w:val="WW8Num1z1"/>
    <w:rsid w:val="00D8701F"/>
  </w:style>
  <w:style w:customStyle="true" w:styleId="WW8Num1z2" w:type="character">
    <w:name w:val="WW8Num1z2"/>
    <w:rsid w:val="00D8701F"/>
  </w:style>
  <w:style w:customStyle="true" w:styleId="WW8Num1z3" w:type="character">
    <w:name w:val="WW8Num1z3"/>
    <w:rsid w:val="00D8701F"/>
  </w:style>
  <w:style w:customStyle="true" w:styleId="WW8Num1z4" w:type="character">
    <w:name w:val="WW8Num1z4"/>
    <w:rsid w:val="00D8701F"/>
  </w:style>
  <w:style w:customStyle="true" w:styleId="WW8Num1z5" w:type="character">
    <w:name w:val="WW8Num1z5"/>
    <w:rsid w:val="00D8701F"/>
  </w:style>
  <w:style w:customStyle="true" w:styleId="WW8Num1z6" w:type="character">
    <w:name w:val="WW8Num1z6"/>
    <w:rsid w:val="00D8701F"/>
  </w:style>
  <w:style w:customStyle="true" w:styleId="WW8Num1z7" w:type="character">
    <w:name w:val="WW8Num1z7"/>
    <w:rsid w:val="00D8701F"/>
  </w:style>
  <w:style w:customStyle="true" w:styleId="WW8Num1z8" w:type="character">
    <w:name w:val="WW8Num1z8"/>
    <w:rsid w:val="00D8701F"/>
  </w:style>
  <w:style w:customStyle="true" w:styleId="WW8Num2z0" w:type="character">
    <w:name w:val="WW8Num2z0"/>
    <w:rsid w:val="00D8701F"/>
    <w:rPr>
      <w:rFonts w:cs="Times New Roman" w:hAnsi="Times New Roman" w:ascii="Times New Roman"/>
    </w:rPr>
  </w:style>
  <w:style w:customStyle="true" w:styleId="WW8Num2z1" w:type="character">
    <w:name w:val="WW8Num2z1"/>
    <w:rsid w:val="00D8701F"/>
  </w:style>
  <w:style w:customStyle="true" w:styleId="WW8Num2z2" w:type="character">
    <w:name w:val="WW8Num2z2"/>
    <w:rsid w:val="00D8701F"/>
  </w:style>
  <w:style w:customStyle="true" w:styleId="WW8Num2z3" w:type="character">
    <w:name w:val="WW8Num2z3"/>
    <w:rsid w:val="00D8701F"/>
  </w:style>
  <w:style w:customStyle="true" w:styleId="WW8Num2z4" w:type="character">
    <w:name w:val="WW8Num2z4"/>
    <w:rsid w:val="00D8701F"/>
  </w:style>
  <w:style w:customStyle="true" w:styleId="WW8Num2z5" w:type="character">
    <w:name w:val="WW8Num2z5"/>
    <w:rsid w:val="00D8701F"/>
  </w:style>
  <w:style w:customStyle="true" w:styleId="WW8Num2z6" w:type="character">
    <w:name w:val="WW8Num2z6"/>
    <w:rsid w:val="00D8701F"/>
  </w:style>
  <w:style w:customStyle="true" w:styleId="WW8Num2z7" w:type="character">
    <w:name w:val="WW8Num2z7"/>
    <w:rsid w:val="00D8701F"/>
  </w:style>
  <w:style w:customStyle="true" w:styleId="WW8Num2z8" w:type="character">
    <w:name w:val="WW8Num2z8"/>
    <w:rsid w:val="00D8701F"/>
  </w:style>
  <w:style w:customStyle="true" w:styleId="WW8Num3z0" w:type="character">
    <w:name w:val="WW8Num3z0"/>
    <w:rsid w:val="00D8701F"/>
    <w:rPr>
      <w:rFonts w:cs="Arial Narrow"/>
    </w:rPr>
  </w:style>
  <w:style w:customStyle="true" w:styleId="WW8Num4z0" w:type="character">
    <w:name w:val="WW8Num4z0"/>
    <w:rsid w:val="00D8701F"/>
    <w:rPr>
      <w:rFonts w:cs="Symbol" w:hAnsi="Symbol" w:ascii="Symbol"/>
    </w:rPr>
  </w:style>
  <w:style w:customStyle="true" w:styleId="WW8Num4z1" w:type="character">
    <w:name w:val="WW8Num4z1"/>
    <w:rsid w:val="00D8701F"/>
    <w:rPr>
      <w:rFonts w:cs="Courier New" w:hAnsi="Courier New" w:ascii="Courier New"/>
    </w:rPr>
  </w:style>
  <w:style w:customStyle="true" w:styleId="WW8Num4z2" w:type="character">
    <w:name w:val="WW8Num4z2"/>
    <w:rsid w:val="00D8701F"/>
    <w:rPr>
      <w:rFonts w:cs="Wingdings" w:hAnsi="Wingdings" w:ascii="Wingdings"/>
    </w:rPr>
  </w:style>
  <w:style w:customStyle="true" w:styleId="WW8Num4z3" w:type="character">
    <w:name w:val="WW8Num4z3"/>
    <w:rsid w:val="00D8701F"/>
    <w:rPr>
      <w:rFonts w:cs="Symbol" w:hAnsi="Symbol" w:ascii="Symbol"/>
    </w:rPr>
  </w:style>
  <w:style w:customStyle="true" w:styleId="WW8Num5z0" w:type="character">
    <w:name w:val="WW8Num5z0"/>
    <w:rsid w:val="00D8701F"/>
    <w:rPr>
      <w:rFonts w:cs="Symbol" w:hAnsi="Symbol" w:ascii="Symbol"/>
    </w:rPr>
  </w:style>
  <w:style w:customStyle="true" w:styleId="WW8Num5z1" w:type="character">
    <w:name w:val="WW8Num5z1"/>
    <w:rsid w:val="00D8701F"/>
    <w:rPr>
      <w:rFonts w:cs="Courier New" w:hAnsi="Courier New" w:ascii="Courier New"/>
    </w:rPr>
  </w:style>
  <w:style w:customStyle="true" w:styleId="WW8Num5z2" w:type="character">
    <w:name w:val="WW8Num5z2"/>
    <w:rsid w:val="00D8701F"/>
    <w:rPr>
      <w:rFonts w:cs="Wingdings" w:hAnsi="Wingdings" w:ascii="Wingdings"/>
    </w:rPr>
  </w:style>
  <w:style w:customStyle="true" w:styleId="WW8Num5z3" w:type="character">
    <w:name w:val="WW8Num5z3"/>
    <w:rsid w:val="00D8701F"/>
  </w:style>
  <w:style w:customStyle="true" w:styleId="WW8Num5z4" w:type="character">
    <w:name w:val="WW8Num5z4"/>
    <w:rsid w:val="00D8701F"/>
  </w:style>
  <w:style w:customStyle="true" w:styleId="WW8Num5z5" w:type="character">
    <w:name w:val="WW8Num5z5"/>
    <w:rsid w:val="00D8701F"/>
  </w:style>
  <w:style w:customStyle="true" w:styleId="WW8Num5z6" w:type="character">
    <w:name w:val="WW8Num5z6"/>
    <w:rsid w:val="00D8701F"/>
  </w:style>
  <w:style w:customStyle="true" w:styleId="WW8Num5z7" w:type="character">
    <w:name w:val="WW8Num5z7"/>
    <w:rsid w:val="00D8701F"/>
  </w:style>
  <w:style w:customStyle="true" w:styleId="WW8Num5z8" w:type="character">
    <w:name w:val="WW8Num5z8"/>
    <w:rsid w:val="00D8701F"/>
  </w:style>
  <w:style w:customStyle="true" w:styleId="WW8Num6z0" w:type="character">
    <w:name w:val="WW8Num6z0"/>
    <w:rsid w:val="00D8701F"/>
    <w:rPr>
      <w:rFonts w:cs="Arial Narrow"/>
    </w:rPr>
  </w:style>
  <w:style w:customStyle="true" w:styleId="WW8Num6z1" w:type="character">
    <w:name w:val="WW8Num6z1"/>
    <w:rsid w:val="00D8701F"/>
  </w:style>
  <w:style w:customStyle="true" w:styleId="WW8Num6z2" w:type="character">
    <w:name w:val="WW8Num6z2"/>
    <w:rsid w:val="00D8701F"/>
  </w:style>
  <w:style w:customStyle="true" w:styleId="WW8Num6z3" w:type="character">
    <w:name w:val="WW8Num6z3"/>
    <w:rsid w:val="00D8701F"/>
  </w:style>
  <w:style w:customStyle="true" w:styleId="WW8Num6z4" w:type="character">
    <w:name w:val="WW8Num6z4"/>
    <w:rsid w:val="00D8701F"/>
  </w:style>
  <w:style w:customStyle="true" w:styleId="WW8Num6z5" w:type="character">
    <w:name w:val="WW8Num6z5"/>
    <w:rsid w:val="00D8701F"/>
  </w:style>
  <w:style w:customStyle="true" w:styleId="WW8Num6z6" w:type="character">
    <w:name w:val="WW8Num6z6"/>
    <w:rsid w:val="00D8701F"/>
  </w:style>
  <w:style w:customStyle="true" w:styleId="WW8Num6z7" w:type="character">
    <w:name w:val="WW8Num6z7"/>
    <w:rsid w:val="00D8701F"/>
  </w:style>
  <w:style w:customStyle="true" w:styleId="WW8Num6z8" w:type="character">
    <w:name w:val="WW8Num6z8"/>
    <w:rsid w:val="00D8701F"/>
  </w:style>
  <w:style w:customStyle="true" w:styleId="WW8Num7z0" w:type="character">
    <w:name w:val="WW8Num7z0"/>
    <w:rsid w:val="00D8701F"/>
  </w:style>
  <w:style w:customStyle="true" w:styleId="WW8Num8z0" w:type="character">
    <w:name w:val="WW8Num8z0"/>
    <w:rsid w:val="00D8701F"/>
  </w:style>
  <w:style w:customStyle="true" w:styleId="WW8Num8z1" w:type="character">
    <w:name w:val="WW8Num8z1"/>
    <w:rsid w:val="00D8701F"/>
  </w:style>
  <w:style w:customStyle="true" w:styleId="WW8Num8z2" w:type="character">
    <w:name w:val="WW8Num8z2"/>
    <w:rsid w:val="00D8701F"/>
  </w:style>
  <w:style w:customStyle="true" w:styleId="WW8Num8z3" w:type="character">
    <w:name w:val="WW8Num8z3"/>
    <w:rsid w:val="00D8701F"/>
  </w:style>
  <w:style w:customStyle="true" w:styleId="WW8Num8z4" w:type="character">
    <w:name w:val="WW8Num8z4"/>
    <w:rsid w:val="00D8701F"/>
  </w:style>
  <w:style w:customStyle="true" w:styleId="WW8Num8z5" w:type="character">
    <w:name w:val="WW8Num8z5"/>
    <w:rsid w:val="00D8701F"/>
  </w:style>
  <w:style w:customStyle="true" w:styleId="WW8Num8z6" w:type="character">
    <w:name w:val="WW8Num8z6"/>
    <w:rsid w:val="00D8701F"/>
  </w:style>
  <w:style w:customStyle="true" w:styleId="WW8Num8z7" w:type="character">
    <w:name w:val="WW8Num8z7"/>
    <w:rsid w:val="00D8701F"/>
  </w:style>
  <w:style w:customStyle="true" w:styleId="WW8Num8z8" w:type="character">
    <w:name w:val="WW8Num8z8"/>
    <w:rsid w:val="00D8701F"/>
  </w:style>
  <w:style w:customStyle="true" w:styleId="WW8Num7z1" w:type="character">
    <w:name w:val="WW8Num7z1"/>
    <w:rsid w:val="00D8701F"/>
  </w:style>
  <w:style w:customStyle="true" w:styleId="WW8Num7z2" w:type="character">
    <w:name w:val="WW8Num7z2"/>
    <w:rsid w:val="00D8701F"/>
  </w:style>
  <w:style w:customStyle="true" w:styleId="WW8Num7z3" w:type="character">
    <w:name w:val="WW8Num7z3"/>
    <w:rsid w:val="00D8701F"/>
  </w:style>
  <w:style w:customStyle="true" w:styleId="WW8Num7z4" w:type="character">
    <w:name w:val="WW8Num7z4"/>
    <w:rsid w:val="00D8701F"/>
  </w:style>
  <w:style w:customStyle="true" w:styleId="WW8Num7z5" w:type="character">
    <w:name w:val="WW8Num7z5"/>
    <w:rsid w:val="00D8701F"/>
  </w:style>
  <w:style w:customStyle="true" w:styleId="WW8Num7z6" w:type="character">
    <w:name w:val="WW8Num7z6"/>
    <w:rsid w:val="00D8701F"/>
  </w:style>
  <w:style w:customStyle="true" w:styleId="WW8Num7z7" w:type="character">
    <w:name w:val="WW8Num7z7"/>
    <w:rsid w:val="00D8701F"/>
  </w:style>
  <w:style w:customStyle="true" w:styleId="WW8Num7z8" w:type="character">
    <w:name w:val="WW8Num7z8"/>
    <w:rsid w:val="00D8701F"/>
  </w:style>
  <w:style w:customStyle="true" w:styleId="NumberingSymbols" w:type="character">
    <w:name w:val="Numbering Symbols"/>
    <w:rsid w:val="00D8701F"/>
  </w:style>
  <w:style w:customStyle="true" w:styleId="ListLabel1" w:type="character">
    <w:name w:val="ListLabel 1"/>
    <w:rsid w:val="00D8701F"/>
    <w:rPr>
      <w:rFonts w:cs="Times New Roman" w:eastAsia="Calibri"/>
    </w:rPr>
  </w:style>
  <w:style w:customStyle="true" w:styleId="ListLabel2" w:type="character">
    <w:name w:val="ListLabel 2"/>
    <w:rsid w:val="00D8701F"/>
    <w:rPr>
      <w:rFonts w:cs="Courier New"/>
    </w:rPr>
  </w:style>
  <w:style w:customStyle="true" w:styleId="Bullets" w:type="character">
    <w:name w:val="Bullets"/>
    <w:rsid w:val="00D8701F"/>
    <w:rPr>
      <w:rFonts w:cs="OpenSymbol" w:eastAsia="OpenSymbol" w:hAnsi="OpenSymbol" w:ascii="OpenSymbol"/>
    </w:rPr>
  </w:style>
  <w:style w:customStyle="true" w:styleId="WW8Num3z1" w:type="character">
    <w:name w:val="WW8Num3z1"/>
    <w:rsid w:val="00D8701F"/>
  </w:style>
  <w:style w:customStyle="true" w:styleId="WW8Num3z2" w:type="character">
    <w:name w:val="WW8Num3z2"/>
    <w:rsid w:val="00D8701F"/>
  </w:style>
  <w:style w:customStyle="true" w:styleId="WW8Num3z3" w:type="character">
    <w:name w:val="WW8Num3z3"/>
    <w:rsid w:val="00D8701F"/>
  </w:style>
  <w:style w:customStyle="true" w:styleId="WW8Num3z4" w:type="character">
    <w:name w:val="WW8Num3z4"/>
    <w:rsid w:val="00D8701F"/>
  </w:style>
  <w:style w:customStyle="true" w:styleId="WW8Num3z5" w:type="character">
    <w:name w:val="WW8Num3z5"/>
    <w:rsid w:val="00D8701F"/>
  </w:style>
  <w:style w:customStyle="true" w:styleId="WW8Num3z6" w:type="character">
    <w:name w:val="WW8Num3z6"/>
    <w:rsid w:val="00D8701F"/>
  </w:style>
  <w:style w:customStyle="true" w:styleId="WW8Num3z7" w:type="character">
    <w:name w:val="WW8Num3z7"/>
    <w:rsid w:val="00D8701F"/>
  </w:style>
  <w:style w:customStyle="true" w:styleId="WW8Num3z8" w:type="character">
    <w:name w:val="WW8Num3z8"/>
    <w:rsid w:val="00D8701F"/>
  </w:style>
  <w:style w:customStyle="true" w:styleId="Heading" w:type="paragraph">
    <w:name w:val="Heading"/>
    <w:basedOn w:val="Normal"/>
    <w:next w:val="Tijeloteksta"/>
    <w:rsid w:val="00D8701F"/>
    <w:pPr>
      <w:keepNext/>
      <w:spacing w:after="120" w:before="240"/>
    </w:pPr>
    <w:rPr>
      <w:rFonts w:eastAsia="Microsoft YaHei" w:hAnsi="Liberation Sans" w:ascii="Liberation Sans"/>
      <w:sz w:val="28"/>
      <w:szCs w:val="28"/>
    </w:rPr>
  </w:style>
  <w:style w:styleId="Tijeloteksta" w:type="paragraph">
    <w:name w:val="Body Text"/>
    <w:basedOn w:val="Normal"/>
    <w:link w:val="TijelotekstaChar"/>
    <w:rsid w:val="00D8701F"/>
    <w:pPr>
      <w:spacing w:lineRule="auto" w:line="288" w:after="140"/>
    </w:pPr>
  </w:style>
  <w:style w:customStyle="true" w:styleId="TijelotekstaChar" w:type="character">
    <w:name w:val="Tijelo teksta Char"/>
    <w:basedOn w:val="Zadanifontodlomka"/>
    <w:link w:val="Tijeloteksta"/>
    <w:rsid w:val="00D8701F"/>
    <w:rPr>
      <w:rFonts w:cs="Mangal" w:eastAsia="SimSun" w:hAnsi="Liberation Serif" w:ascii="Liberation Serif"/>
      <w:kern w:val="1"/>
      <w:sz w:val="24"/>
      <w:szCs w:val="24"/>
      <w:lang w:bidi="hi-IN" w:eastAsia="zh-CN" w:val="en-US"/>
    </w:rPr>
  </w:style>
  <w:style w:styleId="Popis" w:type="paragraph">
    <w:name w:val="List"/>
    <w:basedOn w:val="Tijeloteksta"/>
    <w:rsid w:val="00D8701F"/>
  </w:style>
  <w:style w:styleId="Opisslike" w:type="paragraph">
    <w:name w:val="caption"/>
    <w:basedOn w:val="Normal"/>
    <w:qFormat/>
    <w:rsid w:val="00D8701F"/>
    <w:pPr>
      <w:suppressLineNumbers/>
      <w:spacing w:after="120" w:before="120"/>
    </w:pPr>
    <w:rPr>
      <w:i/>
      <w:iCs/>
    </w:rPr>
  </w:style>
  <w:style w:customStyle="true" w:styleId="Index" w:type="paragraph">
    <w:name w:val="Index"/>
    <w:basedOn w:val="Normal"/>
    <w:rsid w:val="00D8701F"/>
    <w:pPr>
      <w:suppressLineNumbers/>
    </w:pPr>
  </w:style>
  <w:style w:customStyle="true" w:styleId="TableContents" w:type="paragraph">
    <w:name w:val="Table Contents"/>
    <w:basedOn w:val="Normal"/>
    <w:rsid w:val="00D8701F"/>
    <w:pPr>
      <w:suppressLineNumbers/>
    </w:pPr>
  </w:style>
  <w:style w:customStyle="true" w:styleId="TableHeading" w:type="paragraph">
    <w:name w:val="Table Heading"/>
    <w:basedOn w:val="TableContents"/>
    <w:rsid w:val="00D8701F"/>
    <w:pPr>
      <w:jc w:val="center"/>
    </w:pPr>
    <w:rPr>
      <w:b/>
      <w:bCs/>
    </w:rPr>
  </w:style>
  <w:style w:styleId="Grafikeoznake2" w:type="paragraph">
    <w:name w:val="List Bullet 2"/>
    <w:basedOn w:val="Normal"/>
    <w:rsid w:val="00D8701F"/>
    <w:pPr>
      <w:numPr>
        <w:numId w:val="1"/>
      </w:numPr>
      <w:contextualSpacing/>
    </w:pPr>
    <w:rPr>
      <w:rFonts w:cs="Times New Roman" w:eastAsia="Times New Roman" w:hAnsi="Times New Roman" w:ascii="Times New Roman"/>
      <w:lang w:val="hr-HR"/>
    </w:rPr>
  </w:style>
  <w:style w:styleId="Odlomakpopisa" w:type="paragraph">
    <w:name w:val="List Paragraph"/>
    <w:basedOn w:val="Normal"/>
    <w:uiPriority w:val="34"/>
    <w:qFormat/>
    <w:rsid w:val="00D8701F"/>
    <w:pPr>
      <w:spacing w:after="240" w:before="240"/>
      <w:ind w:left="720"/>
      <w:contextualSpacing/>
    </w:pPr>
  </w:style>
  <w:style w:styleId="Tekstbalonia" w:type="paragraph">
    <w:name w:val="Balloon Text"/>
    <w:basedOn w:val="Normal"/>
    <w:link w:val="TekstbaloniaChar"/>
    <w:uiPriority w:val="99"/>
    <w:semiHidden/>
    <w:unhideWhenUsed/>
    <w:rsid w:val="00D8701F"/>
    <w:rPr>
      <w:rFonts w:hAnsi="Tahoma" w:ascii="Tahoma"/>
      <w:sz w:val="16"/>
      <w:szCs w:val="14"/>
    </w:rPr>
  </w:style>
  <w:style w:customStyle="true" w:styleId="TekstbaloniaChar" w:type="character">
    <w:name w:val="Tekst balončića Char"/>
    <w:basedOn w:val="Zadanifontodlomka"/>
    <w:link w:val="Tekstbalonia"/>
    <w:uiPriority w:val="99"/>
    <w:semiHidden/>
    <w:rsid w:val="00D8701F"/>
    <w:rPr>
      <w:rFonts w:cs="Mangal" w:eastAsia="SimSun" w:hAnsi="Tahoma" w:ascii="Tahoma"/>
      <w:kern w:val="1"/>
      <w:sz w:val="16"/>
      <w:szCs w:val="14"/>
      <w:lang w:bidi="hi-IN" w:eastAsia="zh-CN" w:val="en-US"/>
    </w:rPr>
  </w:style>
  <w:style w:styleId="Zaglavlje" w:type="paragraph">
    <w:name w:val="header"/>
    <w:basedOn w:val="Normal"/>
    <w:link w:val="ZaglavljeChar"/>
    <w:uiPriority w:val="99"/>
    <w:unhideWhenUsed/>
    <w:rsid w:val="00FF7E1A"/>
    <w:pPr>
      <w:tabs>
        <w:tab w:pos="4536" w:val="center"/>
        <w:tab w:pos="9072" w:val="right"/>
      </w:tabs>
    </w:pPr>
    <w:rPr>
      <w:szCs w:val="21"/>
    </w:rPr>
  </w:style>
  <w:style w:customStyle="true" w:styleId="ZaglavljeChar" w:type="character">
    <w:name w:val="Zaglavlje Char"/>
    <w:basedOn w:val="Zadanifontodlomka"/>
    <w:link w:val="Zaglavlje"/>
    <w:uiPriority w:val="99"/>
    <w:rsid w:val="00FF7E1A"/>
    <w:rPr>
      <w:rFonts w:cs="Mangal" w:eastAsia="SimSun" w:hAnsi="Liberation Serif" w:ascii="Liberation Serif"/>
      <w:kern w:val="1"/>
      <w:sz w:val="24"/>
      <w:szCs w:val="21"/>
      <w:lang w:bidi="hi-IN" w:eastAsia="zh-CN" w:val="en-US"/>
    </w:rPr>
  </w:style>
  <w:style w:styleId="Podnoje" w:type="paragraph">
    <w:name w:val="footer"/>
    <w:basedOn w:val="Normal"/>
    <w:link w:val="PodnojeChar"/>
    <w:uiPriority w:val="99"/>
    <w:semiHidden/>
    <w:unhideWhenUsed/>
    <w:rsid w:val="00FF7E1A"/>
    <w:pPr>
      <w:tabs>
        <w:tab w:pos="4536" w:val="center"/>
        <w:tab w:pos="9072" w:val="right"/>
      </w:tabs>
    </w:pPr>
    <w:rPr>
      <w:szCs w:val="21"/>
    </w:rPr>
  </w:style>
  <w:style w:customStyle="true" w:styleId="PodnojeChar" w:type="character">
    <w:name w:val="Podnožje Char"/>
    <w:basedOn w:val="Zadanifontodlomka"/>
    <w:link w:val="Podnoje"/>
    <w:uiPriority w:val="99"/>
    <w:semiHidden/>
    <w:rsid w:val="00FF7E1A"/>
    <w:rPr>
      <w:rFonts w:cs="Mangal" w:eastAsia="SimSun" w:hAnsi="Liberation Serif" w:ascii="Liberation Serif"/>
      <w:kern w:val="1"/>
      <w:sz w:val="24"/>
      <w:szCs w:val="21"/>
      <w:lang w:bidi="hi-IN" w:eastAsia="zh-CN" w:val="en-US"/>
    </w:rPr>
  </w:style>
  <w:style w:styleId="Bezproreda" w:type="paragraph">
    <w:name w:val="No Spacing"/>
    <w:uiPriority w:val="1"/>
    <w:qFormat/>
    <w:rsid w:val="0041698E"/>
    <w:pPr>
      <w:widowControl w:val="false"/>
      <w:suppressAutoHyphens/>
      <w:spacing w:lineRule="auto" w:line="240" w:after="0"/>
    </w:pPr>
    <w:rPr>
      <w:rFonts w:cs="Mangal" w:eastAsia="SimSun" w:hAnsi="Liberation Serif" w:ascii="Liberation Serif"/>
      <w:kern w:val="1"/>
      <w:sz w:val="24"/>
      <w:szCs w:val="21"/>
      <w:lang w:bidi="hi-IN" w:eastAsia="zh-CN" w:val="en-US"/>
    </w:rPr>
  </w:style>
  <w:style w:customStyle="true" w:styleId="Zadanifontodlomka1" w:type="character">
    <w:name w:val="Zadani font odlomka1"/>
    <w:rsid w:val="005669D2"/>
  </w:style>
  <w:style w:customStyle="true" w:styleId="Grafikeoznake21" w:type="paragraph">
    <w:name w:val="Grafičke oznake 21"/>
    <w:basedOn w:val="Normal"/>
    <w:rsid w:val="005669D2"/>
    <w:pPr>
      <w:tabs>
        <w:tab w:pos="0" w:val="num"/>
      </w:tabs>
      <w:ind w:hanging="720" w:left="1080"/>
      <w:contextualSpacing/>
    </w:pPr>
    <w:rPr>
      <w:rFonts w:cs="Times New Roman" w:eastAsia="Times New Roman" w:hAnsi="Times New Roman" w:ascii="Times New Roman"/>
      <w:lang w:val="hr-HR"/>
    </w:rPr>
  </w:style>
  <w:style w:customStyle="true" w:styleId="Odlomakpopisa1" w:type="paragraph">
    <w:name w:val="Odlomak popisa1"/>
    <w:basedOn w:val="Normal"/>
    <w:rsid w:val="005669D2"/>
    <w:pPr>
      <w:spacing w:after="240" w:before="240"/>
      <w:ind w:left="720"/>
      <w:contextualSpacing/>
    </w:pPr>
  </w:style>
  <w:style w:styleId="Tekstrezerviranogmjesta" w:type="character">
    <w:name w:val="Placeholder Text"/>
    <w:basedOn w:val="Zadanifontodlomka"/>
    <w:uiPriority w:val="99"/>
    <w:semiHidden/>
    <w:rsid w:val="00A064DD"/>
    <w:rPr>
      <w:color w:val="808080"/>
      <w:bdr w:space="0" w:sz="0" w:color="auto" w:val="none"/>
      <w:shd w:fill="auto" w:color="auto" w:val="clear"/>
    </w:rPr>
  </w:style>
  <w:style w:customStyle="true" w:styleId="eSPISCCParagraphDefaultFont" w:type="character">
    <w:name w:val="eSPIS_CC_Paragraph Default Font"/>
    <w:basedOn w:val="Zadanifontodlomka"/>
    <w:rsid w:val="00A064D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64DD"/>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064D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64D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List" w:uiPriority="0"/>
    <w:lsdException w:name="List Bullet 2" w:uiPriority="0"/>
    <w:lsdException w:name="Title" w:qFormat="1" w:semiHidden="0" w:uiPriority="10" w:unhideWhenUsed="0"/>
    <w:lsdException w:name="Default Paragraph Font" w:uiPriority="0"/>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8701F"/>
    <w:pPr>
      <w:widowControl w:val="0"/>
      <w:suppressAutoHyphens/>
      <w:spacing w:after="0" w:line="240" w:lineRule="auto"/>
    </w:pPr>
    <w:rPr>
      <w:rFonts w:ascii="Liberation Serif" w:cs="Mangal" w:eastAsia="SimSun" w:hAnsi="Liberation Serif"/>
      <w:kern w:val="1"/>
      <w:sz w:val="24"/>
      <w:szCs w:val="24"/>
      <w:lang w:bidi="hi-IN" w:eastAsia="zh-CN"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sid w:val="00D8701F"/>
  </w:style>
  <w:style w:customStyle="1" w:styleId="WW8Num1z1" w:type="character">
    <w:name w:val="WW8Num1z1"/>
    <w:rsid w:val="00D8701F"/>
  </w:style>
  <w:style w:customStyle="1" w:styleId="WW8Num1z2" w:type="character">
    <w:name w:val="WW8Num1z2"/>
    <w:rsid w:val="00D8701F"/>
  </w:style>
  <w:style w:customStyle="1" w:styleId="WW8Num1z3" w:type="character">
    <w:name w:val="WW8Num1z3"/>
    <w:rsid w:val="00D8701F"/>
  </w:style>
  <w:style w:customStyle="1" w:styleId="WW8Num1z4" w:type="character">
    <w:name w:val="WW8Num1z4"/>
    <w:rsid w:val="00D8701F"/>
  </w:style>
  <w:style w:customStyle="1" w:styleId="WW8Num1z5" w:type="character">
    <w:name w:val="WW8Num1z5"/>
    <w:rsid w:val="00D8701F"/>
  </w:style>
  <w:style w:customStyle="1" w:styleId="WW8Num1z6" w:type="character">
    <w:name w:val="WW8Num1z6"/>
    <w:rsid w:val="00D8701F"/>
  </w:style>
  <w:style w:customStyle="1" w:styleId="WW8Num1z7" w:type="character">
    <w:name w:val="WW8Num1z7"/>
    <w:rsid w:val="00D8701F"/>
  </w:style>
  <w:style w:customStyle="1" w:styleId="WW8Num1z8" w:type="character">
    <w:name w:val="WW8Num1z8"/>
    <w:rsid w:val="00D8701F"/>
  </w:style>
  <w:style w:customStyle="1" w:styleId="WW8Num2z0" w:type="character">
    <w:name w:val="WW8Num2z0"/>
    <w:rsid w:val="00D8701F"/>
    <w:rPr>
      <w:rFonts w:ascii="Times New Roman" w:cs="Times New Roman" w:hAnsi="Times New Roman"/>
    </w:rPr>
  </w:style>
  <w:style w:customStyle="1" w:styleId="WW8Num2z1" w:type="character">
    <w:name w:val="WW8Num2z1"/>
    <w:rsid w:val="00D8701F"/>
  </w:style>
  <w:style w:customStyle="1" w:styleId="WW8Num2z2" w:type="character">
    <w:name w:val="WW8Num2z2"/>
    <w:rsid w:val="00D8701F"/>
  </w:style>
  <w:style w:customStyle="1" w:styleId="WW8Num2z3" w:type="character">
    <w:name w:val="WW8Num2z3"/>
    <w:rsid w:val="00D8701F"/>
  </w:style>
  <w:style w:customStyle="1" w:styleId="WW8Num2z4" w:type="character">
    <w:name w:val="WW8Num2z4"/>
    <w:rsid w:val="00D8701F"/>
  </w:style>
  <w:style w:customStyle="1" w:styleId="WW8Num2z5" w:type="character">
    <w:name w:val="WW8Num2z5"/>
    <w:rsid w:val="00D8701F"/>
  </w:style>
  <w:style w:customStyle="1" w:styleId="WW8Num2z6" w:type="character">
    <w:name w:val="WW8Num2z6"/>
    <w:rsid w:val="00D8701F"/>
  </w:style>
  <w:style w:customStyle="1" w:styleId="WW8Num2z7" w:type="character">
    <w:name w:val="WW8Num2z7"/>
    <w:rsid w:val="00D8701F"/>
  </w:style>
  <w:style w:customStyle="1" w:styleId="WW8Num2z8" w:type="character">
    <w:name w:val="WW8Num2z8"/>
    <w:rsid w:val="00D8701F"/>
  </w:style>
  <w:style w:customStyle="1" w:styleId="WW8Num3z0" w:type="character">
    <w:name w:val="WW8Num3z0"/>
    <w:rsid w:val="00D8701F"/>
    <w:rPr>
      <w:rFonts w:cs="Arial Narrow"/>
    </w:rPr>
  </w:style>
  <w:style w:customStyle="1" w:styleId="WW8Num4z0" w:type="character">
    <w:name w:val="WW8Num4z0"/>
    <w:rsid w:val="00D8701F"/>
    <w:rPr>
      <w:rFonts w:ascii="Symbol" w:cs="Symbol" w:hAnsi="Symbol"/>
    </w:rPr>
  </w:style>
  <w:style w:customStyle="1" w:styleId="WW8Num4z1" w:type="character">
    <w:name w:val="WW8Num4z1"/>
    <w:rsid w:val="00D8701F"/>
    <w:rPr>
      <w:rFonts w:ascii="Courier New" w:cs="Courier New" w:hAnsi="Courier New"/>
    </w:rPr>
  </w:style>
  <w:style w:customStyle="1" w:styleId="WW8Num4z2" w:type="character">
    <w:name w:val="WW8Num4z2"/>
    <w:rsid w:val="00D8701F"/>
    <w:rPr>
      <w:rFonts w:ascii="Wingdings" w:cs="Wingdings" w:hAnsi="Wingdings"/>
    </w:rPr>
  </w:style>
  <w:style w:customStyle="1" w:styleId="WW8Num4z3" w:type="character">
    <w:name w:val="WW8Num4z3"/>
    <w:rsid w:val="00D8701F"/>
    <w:rPr>
      <w:rFonts w:ascii="Symbol" w:cs="Symbol" w:hAnsi="Symbol"/>
    </w:rPr>
  </w:style>
  <w:style w:customStyle="1" w:styleId="WW8Num5z0" w:type="character">
    <w:name w:val="WW8Num5z0"/>
    <w:rsid w:val="00D8701F"/>
    <w:rPr>
      <w:rFonts w:ascii="Symbol" w:cs="Symbol" w:hAnsi="Symbol"/>
    </w:rPr>
  </w:style>
  <w:style w:customStyle="1" w:styleId="WW8Num5z1" w:type="character">
    <w:name w:val="WW8Num5z1"/>
    <w:rsid w:val="00D8701F"/>
    <w:rPr>
      <w:rFonts w:ascii="Courier New" w:cs="Courier New" w:hAnsi="Courier New"/>
    </w:rPr>
  </w:style>
  <w:style w:customStyle="1" w:styleId="WW8Num5z2" w:type="character">
    <w:name w:val="WW8Num5z2"/>
    <w:rsid w:val="00D8701F"/>
    <w:rPr>
      <w:rFonts w:ascii="Wingdings" w:cs="Wingdings" w:hAnsi="Wingdings"/>
    </w:rPr>
  </w:style>
  <w:style w:customStyle="1" w:styleId="WW8Num5z3" w:type="character">
    <w:name w:val="WW8Num5z3"/>
    <w:rsid w:val="00D8701F"/>
  </w:style>
  <w:style w:customStyle="1" w:styleId="WW8Num5z4" w:type="character">
    <w:name w:val="WW8Num5z4"/>
    <w:rsid w:val="00D8701F"/>
  </w:style>
  <w:style w:customStyle="1" w:styleId="WW8Num5z5" w:type="character">
    <w:name w:val="WW8Num5z5"/>
    <w:rsid w:val="00D8701F"/>
  </w:style>
  <w:style w:customStyle="1" w:styleId="WW8Num5z6" w:type="character">
    <w:name w:val="WW8Num5z6"/>
    <w:rsid w:val="00D8701F"/>
  </w:style>
  <w:style w:customStyle="1" w:styleId="WW8Num5z7" w:type="character">
    <w:name w:val="WW8Num5z7"/>
    <w:rsid w:val="00D8701F"/>
  </w:style>
  <w:style w:customStyle="1" w:styleId="WW8Num5z8" w:type="character">
    <w:name w:val="WW8Num5z8"/>
    <w:rsid w:val="00D8701F"/>
  </w:style>
  <w:style w:customStyle="1" w:styleId="WW8Num6z0" w:type="character">
    <w:name w:val="WW8Num6z0"/>
    <w:rsid w:val="00D8701F"/>
    <w:rPr>
      <w:rFonts w:cs="Arial Narrow"/>
    </w:rPr>
  </w:style>
  <w:style w:customStyle="1" w:styleId="WW8Num6z1" w:type="character">
    <w:name w:val="WW8Num6z1"/>
    <w:rsid w:val="00D8701F"/>
  </w:style>
  <w:style w:customStyle="1" w:styleId="WW8Num6z2" w:type="character">
    <w:name w:val="WW8Num6z2"/>
    <w:rsid w:val="00D8701F"/>
  </w:style>
  <w:style w:customStyle="1" w:styleId="WW8Num6z3" w:type="character">
    <w:name w:val="WW8Num6z3"/>
    <w:rsid w:val="00D8701F"/>
  </w:style>
  <w:style w:customStyle="1" w:styleId="WW8Num6z4" w:type="character">
    <w:name w:val="WW8Num6z4"/>
    <w:rsid w:val="00D8701F"/>
  </w:style>
  <w:style w:customStyle="1" w:styleId="WW8Num6z5" w:type="character">
    <w:name w:val="WW8Num6z5"/>
    <w:rsid w:val="00D8701F"/>
  </w:style>
  <w:style w:customStyle="1" w:styleId="WW8Num6z6" w:type="character">
    <w:name w:val="WW8Num6z6"/>
    <w:rsid w:val="00D8701F"/>
  </w:style>
  <w:style w:customStyle="1" w:styleId="WW8Num6z7" w:type="character">
    <w:name w:val="WW8Num6z7"/>
    <w:rsid w:val="00D8701F"/>
  </w:style>
  <w:style w:customStyle="1" w:styleId="WW8Num6z8" w:type="character">
    <w:name w:val="WW8Num6z8"/>
    <w:rsid w:val="00D8701F"/>
  </w:style>
  <w:style w:customStyle="1" w:styleId="WW8Num7z0" w:type="character">
    <w:name w:val="WW8Num7z0"/>
    <w:rsid w:val="00D8701F"/>
  </w:style>
  <w:style w:customStyle="1" w:styleId="WW8Num8z0" w:type="character">
    <w:name w:val="WW8Num8z0"/>
    <w:rsid w:val="00D8701F"/>
  </w:style>
  <w:style w:customStyle="1" w:styleId="WW8Num8z1" w:type="character">
    <w:name w:val="WW8Num8z1"/>
    <w:rsid w:val="00D8701F"/>
  </w:style>
  <w:style w:customStyle="1" w:styleId="WW8Num8z2" w:type="character">
    <w:name w:val="WW8Num8z2"/>
    <w:rsid w:val="00D8701F"/>
  </w:style>
  <w:style w:customStyle="1" w:styleId="WW8Num8z3" w:type="character">
    <w:name w:val="WW8Num8z3"/>
    <w:rsid w:val="00D8701F"/>
  </w:style>
  <w:style w:customStyle="1" w:styleId="WW8Num8z4" w:type="character">
    <w:name w:val="WW8Num8z4"/>
    <w:rsid w:val="00D8701F"/>
  </w:style>
  <w:style w:customStyle="1" w:styleId="WW8Num8z5" w:type="character">
    <w:name w:val="WW8Num8z5"/>
    <w:rsid w:val="00D8701F"/>
  </w:style>
  <w:style w:customStyle="1" w:styleId="WW8Num8z6" w:type="character">
    <w:name w:val="WW8Num8z6"/>
    <w:rsid w:val="00D8701F"/>
  </w:style>
  <w:style w:customStyle="1" w:styleId="WW8Num8z7" w:type="character">
    <w:name w:val="WW8Num8z7"/>
    <w:rsid w:val="00D8701F"/>
  </w:style>
  <w:style w:customStyle="1" w:styleId="WW8Num8z8" w:type="character">
    <w:name w:val="WW8Num8z8"/>
    <w:rsid w:val="00D8701F"/>
  </w:style>
  <w:style w:customStyle="1" w:styleId="WW8Num7z1" w:type="character">
    <w:name w:val="WW8Num7z1"/>
    <w:rsid w:val="00D8701F"/>
  </w:style>
  <w:style w:customStyle="1" w:styleId="WW8Num7z2" w:type="character">
    <w:name w:val="WW8Num7z2"/>
    <w:rsid w:val="00D8701F"/>
  </w:style>
  <w:style w:customStyle="1" w:styleId="WW8Num7z3" w:type="character">
    <w:name w:val="WW8Num7z3"/>
    <w:rsid w:val="00D8701F"/>
  </w:style>
  <w:style w:customStyle="1" w:styleId="WW8Num7z4" w:type="character">
    <w:name w:val="WW8Num7z4"/>
    <w:rsid w:val="00D8701F"/>
  </w:style>
  <w:style w:customStyle="1" w:styleId="WW8Num7z5" w:type="character">
    <w:name w:val="WW8Num7z5"/>
    <w:rsid w:val="00D8701F"/>
  </w:style>
  <w:style w:customStyle="1" w:styleId="WW8Num7z6" w:type="character">
    <w:name w:val="WW8Num7z6"/>
    <w:rsid w:val="00D8701F"/>
  </w:style>
  <w:style w:customStyle="1" w:styleId="WW8Num7z7" w:type="character">
    <w:name w:val="WW8Num7z7"/>
    <w:rsid w:val="00D8701F"/>
  </w:style>
  <w:style w:customStyle="1" w:styleId="WW8Num7z8" w:type="character">
    <w:name w:val="WW8Num7z8"/>
    <w:rsid w:val="00D8701F"/>
  </w:style>
  <w:style w:customStyle="1" w:styleId="NumberingSymbols" w:type="character">
    <w:name w:val="Numbering Symbols"/>
    <w:rsid w:val="00D8701F"/>
  </w:style>
  <w:style w:customStyle="1" w:styleId="ListLabel1" w:type="character">
    <w:name w:val="ListLabel 1"/>
    <w:rsid w:val="00D8701F"/>
    <w:rPr>
      <w:rFonts w:cs="Times New Roman" w:eastAsia="Calibri"/>
    </w:rPr>
  </w:style>
  <w:style w:customStyle="1" w:styleId="ListLabel2" w:type="character">
    <w:name w:val="ListLabel 2"/>
    <w:rsid w:val="00D8701F"/>
    <w:rPr>
      <w:rFonts w:cs="Courier New"/>
    </w:rPr>
  </w:style>
  <w:style w:customStyle="1" w:styleId="Bullets" w:type="character">
    <w:name w:val="Bullets"/>
    <w:rsid w:val="00D8701F"/>
    <w:rPr>
      <w:rFonts w:ascii="OpenSymbol" w:cs="OpenSymbol" w:eastAsia="OpenSymbol" w:hAnsi="OpenSymbol"/>
    </w:rPr>
  </w:style>
  <w:style w:customStyle="1" w:styleId="WW8Num3z1" w:type="character">
    <w:name w:val="WW8Num3z1"/>
    <w:rsid w:val="00D8701F"/>
  </w:style>
  <w:style w:customStyle="1" w:styleId="WW8Num3z2" w:type="character">
    <w:name w:val="WW8Num3z2"/>
    <w:rsid w:val="00D8701F"/>
  </w:style>
  <w:style w:customStyle="1" w:styleId="WW8Num3z3" w:type="character">
    <w:name w:val="WW8Num3z3"/>
    <w:rsid w:val="00D8701F"/>
  </w:style>
  <w:style w:customStyle="1" w:styleId="WW8Num3z4" w:type="character">
    <w:name w:val="WW8Num3z4"/>
    <w:rsid w:val="00D8701F"/>
  </w:style>
  <w:style w:customStyle="1" w:styleId="WW8Num3z5" w:type="character">
    <w:name w:val="WW8Num3z5"/>
    <w:rsid w:val="00D8701F"/>
  </w:style>
  <w:style w:customStyle="1" w:styleId="WW8Num3z6" w:type="character">
    <w:name w:val="WW8Num3z6"/>
    <w:rsid w:val="00D8701F"/>
  </w:style>
  <w:style w:customStyle="1" w:styleId="WW8Num3z7" w:type="character">
    <w:name w:val="WW8Num3z7"/>
    <w:rsid w:val="00D8701F"/>
  </w:style>
  <w:style w:customStyle="1" w:styleId="WW8Num3z8" w:type="character">
    <w:name w:val="WW8Num3z8"/>
    <w:rsid w:val="00D8701F"/>
  </w:style>
  <w:style w:customStyle="1" w:styleId="Heading" w:type="paragraph">
    <w:name w:val="Heading"/>
    <w:basedOn w:val="Normal"/>
    <w:next w:val="Tijeloteksta"/>
    <w:rsid w:val="00D8701F"/>
    <w:pPr>
      <w:keepNext/>
      <w:spacing w:after="120" w:before="240"/>
    </w:pPr>
    <w:rPr>
      <w:rFonts w:ascii="Liberation Sans" w:eastAsia="Microsoft YaHei" w:hAnsi="Liberation Sans"/>
      <w:sz w:val="28"/>
      <w:szCs w:val="28"/>
    </w:rPr>
  </w:style>
  <w:style w:styleId="Tijeloteksta" w:type="paragraph">
    <w:name w:val="Body Text"/>
    <w:basedOn w:val="Normal"/>
    <w:link w:val="TijelotekstaChar"/>
    <w:rsid w:val="00D8701F"/>
    <w:pPr>
      <w:spacing w:after="140" w:line="288" w:lineRule="auto"/>
    </w:pPr>
  </w:style>
  <w:style w:customStyle="1" w:styleId="TijelotekstaChar" w:type="character">
    <w:name w:val="Tijelo teksta Char"/>
    <w:basedOn w:val="Zadanifontodlomka"/>
    <w:link w:val="Tijeloteksta"/>
    <w:rsid w:val="00D8701F"/>
    <w:rPr>
      <w:rFonts w:ascii="Liberation Serif" w:cs="Mangal" w:eastAsia="SimSun" w:hAnsi="Liberation Serif"/>
      <w:kern w:val="1"/>
      <w:sz w:val="24"/>
      <w:szCs w:val="24"/>
      <w:lang w:bidi="hi-IN" w:eastAsia="zh-CN" w:val="en-US"/>
    </w:rPr>
  </w:style>
  <w:style w:styleId="Popis" w:type="paragraph">
    <w:name w:val="List"/>
    <w:basedOn w:val="Tijeloteksta"/>
    <w:rsid w:val="00D8701F"/>
  </w:style>
  <w:style w:styleId="Opisslike" w:type="paragraph">
    <w:name w:val="caption"/>
    <w:basedOn w:val="Normal"/>
    <w:qFormat/>
    <w:rsid w:val="00D8701F"/>
    <w:pPr>
      <w:suppressLineNumbers/>
      <w:spacing w:after="120" w:before="120"/>
    </w:pPr>
    <w:rPr>
      <w:i/>
      <w:iCs/>
    </w:rPr>
  </w:style>
  <w:style w:customStyle="1" w:styleId="Index" w:type="paragraph">
    <w:name w:val="Index"/>
    <w:basedOn w:val="Normal"/>
    <w:rsid w:val="00D8701F"/>
    <w:pPr>
      <w:suppressLineNumbers/>
    </w:pPr>
  </w:style>
  <w:style w:customStyle="1" w:styleId="TableContents" w:type="paragraph">
    <w:name w:val="Table Contents"/>
    <w:basedOn w:val="Normal"/>
    <w:rsid w:val="00D8701F"/>
    <w:pPr>
      <w:suppressLineNumbers/>
    </w:pPr>
  </w:style>
  <w:style w:customStyle="1" w:styleId="TableHeading" w:type="paragraph">
    <w:name w:val="Table Heading"/>
    <w:basedOn w:val="TableContents"/>
    <w:rsid w:val="00D8701F"/>
    <w:pPr>
      <w:jc w:val="center"/>
    </w:pPr>
    <w:rPr>
      <w:b/>
      <w:bCs/>
    </w:rPr>
  </w:style>
  <w:style w:styleId="Grafikeoznake2" w:type="paragraph">
    <w:name w:val="List Bullet 2"/>
    <w:basedOn w:val="Normal"/>
    <w:rsid w:val="00D8701F"/>
    <w:pPr>
      <w:numPr>
        <w:numId w:val="1"/>
      </w:numPr>
      <w:contextualSpacing/>
    </w:pPr>
    <w:rPr>
      <w:rFonts w:ascii="Times New Roman" w:cs="Times New Roman" w:eastAsia="Times New Roman" w:hAnsi="Times New Roman"/>
      <w:lang w:val="hr-HR"/>
    </w:rPr>
  </w:style>
  <w:style w:styleId="Odlomakpopisa" w:type="paragraph">
    <w:name w:val="List Paragraph"/>
    <w:basedOn w:val="Normal"/>
    <w:uiPriority w:val="34"/>
    <w:qFormat/>
    <w:rsid w:val="00D8701F"/>
    <w:pPr>
      <w:spacing w:after="240" w:before="240"/>
      <w:ind w:left="720"/>
      <w:contextualSpacing/>
    </w:pPr>
  </w:style>
  <w:style w:styleId="Tekstbalonia" w:type="paragraph">
    <w:name w:val="Balloon Text"/>
    <w:basedOn w:val="Normal"/>
    <w:link w:val="TekstbaloniaChar"/>
    <w:uiPriority w:val="99"/>
    <w:semiHidden/>
    <w:unhideWhenUsed/>
    <w:rsid w:val="00D8701F"/>
    <w:rPr>
      <w:rFonts w:ascii="Tahoma" w:hAnsi="Tahoma"/>
      <w:sz w:val="16"/>
      <w:szCs w:val="14"/>
    </w:rPr>
  </w:style>
  <w:style w:customStyle="1" w:styleId="TekstbaloniaChar" w:type="character">
    <w:name w:val="Tekst balončića Char"/>
    <w:basedOn w:val="Zadanifontodlomka"/>
    <w:link w:val="Tekstbalonia"/>
    <w:uiPriority w:val="99"/>
    <w:semiHidden/>
    <w:rsid w:val="00D8701F"/>
    <w:rPr>
      <w:rFonts w:ascii="Tahoma" w:cs="Mangal" w:eastAsia="SimSun" w:hAnsi="Tahoma"/>
      <w:kern w:val="1"/>
      <w:sz w:val="16"/>
      <w:szCs w:val="14"/>
      <w:lang w:bidi="hi-IN" w:eastAsia="zh-CN" w:val="en-US"/>
    </w:rPr>
  </w:style>
  <w:style w:styleId="Zaglavlje" w:type="paragraph">
    <w:name w:val="header"/>
    <w:basedOn w:val="Normal"/>
    <w:link w:val="ZaglavljeChar"/>
    <w:uiPriority w:val="99"/>
    <w:unhideWhenUsed/>
    <w:rsid w:val="00FF7E1A"/>
    <w:pPr>
      <w:tabs>
        <w:tab w:pos="4536" w:val="center"/>
        <w:tab w:pos="9072" w:val="right"/>
      </w:tabs>
    </w:pPr>
    <w:rPr>
      <w:szCs w:val="21"/>
    </w:rPr>
  </w:style>
  <w:style w:customStyle="1" w:styleId="ZaglavljeChar" w:type="character">
    <w:name w:val="Zaglavlje Char"/>
    <w:basedOn w:val="Zadanifontodlomka"/>
    <w:link w:val="Zaglavlje"/>
    <w:uiPriority w:val="99"/>
    <w:rsid w:val="00FF7E1A"/>
    <w:rPr>
      <w:rFonts w:ascii="Liberation Serif" w:cs="Mangal" w:eastAsia="SimSun" w:hAnsi="Liberation Serif"/>
      <w:kern w:val="1"/>
      <w:sz w:val="24"/>
      <w:szCs w:val="21"/>
      <w:lang w:bidi="hi-IN" w:eastAsia="zh-CN" w:val="en-US"/>
    </w:rPr>
  </w:style>
  <w:style w:styleId="Podnoje" w:type="paragraph">
    <w:name w:val="footer"/>
    <w:basedOn w:val="Normal"/>
    <w:link w:val="PodnojeChar"/>
    <w:uiPriority w:val="99"/>
    <w:semiHidden/>
    <w:unhideWhenUsed/>
    <w:rsid w:val="00FF7E1A"/>
    <w:pPr>
      <w:tabs>
        <w:tab w:pos="4536" w:val="center"/>
        <w:tab w:pos="9072" w:val="right"/>
      </w:tabs>
    </w:pPr>
    <w:rPr>
      <w:szCs w:val="21"/>
    </w:rPr>
  </w:style>
  <w:style w:customStyle="1" w:styleId="PodnojeChar" w:type="character">
    <w:name w:val="Podnožje Char"/>
    <w:basedOn w:val="Zadanifontodlomka"/>
    <w:link w:val="Podnoje"/>
    <w:uiPriority w:val="99"/>
    <w:semiHidden/>
    <w:rsid w:val="00FF7E1A"/>
    <w:rPr>
      <w:rFonts w:ascii="Liberation Serif" w:cs="Mangal" w:eastAsia="SimSun" w:hAnsi="Liberation Serif"/>
      <w:kern w:val="1"/>
      <w:sz w:val="24"/>
      <w:szCs w:val="21"/>
      <w:lang w:bidi="hi-IN" w:eastAsia="zh-CN" w:val="en-US"/>
    </w:rPr>
  </w:style>
  <w:style w:styleId="Bezproreda" w:type="paragraph">
    <w:name w:val="No Spacing"/>
    <w:uiPriority w:val="1"/>
    <w:qFormat/>
    <w:rsid w:val="0041698E"/>
    <w:pPr>
      <w:widowControl w:val="0"/>
      <w:suppressAutoHyphens/>
      <w:spacing w:after="0" w:line="240" w:lineRule="auto"/>
    </w:pPr>
    <w:rPr>
      <w:rFonts w:ascii="Liberation Serif" w:cs="Mangal" w:eastAsia="SimSun" w:hAnsi="Liberation Serif"/>
      <w:kern w:val="1"/>
      <w:sz w:val="24"/>
      <w:szCs w:val="21"/>
      <w:lang w:bidi="hi-IN" w:eastAsia="zh-CN" w:val="en-US"/>
    </w:rPr>
  </w:style>
  <w:style w:customStyle="1" w:styleId="Zadanifontodlomka1" w:type="character">
    <w:name w:val="Zadani font odlomka1"/>
    <w:rsid w:val="005669D2"/>
  </w:style>
  <w:style w:customStyle="1" w:styleId="Grafikeoznake21" w:type="paragraph">
    <w:name w:val="Grafičke oznake 21"/>
    <w:basedOn w:val="Normal"/>
    <w:rsid w:val="005669D2"/>
    <w:pPr>
      <w:tabs>
        <w:tab w:pos="0" w:val="num"/>
      </w:tabs>
      <w:ind w:hanging="720" w:left="1080"/>
      <w:contextualSpacing/>
    </w:pPr>
    <w:rPr>
      <w:rFonts w:ascii="Times New Roman" w:cs="Times New Roman" w:eastAsia="Times New Roman" w:hAnsi="Times New Roman"/>
      <w:lang w:val="hr-HR"/>
    </w:rPr>
  </w:style>
  <w:style w:customStyle="1" w:styleId="Odlomakpopisa1" w:type="paragraph">
    <w:name w:val="Odlomak popisa1"/>
    <w:basedOn w:val="Normal"/>
    <w:rsid w:val="005669D2"/>
    <w:pPr>
      <w:spacing w:after="240" w:before="240"/>
      <w:ind w:left="720"/>
      <w:contextualSpacing/>
    </w:pPr>
  </w:style>
  <w:style w:styleId="Tekstrezerviranogmjesta" w:type="character">
    <w:name w:val="Placeholder Text"/>
    <w:basedOn w:val="Zadanifontodlomka"/>
    <w:uiPriority w:val="99"/>
    <w:semiHidden/>
    <w:rsid w:val="00A064DD"/>
    <w:rPr>
      <w:color w:val="808080"/>
      <w:bdr w:color="auto" w:space="0" w:sz="0" w:val="none"/>
      <w:shd w:color="auto" w:fill="auto" w:val="clear"/>
    </w:rPr>
  </w:style>
  <w:style w:customStyle="1" w:styleId="eSPISCCParagraphDefaultFont" w:type="character">
    <w:name w:val="eSPIS_CC_Paragraph Default Font"/>
    <w:basedOn w:val="Zadanifontodlomka"/>
    <w:rsid w:val="00A064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64DD"/>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064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64D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95</izvorni_sadrzaj>
    <derivirana_varijabla naziv="DomainObject.Prostorija.Naziv_1">Soba UZ II 95</derivirana_varijabla>
  </DomainObject.Prostorija.Naziv>
  <DomainObject.Prostorija.Oznaka>
    <izvorni_sadrzaj>UZ II 95</izvorni_sadrzaj>
    <derivirana_varijabla naziv="DomainObject.Prostorija.Oznaka_1">UZ II 95</derivirana_varijabla>
  </DomainObject.Prostorija.Oznaka>
  <DomainObject.Obrazlozenje>
    <izvorni_sadrzaj/>
    <derivirana_varijabla naziv="DomainObject.Obrazlozenje_1"/>
  </DomainObject.Obrazlozenje>
  <DomainObject.StvarniPocetakDatum>
    <izvorni_sadrzaj>13. siječnja 2017.</izvorni_sadrzaj>
    <derivirana_varijabla naziv="DomainObject.StvarniPocetakDatum_1">13. siječnja 2017.</derivirana_varijabla>
  </DomainObject.StvarniPocetakDatum>
  <DomainObject.StvarniZavrsetakDatum>
    <izvorni_sadrzaj>13. siječnja 2017.</izvorni_sadrzaj>
    <derivirana_varijabla naziv="DomainObject.StvarniZavrsetakDatum_1">13. siječnja 2017.</derivirana_varijabla>
  </DomainObject.StvarniZavrsetakDatum>
  <DomainObject.PlaniraniZavrsetakDatum>
    <izvorni_sadrzaj>13. siječnja 2017.</izvorni_sadrzaj>
    <derivirana_varijabla naziv="DomainObject.PlaniraniZavrsetakDatum_1">13. siječnja 2017.</derivirana_varijabla>
  </DomainObject.PlaniraniZavrsetakDatum>
  <DomainObject.PlaniraniPocetakDatum>
    <izvorni_sadrzaj>13. siječnja 2017.</izvorni_sadrzaj>
    <derivirana_varijabla naziv="DomainObject.PlaniraniPocetakDatum_1">13. siječnja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11:00</izvorni_sadrzaj>
    <derivirana_varijabla naziv="DomainObject.StvarniZavrsetakVrijeme_1">11:00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41</izvorni_sadrzaj>
    <derivirana_varijabla naziv="DomainObject.Zapisnik.BrojStranica_1">41</derivirana_varijabla>
  </DomainObject.Zapisnik.BrojStranica>
  <DomainObject.Zapisnik.DatumKreiranja>
    <izvorni_sadrzaj>13. siječnja 2017.</izvorni_sadrzaj>
    <derivirana_varijabla naziv="DomainObject.Zapisnik.DatumKreiranja_1">13. siječnja 2017.</derivirana_varijabla>
  </DomainObject.Zapisnik.DatumKreiranja>
  <DomainObject.Zapisnik.ImovinskaKorist>
    <izvorni_sadrzaj/>
    <derivirana_varijabla naziv="DomainObject.Zapisnik.ImovinskaKorist_1"/>
  </DomainObject.Zapisnik.ImovinskaKorist>
  <DomainObject.Zapisnik.Oznaka>
    <izvorni_sadrzaj>St-3825/2016-52</izvorni_sadrzaj>
    <derivirana_varijabla naziv="DomainObject.Zapisnik.Oznaka_1">St-3825/2016-52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3825</izvorni_sadrzaj>
    <derivirana_varijabla naziv="DomainObject.Predmet.Broj_1">3825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St-3825/2016</izvorni_sadrzaj>
    <derivirana_varijabla naziv="DomainObject.Predmet.OznakaBroj_1">St-3825/2016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AGRO-GROM d.o.o. zastupanog po punomoćniku Irena Kelava</izvorni_sadrzaj>
    <derivirana_varijabla naziv="DomainObject.Predmet.ProtustrankaFormated_1">  AGRO-GROM d.o.o. zastupanog po punomoćniku Irena Kelava</derivirana_varijabla>
  </DomainObject.Predmet.ProtustrankaFormated>
  <DomainObject.Predmet.ProtustrankaFormatedOIB>
    <izvorni_sadrzaj>  AGRO-GROM d.o.o., OIB 59513976642 zastupanog po punomoćniku Irena Kelava</izvorni_sadrzaj>
    <derivirana_varijabla naziv="DomainObject.Predmet.ProtustrankaFormatedOIB_1">  AGRO-GROM d.o.o., OIB 59513976642 zastupanog po punomoćniku Irena Kelava</derivirana_varijabla>
  </DomainObject.Predmet.ProtustrankaFormatedOIB>
  <DomainObject.Predmet.ProtustrankaFormatedWithAdress>
    <izvorni_sadrzaj> AGRO-GROM d.o.o., Perkovčeva 88, 10430 Samobor zastupanog po punomoćniku Irena Kelava</izvorni_sadrzaj>
    <derivirana_varijabla naziv="DomainObject.Predmet.ProtustrankaFormatedWithAdress_1"> AGRO-GROM d.o.o., Perkovčeva 88, 10430 Samobor zastupanog po punomoćniku Irena Kelava</derivirana_varijabla>
  </DomainObject.Predmet.ProtustrankaFormatedWithAdress>
  <DomainObject.Predmet.ProtustrankaFormatedWithAdressOIB>
    <izvorni_sadrzaj> AGRO-GROM d.o.o., OIB 59513976642, Perkovčeva 88, 10430 Samobor zastupanog po punomoćniku Irena Kelava</izvorni_sadrzaj>
    <derivirana_varijabla naziv="DomainObject.Predmet.ProtustrankaFormatedWithAdressOIB_1"> AGRO-GROM d.o.o., OIB 59513976642, Perkovčeva 88, 10430 Samobor zastupanog po punomoćniku Irena Kelava</derivirana_varijabla>
  </DomainObject.Predmet.ProtustrankaFormatedWithAdressOIB>
  <DomainObject.Predmet.ProtustrankaWithAdress>
    <izvorni_sadrzaj>AGRO-GROM d.o.o. Perkovčeva 88, 10430 Samobor</izvorni_sadrzaj>
    <derivirana_varijabla naziv="DomainObject.Predmet.ProtustrankaWithAdress_1">AGRO-GROM d.o.o. Perkovčeva 88, 10430 Samobor</derivirana_varijabla>
  </DomainObject.Predmet.ProtustrankaWithAdress>
  <DomainObject.Predmet.ProtustrankaWithAdressOIB>
    <izvorni_sadrzaj>AGRO-GROM d.o.o., OIB 59513976642, Perkovčeva 88, 10430 Samobor</izvorni_sadrzaj>
    <derivirana_varijabla naziv="DomainObject.Predmet.ProtustrankaWithAdressOIB_1">AGRO-GROM d.o.o., OIB 59513976642, Perkovčeva 88, 10430 Samobor</derivirana_varijabla>
  </DomainObject.Predmet.ProtustrankaWithAdressOIB>
  <DomainObject.Predmet.ProtustrankaNazivFormated>
    <izvorni_sadrzaj>AGRO-GROM d.o.o.</izvorni_sadrzaj>
    <derivirana_varijabla naziv="DomainObject.Predmet.ProtustrankaNazivFormated_1">AGRO-GROM d.o.o.</derivirana_varijabla>
  </DomainObject.Predmet.ProtustrankaNazivFormated>
  <DomainObject.Predmet.ProtustrankaNazivFormatedOIB>
    <izvorni_sadrzaj>AGRO-GROM d.o.o., OIB 59513976642</izvorni_sadrzaj>
    <derivirana_varijabla naziv="DomainObject.Predmet.ProtustrankaNazivFormatedOIB_1">AGRO-GROM d.o.o., OIB 59513976642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AGRO-GROM d.o.o.</izvorni_sadrzaj>
    <derivirana_varijabla naziv="DomainObject.Predmet.StrankaFormated_1">  AGRO-GROM d.o.o.</derivirana_varijabla>
  </DomainObject.Predmet.StrankaFormated>
  <DomainObject.Predmet.StrankaFormatedOIB>
    <izvorni_sadrzaj>  AGRO-GROM d.o.o., OIB 59513976642</izvorni_sadrzaj>
    <derivirana_varijabla naziv="DomainObject.Predmet.StrankaFormatedOIB_1">  AGRO-GROM d.o.o., OIB 59513976642</derivirana_varijabla>
  </DomainObject.Predmet.StrankaFormatedOIB>
  <DomainObject.Predmet.StrankaFormatedWithAdress>
    <izvorni_sadrzaj> AGRO-GROM d.o.o., Perkovčeva 88, 10430 Samobor</izvorni_sadrzaj>
    <derivirana_varijabla naziv="DomainObject.Predmet.StrankaFormatedWithAdress_1"> AGRO-GROM d.o.o., Perkovčeva 88, 10430 Samobor</derivirana_varijabla>
  </DomainObject.Predmet.StrankaFormatedWithAdress>
  <DomainObject.Predmet.StrankaFormatedWithAdressOIB>
    <izvorni_sadrzaj> AGRO-GROM d.o.o., OIB 59513976642, Perkovčeva 88, 10430 Samobor</izvorni_sadrzaj>
    <derivirana_varijabla naziv="DomainObject.Predmet.StrankaFormatedWithAdressOIB_1"> AGRO-GROM d.o.o., OIB 59513976642, Perkovčeva 88, 10430 Samobor</derivirana_varijabla>
  </DomainObject.Predmet.StrankaFormatedWithAdressOIB>
  <DomainObject.Predmet.StrankaWithAdress>
    <izvorni_sadrzaj>AGRO-GROM d.o.o. Perkovčeva 88,10430 Samobor</izvorni_sadrzaj>
    <derivirana_varijabla naziv="DomainObject.Predmet.StrankaWithAdress_1">AGRO-GROM d.o.o. Perkovčeva 88,10430 Samobor</derivirana_varijabla>
  </DomainObject.Predmet.StrankaWithAdress>
  <DomainObject.Predmet.StrankaWithAdressOIB>
    <izvorni_sadrzaj>AGRO-GROM d.o.o., OIB 59513976642, Perkovčeva 88,10430 Samobor</izvorni_sadrzaj>
    <derivirana_varijabla naziv="DomainObject.Predmet.StrankaWithAdressOIB_1">AGRO-GROM d.o.o., OIB 59513976642, Perkovčeva 88,10430 Samobor</derivirana_varijabla>
  </DomainObject.Predmet.StrankaWithAdressOIB>
  <DomainObject.Predmet.StrankaNazivFormated>
    <izvorni_sadrzaj>AGRO-GROM d.o.o.</izvorni_sadrzaj>
    <derivirana_varijabla naziv="DomainObject.Predmet.StrankaNazivFormated_1">AGRO-GROM d.o.o.</derivirana_varijabla>
  </DomainObject.Predmet.StrankaNazivFormated>
  <DomainObject.Predmet.StrankaNazivFormatedOIB>
    <izvorni_sadrzaj>AGRO-GROM d.o.o., OIB 59513976642</izvorni_sadrzaj>
    <derivirana_varijabla naziv="DomainObject.Predmet.StrankaNazivFormatedOIB_1">AGRO-GROM d.o.o., OIB 59513976642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AGRO-GROM d.o.o.</item>
    </izvorni_sadrzaj>
    <derivirana_varijabla naziv="DomainObject.Predmet.StrankaListFormated_1">
      <item>AGRO-GROM d.o.o.</item>
    </derivirana_varijabla>
  </DomainObject.Predmet.StrankaListFormated>
  <DomainObject.Predmet.StrankaListFormatedOIB>
    <izvorni_sadrzaj>
      <item>AGRO-GROM d.o.o., OIB 59513976642</item>
    </izvorni_sadrzaj>
    <derivirana_varijabla naziv="DomainObject.Predmet.StrankaListFormatedOIB_1">
      <item>AGRO-GROM d.o.o., OIB 59513976642</item>
    </derivirana_varijabla>
  </DomainObject.Predmet.StrankaListFormatedOIB>
  <DomainObject.Predmet.StrankaListFormatedWithAdress>
    <izvorni_sadrzaj>
      <item>AGRO-GROM d.o.o., Perkovčeva 88, 10430 Samobor</item>
    </izvorni_sadrzaj>
    <derivirana_varijabla naziv="DomainObject.Predmet.StrankaListFormatedWithAdress_1">
      <item>AGRO-GROM d.o.o., Perkovčeva 88, 10430 Samobor</item>
    </derivirana_varijabla>
  </DomainObject.Predmet.StrankaListFormatedWithAdress>
  <DomainObject.Predmet.StrankaListFormatedWithAdressOIB>
    <izvorni_sadrzaj>
      <item>AGRO-GROM d.o.o., OIB 59513976642, Perkovčeva 88, 10430 Samobor</item>
    </izvorni_sadrzaj>
    <derivirana_varijabla naziv="DomainObject.Predmet.StrankaListFormatedWithAdressOIB_1">
      <item>AGRO-GROM d.o.o., OIB 59513976642, Perkovčeva 88, 10430 Samobor</item>
    </derivirana_varijabla>
  </DomainObject.Predmet.StrankaListFormatedWithAdressOIB>
  <DomainObject.Predmet.StrankaListNazivFormated>
    <izvorni_sadrzaj>
      <item>AGRO-GROM d.o.o.</item>
    </izvorni_sadrzaj>
    <derivirana_varijabla naziv="DomainObject.Predmet.StrankaListNazivFormated_1">
      <item>AGRO-GROM d.o.o.</item>
    </derivirana_varijabla>
  </DomainObject.Predmet.StrankaListNazivFormated>
  <DomainObject.Predmet.StrankaListNazivFormatedOIB>
    <izvorni_sadrzaj>
      <item>AGRO-GROM d.o.o., OIB 59513976642</item>
    </izvorni_sadrzaj>
    <derivirana_varijabla naziv="DomainObject.Predmet.StrankaListNazivFormatedOIB_1">
      <item>AGRO-GROM d.o.o., OIB 59513976642</item>
    </derivirana_varijabla>
  </DomainObject.Predmet.StrankaListNazivFormatedOIB>
  <DomainObject.Predmet.ProtuStrankaListFormated>
    <izvorni_sadrzaj>
      <item>AGRO-GROM d.o.o. zastupanog po punomoćniku Irena Kelava</item>
    </izvorni_sadrzaj>
    <derivirana_varijabla naziv="DomainObject.Predmet.ProtuStrankaListFormated_1">
      <item>AGRO-GROM d.o.o. zastupanog po punomoćniku Irena Kelava</item>
    </derivirana_varijabla>
  </DomainObject.Predmet.ProtuStrankaListFormated>
  <DomainObject.Predmet.ProtuStrankaListFormatedOIB>
    <izvorni_sadrzaj>
      <item>AGRO-GROM d.o.o., OIB 59513976642 zastupanog po punomoćniku Irena Kelava</item>
    </izvorni_sadrzaj>
    <derivirana_varijabla naziv="DomainObject.Predmet.ProtuStrankaListFormatedOIB_1">
      <item>AGRO-GROM d.o.o., OIB 59513976642 zastupanog po punomoćniku Irena Kelava</item>
    </derivirana_varijabla>
  </DomainObject.Predmet.ProtuStrankaListFormatedOIB>
  <DomainObject.Predmet.ProtuStrankaListFormatedWithAdress>
    <izvorni_sadrzaj>
      <item>AGRO-GROM d.o.o., Perkovčeva 88, 10430 Samobor zastupanog po punomoćniku Irena Kelava</item>
    </izvorni_sadrzaj>
    <derivirana_varijabla naziv="DomainObject.Predmet.ProtuStrankaListFormatedWithAdress_1">
      <item>AGRO-GROM d.o.o., Perkovčeva 88, 10430 Samobor zastupanog po punomoćniku Irena Kelava</item>
    </derivirana_varijabla>
  </DomainObject.Predmet.ProtuStrankaListFormatedWithAdress>
  <DomainObject.Predmet.ProtuStrankaListFormatedWithAdressOIB>
    <izvorni_sadrzaj>
      <item>AGRO-GROM d.o.o., OIB 59513976642, Perkovčeva 88, 10430 Samobor zastupanog po punomoćniku Irena Kelava</item>
    </izvorni_sadrzaj>
    <derivirana_varijabla naziv="DomainObject.Predmet.ProtuStrankaListFormatedWithAdressOIB_1">
      <item>AGRO-GROM d.o.o., OIB 59513976642, Perkovčeva 88, 10430 Samobor zastupanog po punomoćniku Irena Kelava</item>
    </derivirana_varijabla>
  </DomainObject.Predmet.ProtuStrankaListFormatedWithAdressOIB>
  <DomainObject.Predmet.ProtuStrankaListNazivFormated>
    <izvorni_sadrzaj>
      <item>AGRO-GROM d.o.o.</item>
    </izvorni_sadrzaj>
    <derivirana_varijabla naziv="DomainObject.Predmet.ProtuStrankaListNazivFormated_1">
      <item>AGRO-GROM d.o.o.</item>
    </derivirana_varijabla>
  </DomainObject.Predmet.ProtuStrankaListNazivFormated>
  <DomainObject.Predmet.ProtuStrankaListNazivFormatedOIB>
    <izvorni_sadrzaj>
      <item>AGRO-GROM d.o.o., OIB 59513976642</item>
    </izvorni_sadrzaj>
    <derivirana_varijabla naziv="DomainObject.Predmet.ProtuStrankaListNazivFormatedOIB_1">
      <item>AGRO-GROM d.o.o., OIB 59513976642</item>
    </derivirana_varijabla>
  </DomainObject.Predmet.ProtuStrankaListNazivFormatedOIB>
  <DomainObject.Predmet.OstaliListFormated>
    <izvorni_sadrzaj>
      <item>Irena Kelava punomoćnik sudionika u postupku AGRO-GROM d.o.o.</item>
    </izvorni_sadrzaj>
    <derivirana_varijabla naziv="DomainObject.Predmet.OstaliListFormated_1">
      <item>Irena Kelava punomoćnik sudionika u postupku AGRO-GROM d.o.o.</item>
    </derivirana_varijabla>
  </DomainObject.Predmet.OstaliListFormated>
  <DomainObject.Predmet.OstaliListFormatedOIB>
    <izvorni_sadrzaj>
      <item>Irena Kelava, OIB 65378158056 punomoćnik sudionika u postupku AGRO-GROM d.o.o.</item>
    </izvorni_sadrzaj>
    <derivirana_varijabla naziv="DomainObject.Predmet.OstaliListFormatedOIB_1">
      <item>Irena Kelava, OIB 65378158056 punomoćnik sudionika u postupku AGRO-GROM d.o.o.</item>
    </derivirana_varijabla>
  </DomainObject.Predmet.OstaliListFormatedOIB>
  <DomainObject.Predmet.OstaliListFormatedWithAdress>
    <izvorni_sadrzaj>
      <item>Irena Kelava, Gredička 23, 10000 Zagreb punomoćnik sudionika u postupku AGRO-GROM d.o.o.</item>
    </izvorni_sadrzaj>
    <derivirana_varijabla naziv="DomainObject.Predmet.OstaliListFormatedWithAdress_1">
      <item>Irena Kelava, Gredička 23, 10000 Zagreb punomoćnik sudionika u postupku AGRO-GROM d.o.o.</item>
    </derivirana_varijabla>
  </DomainObject.Predmet.OstaliListFormatedWithAdress>
  <DomainObject.Predmet.OstaliListFormatedWithAdressOIB>
    <izvorni_sadrzaj>
      <item>Irena Kelava, OIB 65378158056, Gredička 23, 10000 Zagreb punomoćnik sudionika u postupku AGRO-GROM d.o.o.</item>
    </izvorni_sadrzaj>
    <derivirana_varijabla naziv="DomainObject.Predmet.OstaliListFormatedWithAdressOIB_1">
      <item>Irena Kelava, OIB 65378158056, Gredička 23, 10000 Zagreb punomoćnik sudionika u postupku AGRO-GROM d.o.o.</item>
    </derivirana_varijabla>
  </DomainObject.Predmet.OstaliListFormatedWithAdressOIB>
  <DomainObject.Predmet.OstaliListNazivFormated>
    <izvorni_sadrzaj>
      <item>Irena Kelava</item>
    </izvorni_sadrzaj>
    <derivirana_varijabla naziv="DomainObject.Predmet.OstaliListNazivFormated_1">
      <item>Irena Kelava</item>
    </derivirana_varijabla>
  </DomainObject.Predmet.OstaliListNazivFormated>
  <DomainObject.Predmet.OstaliListNazivFormatedOIB>
    <izvorni_sadrzaj>
      <item>Irena Kelava, OIB 65378158056</item>
    </izvorni_sadrzaj>
    <derivirana_varijabla naziv="DomainObject.Predmet.OstaliListNazivFormatedOIB_1">
      <item>Irena Kelava, OIB 65378158056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St-3825/2016-52</izvorni_sadrzaj>
    <derivirana_varijabla naziv="DomainObject.PoslovniBrojDokumenta_1">St-3825/2016-52</derivirana_varijabla>
  </DomainObject.PoslovniBrojDokumenta>
  <DomainObject.Predmet.StrankaIDrugi>
    <izvorni_sadrzaj>AGRO-GROM d.o.o.</izvorni_sadrzaj>
    <derivirana_varijabla naziv="DomainObject.Predmet.StrankaIDrugi_1">AGRO-GROM d.o.o.</derivirana_varijabla>
  </DomainObject.Predmet.StrankaIDrugi>
  <DomainObject.Predmet.ProtustrankaIDrugi>
    <izvorni_sadrzaj>AGRO-GROM d.o.o.</izvorni_sadrzaj>
    <derivirana_varijabla naziv="DomainObject.Predmet.ProtustrankaIDrugi_1">AGRO-GROM d.o.o.</derivirana_varijabla>
  </DomainObject.Predmet.ProtustrankaIDrugi>
  <DomainObject.Predmet.StrankaIDrugiAdressOIB>
    <izvorni_sadrzaj>AGRO-GROM d.o.o., OIB 59513976642, Perkovčeva 88, 10430 Samobor</izvorni_sadrzaj>
    <derivirana_varijabla naziv="DomainObject.Predmet.StrankaIDrugiAdressOIB_1">AGRO-GROM d.o.o., OIB 59513976642, Perkovčeva 88, 10430 Samobor</derivirana_varijabla>
  </DomainObject.Predmet.StrankaIDrugiAdressOIB>
  <DomainObject.Predmet.ProtustrankaIDrugiAdressOIB>
    <izvorni_sadrzaj>AGRO-GROM d.o.o., OIB 59513976642, Perkovčeva 88, 10430 Samobor</izvorni_sadrzaj>
    <derivirana_varijabla naziv="DomainObject.Predmet.ProtustrankaIDrugiAdressOIB_1">AGRO-GROM d.o.o., OIB 59513976642, Perkovčeva 88,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AGRO-GROM d.o.o.</item>
      <item>AGRO-GROM d.o.o.</item>
      <item>Irena Kelava</item>
    </izvorni_sadrzaj>
    <derivirana_varijabla naziv="DomainObject.Predmet.SudioniciListNaziv_1">
      <item>AGRO-GROM d.o.o.</item>
      <item>AGRO-GROM d.o.o.</item>
      <item>Irena Kelava</item>
    </derivirana_varijabla>
  </DomainObject.Predmet.SudioniciListNaziv>
  <DomainObject.Predmet.SudioniciListAdressOIB>
    <izvorni_sadrzaj>
      <item>AGRO-GROM d.o.o., OIB 59513976642, Perkovčeva 88,10430 Samobor</item>
      <item>AGRO-GROM d.o.o., OIB 59513976642, Perkovčeva 88,10430 Samobor</item>
      <item>Irena Kelava, OIB 65378158056, Gredička 23,10000 Zagreb</item>
    </izvorni_sadrzaj>
    <derivirana_varijabla naziv="DomainObject.Predmet.SudioniciListAdressOIB_1">
      <item>AGRO-GROM d.o.o., OIB 59513976642, Perkovčeva 88,10430 Samobor</item>
      <item>AGRO-GROM d.o.o., OIB 59513976642, Perkovčeva 88,10430 Samobor</item>
      <item>Irena Kelava, OIB 65378158056, Gredička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59513976642</item>
      <item>, OIB 59513976642</item>
      <item>, OIB 65378158056</item>
    </izvorni_sadrzaj>
    <derivirana_varijabla naziv="DomainObject.Predmet.SudioniciListNazivOIB_1">
      <item>, OIB 59513976642</item>
      <item>, OIB 59513976642</item>
      <item>, OIB 65378158056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E60C43-E899-41D0-B521-27A96A9082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41</properties:Pages>
  <properties:Words>9721</properties:Words>
  <properties:Characters>59387</properties:Characters>
  <properties:Lines>4028</properties:Lines>
  <properties:Paragraphs>1929</properties:Paragraphs>
  <properties:TotalTime>47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68034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2017-01-13T09:05:00Z</dcterms:created>
  <dc:creator>ND</dc:creator>
  <cp:lastModifiedBy>Karmela Dolenc</cp:lastModifiedBy>
  <cp:lastPrinted>2017-01-13T10:17:00Z</cp:lastPrinted>
  <dcterms:modified xmlns:xsi="http://www.w3.org/2001/XMLSchema-instance" xsi:type="dcterms:W3CDTF">2017-01-13T10:20:00Z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St-3825/2016-52 / Zapisnik - Ročište za sklapanje predstečajne nagodbe</vt:lpwstr>
  </prop:property>
  <prop:property name="CC_coloring" pid="4" fmtid="{D5CDD505-2E9C-101B-9397-08002B2CF9AE}">
    <vt:bool>false</vt:bool>
  </prop:property>
  <prop:property name="BrojStranica" pid="5" fmtid="{D5CDD505-2E9C-101B-9397-08002B2CF9AE}">
    <vt:i4>41</vt:i4>
  </prop:property>
</prop:Properties>
</file>