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a528" w14:paraId="ee4a528" w:rsidRDefault="00E67CCE" w:rsidP="00E67CCE" w:rsidR="00E67CCE">
      <w:pPr>
        <w15:collapsed w:val="false"/>
      </w:pPr>
      <w:r>
        <w:tab/>
      </w:r>
      <w:r>
        <w:tab/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</w:t>
      </w:r>
    </w:p>
    <w:p w:rsidRDefault="00E67CCE" w:rsidP="00E67CCE" w:rsidR="00E67CCE">
      <w:pPr>
        <w:spacing w:after="0"/>
        <w:ind w:firstLine="708"/>
      </w:pPr>
      <w:r>
        <w:t xml:space="preserve">      Republika Hrvatska</w:t>
      </w:r>
    </w:p>
    <w:p w:rsidRDefault="00E67CCE" w:rsidP="00E67CCE" w:rsidR="00E67CCE">
      <w:pPr>
        <w:spacing w:after="0"/>
        <w:ind w:firstLine="708"/>
      </w:pPr>
      <w:r>
        <w:t xml:space="preserve">    Trgovački sud u Zadru</w:t>
      </w:r>
    </w:p>
    <w:p w:rsidRDefault="00E67CCE" w:rsidP="00E67CCE" w:rsidR="00E67CCE">
      <w:pPr>
        <w:spacing w:after="0"/>
        <w:ind w:firstLine="708"/>
      </w:pPr>
      <w:r>
        <w:t>Zadar, Dr. Franje Tuđmana 35</w:t>
      </w:r>
    </w:p>
    <w:p w:rsidRDefault="00E67CCE" w:rsidP="00E67CCE" w:rsidR="00E67CCE">
      <w:pPr>
        <w:spacing w:after="0"/>
        <w:rPr>
          <w:rFonts w:cs="Times New Roman" w:eastAsia="Times New Roman"/>
          <w:lang w:eastAsia="hr-HR"/>
        </w:rPr>
      </w:pPr>
    </w:p>
    <w:p w:rsidRDefault="00E67CCE" w:rsidP="00E67CCE" w:rsidR="00E67CCE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E67CCE" w:rsidP="00E67CCE" w:rsidR="00E67CCE">
      <w:pPr>
        <w:tabs>
          <w:tab w:pos="4677" w:val="center"/>
          <w:tab w:pos="7407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PU B L I K A   H R V A T S K A</w:t>
      </w:r>
    </w:p>
    <w:p w:rsidRDefault="00E67CCE" w:rsidP="00E67CCE" w:rsidR="00E67CC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67CCE" w:rsidP="00E67CCE" w:rsidR="00E67CCE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E67CCE" w:rsidP="00E67CCE" w:rsidR="00E67CC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67CCE" w:rsidP="00E67CCE" w:rsidR="00E67CCE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Zadru, OIB:</w:t>
      </w:r>
      <w:r>
        <w:rPr>
          <w:rFonts w:cs="Times New Roman" w:eastAsia="Times New Roman"/>
          <w:szCs w:val="20"/>
          <w:lang w:eastAsia="hr-HR"/>
        </w:rPr>
        <w:t xml:space="preserve">39670464653, </w:t>
      </w:r>
      <w:r>
        <w:rPr>
          <w:rFonts w:cs="Times New Roman" w:eastAsia="Times New Roman"/>
          <w:lang w:eastAsia="hr-HR"/>
        </w:rPr>
        <w:t xml:space="preserve">po sutkinji Tini Grgas, odlučujući u </w:t>
      </w:r>
      <w:r>
        <w:rPr>
          <w:rFonts w:cs="Times New Roman" w:eastAsia="Times New Roman"/>
          <w:lang w:eastAsia="hr-HR"/>
        </w:rPr>
        <w:t xml:space="preserve">prijedlogu za otvaranje stečajnoga postupka nad </w:t>
      </w:r>
      <w:r>
        <w:rPr>
          <w:rFonts w:cs="Times New Roman" w:eastAsia="Times New Roman"/>
          <w:lang w:eastAsia="hr-HR"/>
        </w:rPr>
        <w:t>dužnikom FERAL d.o.o.</w:t>
      </w:r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Slivnica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(Općina </w:t>
      </w:r>
      <w:proofErr w:type="spellStart"/>
      <w:r>
        <w:rPr>
          <w:rFonts w:cs="Times New Roman" w:eastAsia="Times New Roman"/>
          <w:szCs w:val="20"/>
          <w:lang w:eastAsia="hr-HR"/>
        </w:rPr>
        <w:t>Posedarje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), </w:t>
      </w:r>
      <w:proofErr w:type="spellStart"/>
      <w:r>
        <w:rPr>
          <w:rFonts w:cs="Times New Roman" w:eastAsia="Times New Roman"/>
          <w:szCs w:val="20"/>
          <w:lang w:eastAsia="hr-HR"/>
        </w:rPr>
        <w:t>Slivnica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Donja 12, OIB: 81380539725</w:t>
      </w:r>
      <w:r>
        <w:rPr>
          <w:rFonts w:cs="Times New Roman" w:eastAsia="Times New Roman"/>
          <w:lang w:eastAsia="hr-HR"/>
        </w:rPr>
        <w:t xml:space="preserve">, </w:t>
      </w:r>
      <w:r>
        <w:rPr>
          <w:rFonts w:cs="Times New Roman" w:eastAsia="Times New Roman"/>
          <w:lang w:eastAsia="hr-HR"/>
        </w:rPr>
        <w:t xml:space="preserve">2. ožujka 2018. </w:t>
      </w:r>
    </w:p>
    <w:p w:rsidRDefault="00E67CCE" w:rsidP="00E67CCE" w:rsidR="00E67C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CCE" w:rsidP="00E67CCE" w:rsidR="00E67CCE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E67CCE" w:rsidP="00E67CCE" w:rsidR="00E67C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CCE" w:rsidP="00E67CCE" w:rsidR="00E67C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Nalaže se Financijskoj agenciji u roku od 8 dana od dostave ovog zaključka, </w:t>
      </w:r>
      <w:r>
        <w:rPr>
          <w:rFonts w:cs="Times New Roman" w:eastAsia="Times New Roman"/>
          <w:lang w:eastAsia="hr-HR"/>
        </w:rPr>
        <w:t xml:space="preserve">podnijeti u spis predmeta poslovni broj gornji </w:t>
      </w:r>
      <w:r>
        <w:rPr>
          <w:rFonts w:cs="Times New Roman" w:eastAsia="Times New Roman"/>
          <w:lang w:eastAsia="hr-HR"/>
        </w:rPr>
        <w:t xml:space="preserve">potvrdu </w:t>
      </w:r>
      <w:r>
        <w:rPr>
          <w:rFonts w:cs="Times New Roman" w:eastAsia="Times New Roman"/>
          <w:lang w:eastAsia="hr-HR"/>
        </w:rPr>
        <w:t xml:space="preserve">o stanju i danima blokade računa (potvrdu o neizvršenim osnovama za plaćanje) za uvodno </w:t>
      </w:r>
      <w:bookmarkStart w:name="_GoBack" w:id="0"/>
      <w:bookmarkEnd w:id="0"/>
      <w:r>
        <w:rPr>
          <w:rFonts w:cs="Times New Roman" w:eastAsia="Times New Roman"/>
          <w:lang w:eastAsia="hr-HR"/>
        </w:rPr>
        <w:t xml:space="preserve">označenog dužnika. </w:t>
      </w:r>
    </w:p>
    <w:p w:rsidRDefault="00E67CCE" w:rsidP="00E67CCE" w:rsidR="00E67C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67CCE" w:rsidP="00E67CCE" w:rsidR="00E67C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67CCE" w:rsidP="00E67CCE" w:rsidR="00E67CCE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Zadru 2. ožujka 2018. </w:t>
      </w:r>
      <w:r>
        <w:rPr>
          <w:rFonts w:cs="Times New Roman" w:eastAsia="Times New Roman"/>
          <w:lang w:eastAsia="hr-HR"/>
        </w:rPr>
        <w:t xml:space="preserve"> </w:t>
      </w:r>
    </w:p>
    <w:p w:rsidRDefault="00E67CCE" w:rsidP="00E67CCE" w:rsidR="00E67CCE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E67CCE" w:rsidP="00E67CCE" w:rsidR="00E67CCE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E67CCE" w:rsidP="00E67CCE" w:rsidR="00E67CCE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E67CCE" w:rsidP="00E67CCE" w:rsidR="00E67CCE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Tina Grgas</w:t>
      </w:r>
    </w:p>
    <w:p w:rsidRDefault="00E67CCE" w:rsidP="00E67CCE" w:rsidR="00E67CC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67CCE" w:rsidP="00E67CCE" w:rsidR="00E67CCE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E67CCE" w:rsidP="00E67CCE" w:rsidR="00E67C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E67CCE" w:rsidP="00E67CCE" w:rsidR="00E67CCE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Protiv ovog zaključka </w:t>
      </w:r>
      <w:r>
        <w:rPr>
          <w:rFonts w:cs="Times New Roman" w:eastAsia="Times New Roman"/>
          <w:lang w:eastAsia="hr-HR"/>
        </w:rPr>
        <w:t xml:space="preserve">o upravljanju postupkom </w:t>
      </w:r>
      <w:r>
        <w:rPr>
          <w:rFonts w:cs="Times New Roman" w:eastAsia="Times New Roman"/>
          <w:lang w:eastAsia="hr-HR"/>
        </w:rPr>
        <w:t>nije dopuštena žalba.</w:t>
      </w:r>
    </w:p>
    <w:p w:rsidRDefault="00E67CCE" w:rsidP="00E67CCE" w:rsidR="00E67C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CCE" w:rsidP="00E67CCE" w:rsidR="00E67C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7CCE" w:rsidP="00E67CCE" w:rsidR="00E67CCE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E67CCE" w:rsidP="00E67CCE" w:rsidR="00E67CCE">
      <w:pPr>
        <w:overflowPunct w:val="false"/>
        <w:autoSpaceDE w:val="false"/>
        <w:autoSpaceDN w:val="false"/>
        <w:adjustRightInd w:val="false"/>
        <w:spacing w:lineRule="auto" w:line="276" w:after="0"/>
        <w:ind w:left="72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FINA, Regionalni centar Split, Podružnica Zadar putem e-Oglasne ploče suda </w:t>
      </w:r>
    </w:p>
    <w:p w:rsidRDefault="00E67CCE" w:rsidP="00E67CCE" w:rsidR="00E67CCE">
      <w:pPr>
        <w:pStyle w:val="SudNaziv"/>
      </w:pPr>
    </w:p>
    <w:p w:rsidRDefault="00E67CCE" w:rsidP="00E67CCE" w:rsidR="00E67CCE">
      <w:pPr>
        <w:pStyle w:val="SudSjedite"/>
      </w:pPr>
      <w:r>
        <w:tab/>
      </w:r>
    </w:p>
    <w:p w:rsidRDefault="00E67CCE" w:rsidP="00E67CCE" w:rsidR="00E67CCE">
      <w:pPr>
        <w:pStyle w:val="Naslovdokumenta"/>
      </w:pPr>
    </w:p>
    <w:p w:rsidRDefault="00E67CCE" w:rsidP="00E67CCE" w:rsidR="00E67CCE">
      <w:pPr>
        <w:pStyle w:val="Poetniodjeljak"/>
      </w:pPr>
    </w:p>
    <w:p w:rsidRDefault="00E67CCE" w:rsidP="00E67CCE" w:rsidR="00E67CCE">
      <w:pPr>
        <w:pStyle w:val="NormaleSPIS"/>
        <w:rPr>
          <w:noProof/>
        </w:rPr>
      </w:pPr>
    </w:p>
    <w:p w:rsidRDefault="00E67CCE" w:rsidP="00E67CCE" w:rsidR="00E67CCE">
      <w:pPr>
        <w:pStyle w:val="ZapisniarPotpis"/>
      </w:pPr>
    </w:p>
    <w:p w:rsidRDefault="003D21CE" w:rsidR="003D21CE"/>
    <w:sectPr w:rsidR="003D21C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7CCE" w:rsidP="00E67CCE" w:rsidR="00E67CCE">
      <w:pPr>
        <w:spacing w:after="0"/>
      </w:pPr>
      <w:r>
        <w:separator/>
      </w:r>
    </w:p>
  </w:endnote>
  <w:endnote w:id="0" w:type="continuationSeparator">
    <w:p w:rsidRDefault="00E67CCE" w:rsidP="00E67CCE" w:rsidR="00E67CC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7CCE" w:rsidP="00E67CCE" w:rsidR="00E67CCE">
      <w:pPr>
        <w:spacing w:after="0"/>
      </w:pPr>
      <w:r>
        <w:separator/>
      </w:r>
    </w:p>
  </w:footnote>
  <w:footnote w:id="0" w:type="continuationSeparator">
    <w:p w:rsidRDefault="00E67CCE" w:rsidP="00E67CCE" w:rsidR="00E67CC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CE" w:rsidR="00E67CCE">
    <w:pPr>
      <w:pStyle w:val="Zaglavlje"/>
    </w:pPr>
    <w:r>
      <w:tab/>
    </w:r>
    <w:r>
      <w:tab/>
    </w:r>
    <w:r>
      <w:t>Poslovni broj: 3. St-773/2016-13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CCE"/>
    <w:rsid w:val="003D21CE"/>
    <w:rsid w:val="00E6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7CCE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67CC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E67CCE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E67CCE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67CCE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E67CCE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67CCE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E67CCE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E67CC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E67CCE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E67CCE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E67CCE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7CC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7CC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7CC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7CC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67CC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7CCE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7CCE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67CC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E67CCE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E67CCE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67CCE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E67CCE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67CCE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E67CCE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E67CC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E67CCE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E67CCE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E67CCE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7CC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7CC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7CC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E67CC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67CC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E67CCE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0384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169</properties:Words>
  <properties:Characters>968</properties:Characters>
  <properties:Lines>8</properties:Lines>
  <properties:Paragraphs>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2018-03-02T13:13:00Z</dcterms:created>
  <dc:creator>Tina Grgas</dc:creator>
  <cp:lastModifiedBy>Tina Grgas</cp:lastModifiedBy>
  <dcterms:modified xmlns:xsi="http://www.w3.org/2001/XMLSchema-instance" xsi:type="dcterms:W3CDTF">2018-03-02T13:17:00Z</dcterms:modified>
  <cp:revision>1</cp:revision>
</cp:coreProperties>
</file>