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4e1d" w14:paraId="aa84e1d" w:rsidRDefault="00937FF9" w:rsidP="00037FA8"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37FA8" w:rsidP="00037FA8" w:rsidR="00037FA8" w:rsidRPr="00037FA8">
      <w:pPr>
        <w:overflowPunct w:val="false"/>
        <w:autoSpaceDE w:val="false"/>
        <w:autoSpaceDN w:val="false"/>
        <w:adjustRightInd w:val="false"/>
        <w:spacing w:after="0"/>
        <w:jc w:val="right"/>
        <w:rPr>
          <w:rFonts w:cs="Times New Roman" w:eastAsia="Times New Roman"/>
          <w:b/>
          <w:noProof/>
          <w:lang w:eastAsia="hr-HR"/>
        </w:rPr>
      </w:pPr>
    </w:p>
    <w:p w:rsidRDefault="00037FA8" w:rsidP="00037FA8" w:rsidR="00037FA8" w:rsidRPr="00037FA8">
      <w:pPr>
        <w:overflowPunct w:val="false"/>
        <w:autoSpaceDE w:val="false"/>
        <w:autoSpaceDN w:val="false"/>
        <w:adjustRightInd w:val="false"/>
        <w:spacing w:after="0"/>
        <w:rPr>
          <w:rFonts w:cs="Times New Roman" w:eastAsia="Times New Roman"/>
          <w:noProof/>
          <w:lang w:eastAsia="hr-HR"/>
        </w:rPr>
      </w:pPr>
    </w:p>
    <w:p w:rsidRDefault="00037FA8" w:rsidP="00037FA8" w:rsidR="00037FA8" w:rsidRPr="00037FA8">
      <w:pPr>
        <w:overflowPunct w:val="false"/>
        <w:autoSpaceDE w:val="false"/>
        <w:autoSpaceDN w:val="false"/>
        <w:adjustRightInd w:val="false"/>
        <w:spacing w:after="0"/>
        <w:jc w:val="right"/>
        <w:rPr>
          <w:rFonts w:cs="Times New Roman" w:eastAsia="Times New Roman"/>
          <w:noProof/>
          <w:lang w:eastAsia="hr-HR"/>
        </w:rPr>
      </w:pPr>
    </w:p>
    <w:p w:rsidRDefault="00037FA8" w:rsidP="00037FA8" w:rsidR="00037FA8" w:rsidRPr="00037FA8">
      <w:pPr>
        <w:overflowPunct w:val="false"/>
        <w:autoSpaceDE w:val="false"/>
        <w:autoSpaceDN w:val="false"/>
        <w:adjustRightInd w:val="false"/>
        <w:spacing w:after="0"/>
        <w:ind w:firstLine="6096"/>
        <w:rPr>
          <w:rFonts w:cs="Times New Roman" w:eastAsia="Times New Roman"/>
          <w:noProof/>
          <w:szCs w:val="20"/>
          <w:lang w:eastAsia="hr-HR"/>
        </w:rPr>
      </w:pPr>
      <w:r w:rsidRPr="00037FA8">
        <w:rPr>
          <w:rFonts w:cs="Times New Roman" w:eastAsia="Times New Roman"/>
          <w:noProof/>
          <w:szCs w:val="20"/>
          <w:lang w:eastAsia="hr-HR"/>
        </w:rPr>
        <w:t>5. St-1339/2016-41</w:t>
      </w:r>
    </w:p>
    <w:p w:rsidRDefault="00037FA8" w:rsidP="00037FA8" w:rsidR="00037FA8" w:rsidRPr="00037FA8">
      <w:pPr>
        <w:overflowPunct w:val="false"/>
        <w:autoSpaceDE w:val="false"/>
        <w:autoSpaceDN w:val="false"/>
        <w:adjustRightInd w:val="false"/>
        <w:spacing w:after="0"/>
        <w:jc w:val="right"/>
        <w:rPr>
          <w:rFonts w:cs="Times New Roman" w:eastAsia="Times New Roman"/>
          <w:noProof/>
          <w:szCs w:val="20"/>
          <w:lang w:eastAsia="hr-HR"/>
        </w:rPr>
      </w:pPr>
    </w:p>
    <w:p w:rsidRDefault="00037FA8" w:rsidP="00037FA8" w:rsidR="00037FA8" w:rsidRPr="00037FA8">
      <w:pPr>
        <w:overflowPunct w:val="false"/>
        <w:autoSpaceDE w:val="false"/>
        <w:autoSpaceDN w:val="false"/>
        <w:adjustRightInd w:val="false"/>
        <w:spacing w:after="0"/>
        <w:jc w:val="right"/>
        <w:rPr>
          <w:rFonts w:cs="Times New Roman" w:eastAsia="Times New Roman"/>
          <w:noProof/>
          <w:szCs w:val="20"/>
          <w:lang w:eastAsia="hr-HR"/>
        </w:rPr>
      </w:pPr>
    </w:p>
    <w:p w:rsidRDefault="00037FA8" w:rsidP="00037FA8" w:rsidR="00037FA8" w:rsidRPr="00037FA8">
      <w:pPr>
        <w:overflowPunct w:val="false"/>
        <w:autoSpaceDE w:val="false"/>
        <w:autoSpaceDN w:val="false"/>
        <w:adjustRightInd w:val="false"/>
        <w:spacing w:after="0"/>
        <w:rPr>
          <w:rFonts w:cs="Times New Roman" w:eastAsia="Times New Roman"/>
          <w:noProof/>
          <w:szCs w:val="20"/>
          <w:lang w:eastAsia="hr-HR"/>
        </w:rPr>
      </w:pPr>
    </w:p>
    <w:p w:rsidRDefault="00037FA8" w:rsidP="00037FA8" w:rsidR="00037FA8" w:rsidRPr="00037FA8">
      <w:pPr>
        <w:overflowPunct w:val="false"/>
        <w:autoSpaceDE w:val="false"/>
        <w:autoSpaceDN w:val="false"/>
        <w:adjustRightInd w:val="false"/>
        <w:spacing w:after="0"/>
        <w:jc w:val="right"/>
        <w:rPr>
          <w:rFonts w:cs="Times New Roman" w:eastAsia="Times New Roman"/>
          <w:noProof/>
          <w:szCs w:val="20"/>
          <w:lang w:eastAsia="hr-HR"/>
        </w:rPr>
      </w:pPr>
    </w:p>
    <w:p w:rsidRDefault="00037FA8" w:rsidP="00037FA8" w:rsidR="00037FA8" w:rsidRPr="00037FA8">
      <w:pPr>
        <w:overflowPunct w:val="false"/>
        <w:autoSpaceDE w:val="false"/>
        <w:autoSpaceDN w:val="false"/>
        <w:adjustRightInd w:val="false"/>
        <w:spacing w:after="0"/>
        <w:jc w:val="center"/>
        <w:rPr>
          <w:rFonts w:cs="Times New Roman" w:eastAsia="Times New Roman"/>
          <w:noProof/>
          <w:szCs w:val="20"/>
          <w:lang w:eastAsia="hr-HR"/>
        </w:rPr>
      </w:pPr>
      <w:r w:rsidRPr="00037FA8">
        <w:rPr>
          <w:rFonts w:cs="Times New Roman" w:eastAsia="Times New Roman"/>
          <w:noProof/>
          <w:szCs w:val="20"/>
          <w:lang w:eastAsia="hr-HR"/>
        </w:rPr>
        <w:t>R E P U B L I K A  H R V A T S K A</w:t>
      </w:r>
    </w:p>
    <w:p w:rsidRDefault="00037FA8" w:rsidP="00037FA8" w:rsidR="00037FA8" w:rsidRPr="00037FA8">
      <w:pPr>
        <w:overflowPunct w:val="false"/>
        <w:autoSpaceDE w:val="false"/>
        <w:autoSpaceDN w:val="false"/>
        <w:adjustRightInd w:val="false"/>
        <w:spacing w:after="0"/>
        <w:jc w:val="right"/>
        <w:rPr>
          <w:rFonts w:cs="Times New Roman" w:eastAsia="Times New Roman"/>
          <w:b/>
          <w:noProof/>
          <w:szCs w:val="20"/>
          <w:lang w:eastAsia="hr-HR"/>
        </w:rPr>
      </w:pPr>
    </w:p>
    <w:p w:rsidRDefault="00037FA8" w:rsidP="00037FA8" w:rsidR="00037FA8" w:rsidRPr="00037FA8">
      <w:pPr>
        <w:overflowPunct w:val="false"/>
        <w:autoSpaceDE w:val="false"/>
        <w:autoSpaceDN w:val="false"/>
        <w:adjustRightInd w:val="false"/>
        <w:spacing w:after="0"/>
        <w:jc w:val="center"/>
        <w:rPr>
          <w:rFonts w:cs="Times New Roman" w:eastAsia="Times New Roman"/>
          <w:noProof/>
          <w:szCs w:val="20"/>
          <w:lang w:eastAsia="hr-HR"/>
        </w:rPr>
      </w:pPr>
      <w:r w:rsidRPr="00037FA8">
        <w:rPr>
          <w:rFonts w:cs="Times New Roman" w:eastAsia="Times New Roman"/>
          <w:noProof/>
          <w:szCs w:val="20"/>
          <w:lang w:eastAsia="hr-HR"/>
        </w:rPr>
        <w:t>R J E Š E N J E</w:t>
      </w:r>
    </w:p>
    <w:p w:rsidRDefault="00037FA8" w:rsidP="00037FA8" w:rsidR="00037FA8" w:rsidRPr="00037FA8">
      <w:pPr>
        <w:overflowPunct w:val="false"/>
        <w:autoSpaceDE w:val="false"/>
        <w:autoSpaceDN w:val="false"/>
        <w:adjustRightInd w:val="false"/>
        <w:spacing w:after="0"/>
        <w:jc w:val="center"/>
        <w:rPr>
          <w:rFonts w:cs="Times New Roman" w:eastAsia="Times New Roman"/>
          <w:noProof/>
          <w:szCs w:val="20"/>
          <w:lang w:eastAsia="hr-HR"/>
        </w:rPr>
      </w:pPr>
    </w:p>
    <w:p w:rsidRDefault="00037FA8" w:rsidP="00037FA8" w:rsidR="00037FA8" w:rsidRPr="00037FA8">
      <w:pPr>
        <w:overflowPunct w:val="false"/>
        <w:autoSpaceDE w:val="false"/>
        <w:autoSpaceDN w:val="false"/>
        <w:adjustRightInd w:val="false"/>
        <w:spacing w:after="0"/>
        <w:ind w:firstLine="708"/>
        <w:jc w:val="both"/>
        <w:rPr>
          <w:rFonts w:cs="Times New Roman" w:eastAsia="Times New Roman"/>
          <w:szCs w:val="20"/>
          <w:lang w:eastAsia="hr-HR"/>
        </w:rPr>
      </w:pPr>
      <w:r w:rsidRPr="00037FA8">
        <w:rPr>
          <w:rFonts w:cs="Times New Roman" w:eastAsia="Times New Roman"/>
          <w:noProof/>
          <w:szCs w:val="20"/>
          <w:lang w:eastAsia="hr-HR"/>
        </w:rPr>
        <w:t xml:space="preserve">TRGOVAČKI SUD U BJELOVARU, po sucu pojedincu Mariji Petrina Kubica, u </w:t>
      </w:r>
      <w:proofErr w:type="spellStart"/>
      <w:r w:rsidRPr="00037FA8">
        <w:rPr>
          <w:rFonts w:cs="Times New Roman" w:eastAsia="Times New Roman"/>
          <w:szCs w:val="20"/>
          <w:lang w:eastAsia="hr-HR"/>
        </w:rPr>
        <w:t>predstečajnom</w:t>
      </w:r>
      <w:proofErr w:type="spellEnd"/>
      <w:r w:rsidRPr="00037FA8">
        <w:rPr>
          <w:rFonts w:cs="Times New Roman" w:eastAsia="Times New Roman"/>
          <w:szCs w:val="20"/>
          <w:lang w:eastAsia="hr-HR"/>
        </w:rPr>
        <w:t xml:space="preserve"> postupku nad dužnikom VOĆNJAK društvo s ograničenom odgovornošću za proizvodnju i usluge, Bjelovar, Matice Hrvatske 4/1, OIB: 52871551229, MBS: 030104368, odlučujući o prijedlogu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Jadranski trg 3a, OIB: 23057039320, kojeg zastupaju punomoćnici Odvjetničkog društva Gugić &amp; Kovačić iz Zagreba, za ispravak rješenja ovog suda poslovni broj St-1339/2016-13 od 10. studenog 2016, 18. siječnja 2017. </w:t>
      </w:r>
    </w:p>
    <w:p w:rsidRDefault="00037FA8" w:rsidP="00037FA8" w:rsidR="00037FA8" w:rsidRPr="00037FA8">
      <w:pPr>
        <w:overflowPunct w:val="false"/>
        <w:autoSpaceDE w:val="false"/>
        <w:autoSpaceDN w:val="false"/>
        <w:adjustRightInd w:val="false"/>
        <w:spacing w:after="0"/>
        <w:ind w:firstLine="708"/>
        <w:jc w:val="both"/>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jc w:val="center"/>
        <w:rPr>
          <w:rFonts w:cs="Times New Roman" w:eastAsia="Times New Roman"/>
          <w:szCs w:val="20"/>
          <w:lang w:eastAsia="hr-HR"/>
        </w:rPr>
      </w:pPr>
      <w:r w:rsidRPr="00037FA8">
        <w:rPr>
          <w:rFonts w:cs="Times New Roman" w:eastAsia="Times New Roman"/>
          <w:szCs w:val="20"/>
          <w:lang w:eastAsia="hr-HR"/>
        </w:rPr>
        <w:t>r i j e š i o  j e</w:t>
      </w:r>
    </w:p>
    <w:p w:rsidRDefault="00037FA8" w:rsidP="00037FA8" w:rsidR="00037FA8" w:rsidRPr="00037FA8">
      <w:pPr>
        <w:overflowPunct w:val="false"/>
        <w:autoSpaceDE w:val="false"/>
        <w:autoSpaceDN w:val="false"/>
        <w:adjustRightInd w:val="false"/>
        <w:spacing w:after="0"/>
        <w:jc w:val="center"/>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Odbija se prijedlog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Jadranski trg 3a, za ispravak rješenja ovog suda poslovni broj St-1339/2016-13 od 10. studenog 2016.</w:t>
      </w:r>
    </w:p>
    <w:p w:rsidRDefault="00037FA8" w:rsidP="00037FA8" w:rsidR="00037FA8" w:rsidRPr="00037FA8">
      <w:pPr>
        <w:overflowPunct w:val="false"/>
        <w:autoSpaceDE w:val="false"/>
        <w:autoSpaceDN w:val="false"/>
        <w:adjustRightInd w:val="false"/>
        <w:spacing w:after="0"/>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jc w:val="center"/>
        <w:rPr>
          <w:rFonts w:cs="Times New Roman" w:eastAsia="Times New Roman"/>
          <w:szCs w:val="20"/>
          <w:lang w:eastAsia="hr-HR"/>
        </w:rPr>
      </w:pPr>
      <w:r w:rsidRPr="00037FA8">
        <w:rPr>
          <w:rFonts w:cs="Times New Roman" w:eastAsia="Times New Roman"/>
          <w:szCs w:val="20"/>
          <w:lang w:eastAsia="hr-HR"/>
        </w:rPr>
        <w:t>Obrazloženje</w:t>
      </w:r>
    </w:p>
    <w:p w:rsidRDefault="00037FA8" w:rsidP="00037FA8" w:rsidR="00037FA8" w:rsidRPr="00037FA8">
      <w:pPr>
        <w:overflowPunct w:val="false"/>
        <w:autoSpaceDE w:val="false"/>
        <w:autoSpaceDN w:val="false"/>
        <w:adjustRightInd w:val="false"/>
        <w:spacing w:after="0"/>
        <w:jc w:val="center"/>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Na temelju tablice ispitanih tražbina sud je donio rješenje o utvrđenim i osporenim tražbinama u kojem je utvrđena tražbina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u iznosu od 10.841.527,48 kn, dok je iznos od 4.205.451,04 kn utvrđen kao osporena tražbina jer je priznat kao </w:t>
      </w:r>
      <w:proofErr w:type="spellStart"/>
      <w:r w:rsidRPr="00037FA8">
        <w:rPr>
          <w:rFonts w:cs="Times New Roman" w:eastAsia="Times New Roman"/>
          <w:szCs w:val="20"/>
          <w:lang w:eastAsia="hr-HR"/>
        </w:rPr>
        <w:t>razlučno</w:t>
      </w:r>
      <w:proofErr w:type="spellEnd"/>
      <w:r w:rsidRPr="00037FA8">
        <w:rPr>
          <w:rFonts w:cs="Times New Roman" w:eastAsia="Times New Roman"/>
          <w:szCs w:val="20"/>
          <w:lang w:eastAsia="hr-HR"/>
        </w:rPr>
        <w:t xml:space="preserve"> pravo. Radi utvrđivanja osporenog iznosa tražbine vjerovnik je upućen na pokretanje parnice protiv dužnika. </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Vjerovnik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podnio je ovom sudu 25. studenog 2016. prijedlog za ispravak navedenog rješenja. Smatra da je sud utvrdio pogrešan iznos njegove tražbine jer je prijavio iznos od 15.046.348,30 kn, za koji iznos raspolaže ovršnom ispravom i stoga je sud trebao utvrditi tražbinu u iznosu od  15.046.348,30 kn, a ne 10.841.527,48 kn. Dio tražbine koji je osiguran </w:t>
      </w:r>
      <w:proofErr w:type="spellStart"/>
      <w:r w:rsidRPr="00037FA8">
        <w:rPr>
          <w:rFonts w:cs="Times New Roman" w:eastAsia="Times New Roman"/>
          <w:szCs w:val="20"/>
          <w:lang w:eastAsia="hr-HR"/>
        </w:rPr>
        <w:t>razlučnim</w:t>
      </w:r>
      <w:proofErr w:type="spellEnd"/>
      <w:r w:rsidRPr="00037FA8">
        <w:rPr>
          <w:rFonts w:cs="Times New Roman" w:eastAsia="Times New Roman"/>
          <w:szCs w:val="20"/>
          <w:lang w:eastAsia="hr-HR"/>
        </w:rPr>
        <w:t xml:space="preserve"> pravom u iznosu od 4.205.451,04 kn, koji je vjerovnik naznačio u svojoj prijavi, sud je trebao utvrditi u tablici </w:t>
      </w:r>
      <w:proofErr w:type="spellStart"/>
      <w:r w:rsidRPr="00037FA8">
        <w:rPr>
          <w:rFonts w:cs="Times New Roman" w:eastAsia="Times New Roman"/>
          <w:szCs w:val="20"/>
          <w:lang w:eastAsia="hr-HR"/>
        </w:rPr>
        <w:t>razlučnih</w:t>
      </w:r>
      <w:proofErr w:type="spellEnd"/>
      <w:r w:rsidRPr="00037FA8">
        <w:rPr>
          <w:rFonts w:cs="Times New Roman" w:eastAsia="Times New Roman"/>
          <w:szCs w:val="20"/>
          <w:lang w:eastAsia="hr-HR"/>
        </w:rPr>
        <w:t xml:space="preserve"> prava. Predlaže da sud ispravi svoje rješenje i utvrdi tražbinu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u iznosu od 15.046.348,30 kn.</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Prijedlog za ispravak nije osnovan. </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Na ročištu radi ispitivanja tražbina održanom 2. studenog 2016. sud je ispitao prijavljene tražbine.</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Vjerovnik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prijavio je tražbinu u iznosu od 15.046.348,30 kn.</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lastRenderedPageBreak/>
        <w:t xml:space="preserve">Dužnik i povjerenik </w:t>
      </w:r>
      <w:proofErr w:type="spellStart"/>
      <w:r w:rsidRPr="00037FA8">
        <w:rPr>
          <w:rFonts w:cs="Times New Roman" w:eastAsia="Times New Roman"/>
          <w:szCs w:val="20"/>
          <w:lang w:eastAsia="hr-HR"/>
        </w:rPr>
        <w:t>predstečajne</w:t>
      </w:r>
      <w:proofErr w:type="spellEnd"/>
      <w:r w:rsidRPr="00037FA8">
        <w:rPr>
          <w:rFonts w:cs="Times New Roman" w:eastAsia="Times New Roman"/>
          <w:szCs w:val="20"/>
          <w:lang w:eastAsia="hr-HR"/>
        </w:rPr>
        <w:t xml:space="preserve"> nagodbe su priznali tražbinu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u iznosu od 10.841.527,48 kn, dok su osporili dio tražbine u iznosu od 4.205.451,04 kn, jer je taj iznos osiguran </w:t>
      </w:r>
      <w:proofErr w:type="spellStart"/>
      <w:r w:rsidRPr="00037FA8">
        <w:rPr>
          <w:rFonts w:cs="Times New Roman" w:eastAsia="Times New Roman"/>
          <w:szCs w:val="20"/>
          <w:lang w:eastAsia="hr-HR"/>
        </w:rPr>
        <w:t>razlučnim</w:t>
      </w:r>
      <w:proofErr w:type="spellEnd"/>
      <w:r w:rsidRPr="00037FA8">
        <w:rPr>
          <w:rFonts w:cs="Times New Roman" w:eastAsia="Times New Roman"/>
          <w:szCs w:val="20"/>
          <w:lang w:eastAsia="hr-HR"/>
        </w:rPr>
        <w:t xml:space="preserve"> pravom.</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noProof/>
          <w:szCs w:val="20"/>
          <w:lang w:eastAsia="hr-HR"/>
        </w:rPr>
      </w:pPr>
      <w:r w:rsidRPr="00037FA8">
        <w:rPr>
          <w:rFonts w:cs="Times New Roman" w:eastAsia="Times New Roman"/>
          <w:szCs w:val="20"/>
          <w:lang w:eastAsia="hr-HR"/>
        </w:rPr>
        <w:t xml:space="preserve">Sud je na ročištu radi ispitivanja tražbina, sukladno čl.49. st.1. Stečajnog zakona </w:t>
      </w:r>
      <w:r w:rsidRPr="00037FA8">
        <w:rPr>
          <w:rFonts w:cs="Times New Roman" w:eastAsia="Times New Roman"/>
          <w:noProof/>
          <w:szCs w:val="20"/>
          <w:lang w:eastAsia="hr-HR"/>
        </w:rPr>
        <w:t xml:space="preserve">("Narodne novine" broj 71/15, dalje: SZ), sastavio tablicu ispitanih tražbina i tablicu razlučnih prava. </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noProof/>
          <w:szCs w:val="20"/>
          <w:lang w:eastAsia="hr-HR"/>
        </w:rPr>
        <w:t xml:space="preserve">U tablici ispitanih tražbina je navedeno da je </w:t>
      </w:r>
      <w:r w:rsidRPr="00037FA8">
        <w:rPr>
          <w:rFonts w:cs="Times New Roman" w:eastAsia="Times New Roman"/>
          <w:szCs w:val="20"/>
          <w:lang w:eastAsia="hr-HR"/>
        </w:rPr>
        <w:t xml:space="preserve">tražbina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u iznosu od 10.841.527,48 kn utvrđena, dok je u iznosu od 4.205.451,04 kn osporena.</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U tablici </w:t>
      </w:r>
      <w:proofErr w:type="spellStart"/>
      <w:r w:rsidRPr="00037FA8">
        <w:rPr>
          <w:rFonts w:cs="Times New Roman" w:eastAsia="Times New Roman"/>
          <w:szCs w:val="20"/>
          <w:lang w:eastAsia="hr-HR"/>
        </w:rPr>
        <w:t>razlučnih</w:t>
      </w:r>
      <w:proofErr w:type="spellEnd"/>
      <w:r w:rsidRPr="00037FA8">
        <w:rPr>
          <w:rFonts w:cs="Times New Roman" w:eastAsia="Times New Roman"/>
          <w:szCs w:val="20"/>
          <w:lang w:eastAsia="hr-HR"/>
        </w:rPr>
        <w:t xml:space="preserve"> prava navedena je tražbina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u iznosu od 4.205.451,04 kn.</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Iz uvida u prijavu tražbine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predanu FINI, proizlazi da je vjerovnik naveo da raspolaže ovršnom ispravom za iznos od 15.046.348,30 kn. Naznačio je da na dijelu imovine - nekretninama dužnika ima </w:t>
      </w:r>
      <w:proofErr w:type="spellStart"/>
      <w:r w:rsidRPr="00037FA8">
        <w:rPr>
          <w:rFonts w:cs="Times New Roman" w:eastAsia="Times New Roman"/>
          <w:szCs w:val="20"/>
          <w:lang w:eastAsia="hr-HR"/>
        </w:rPr>
        <w:t>razlučno</w:t>
      </w:r>
      <w:proofErr w:type="spellEnd"/>
      <w:r w:rsidRPr="00037FA8">
        <w:rPr>
          <w:rFonts w:cs="Times New Roman" w:eastAsia="Times New Roman"/>
          <w:szCs w:val="20"/>
          <w:lang w:eastAsia="hr-HR"/>
        </w:rPr>
        <w:t xml:space="preserve"> pravo za iznos tražbine od 4.205.451,04 kn te se ne odriče prava na odvojeno namirenje. </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S obzirom da su dužnik i povjerenik </w:t>
      </w:r>
      <w:proofErr w:type="spellStart"/>
      <w:r w:rsidRPr="00037FA8">
        <w:rPr>
          <w:rFonts w:cs="Times New Roman" w:eastAsia="Times New Roman"/>
          <w:szCs w:val="20"/>
          <w:lang w:eastAsia="hr-HR"/>
        </w:rPr>
        <w:t>predstečajne</w:t>
      </w:r>
      <w:proofErr w:type="spellEnd"/>
      <w:r w:rsidRPr="00037FA8">
        <w:rPr>
          <w:rFonts w:cs="Times New Roman" w:eastAsia="Times New Roman"/>
          <w:szCs w:val="20"/>
          <w:lang w:eastAsia="hr-HR"/>
        </w:rPr>
        <w:t xml:space="preserve"> nagodbe priznali tražbinu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u iznosu od 10.841.527,48 kn, dok su osporili dio tražbine u iznosu od 4.205.451,04 kn, navodeći da je taj iznos  osiguran </w:t>
      </w:r>
      <w:proofErr w:type="spellStart"/>
      <w:r w:rsidRPr="00037FA8">
        <w:rPr>
          <w:rFonts w:cs="Times New Roman" w:eastAsia="Times New Roman"/>
          <w:szCs w:val="20"/>
          <w:lang w:eastAsia="hr-HR"/>
        </w:rPr>
        <w:t>razlučnim</w:t>
      </w:r>
      <w:proofErr w:type="spellEnd"/>
      <w:r w:rsidRPr="00037FA8">
        <w:rPr>
          <w:rFonts w:cs="Times New Roman" w:eastAsia="Times New Roman"/>
          <w:szCs w:val="20"/>
          <w:lang w:eastAsia="hr-HR"/>
        </w:rPr>
        <w:t xml:space="preserve"> pravom, sud je ispravno u rješenju o utvrđenim i osporenim tražbinama od 10. studenog 2016. utvrdio tražbinu vjerovnika Erste &amp; </w:t>
      </w:r>
      <w:proofErr w:type="spellStart"/>
      <w:r w:rsidRPr="00037FA8">
        <w:rPr>
          <w:rFonts w:cs="Times New Roman" w:eastAsia="Times New Roman"/>
          <w:szCs w:val="20"/>
          <w:lang w:eastAsia="hr-HR"/>
        </w:rPr>
        <w:t>Steiermarkische</w:t>
      </w:r>
      <w:proofErr w:type="spellEnd"/>
      <w:r w:rsidRPr="00037FA8">
        <w:rPr>
          <w:rFonts w:cs="Times New Roman" w:eastAsia="Times New Roman"/>
          <w:szCs w:val="20"/>
          <w:lang w:eastAsia="hr-HR"/>
        </w:rPr>
        <w:t xml:space="preserve"> </w:t>
      </w:r>
      <w:proofErr w:type="spellStart"/>
      <w:r w:rsidRPr="00037FA8">
        <w:rPr>
          <w:rFonts w:cs="Times New Roman" w:eastAsia="Times New Roman"/>
          <w:szCs w:val="20"/>
          <w:lang w:eastAsia="hr-HR"/>
        </w:rPr>
        <w:t>bank</w:t>
      </w:r>
      <w:proofErr w:type="spellEnd"/>
      <w:r w:rsidRPr="00037FA8">
        <w:rPr>
          <w:rFonts w:cs="Times New Roman" w:eastAsia="Times New Roman"/>
          <w:szCs w:val="20"/>
          <w:lang w:eastAsia="hr-HR"/>
        </w:rPr>
        <w:t xml:space="preserve"> d.d. Rijeka u iznosu od 10.841.527,48 kn, dok je iznos od 4.205.451,04 kn utvrđen kao osporena tražbina.  </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Kako je </w:t>
      </w:r>
      <w:proofErr w:type="spellStart"/>
      <w:r w:rsidRPr="00037FA8">
        <w:rPr>
          <w:rFonts w:cs="Times New Roman" w:eastAsia="Times New Roman"/>
          <w:szCs w:val="20"/>
          <w:lang w:eastAsia="hr-HR"/>
        </w:rPr>
        <w:t>razlučno</w:t>
      </w:r>
      <w:proofErr w:type="spellEnd"/>
      <w:r w:rsidRPr="00037FA8">
        <w:rPr>
          <w:rFonts w:cs="Times New Roman" w:eastAsia="Times New Roman"/>
          <w:szCs w:val="20"/>
          <w:lang w:eastAsia="hr-HR"/>
        </w:rPr>
        <w:t xml:space="preserve"> pravo istog vjerovnika utvrđeno u tablici </w:t>
      </w:r>
      <w:proofErr w:type="spellStart"/>
      <w:r w:rsidRPr="00037FA8">
        <w:rPr>
          <w:rFonts w:cs="Times New Roman" w:eastAsia="Times New Roman"/>
          <w:szCs w:val="20"/>
          <w:lang w:eastAsia="hr-HR"/>
        </w:rPr>
        <w:t>razlučnih</w:t>
      </w:r>
      <w:proofErr w:type="spellEnd"/>
      <w:r w:rsidRPr="00037FA8">
        <w:rPr>
          <w:rFonts w:cs="Times New Roman" w:eastAsia="Times New Roman"/>
          <w:szCs w:val="20"/>
          <w:lang w:eastAsia="hr-HR"/>
        </w:rPr>
        <w:t xml:space="preserve"> prava na ročištu 2. studenog 2016. u iznosu od 4.205.451,04 kn, sud je već u tom dijelu postupio po prijedlogu vjerovnika. No, nema osnove da se dio tražbine od 4.205.451,04 kn utvrdi i kao tražbina vjerovnika budući da je vjerovnik u prijavi jasno naveo da se ne odriče svog prava na odvojeno namirenje. Pri tom činjenica da vjerovnik raspolaže ovršnom ispravom za cjelokupan iznos od 15.046.348,30 kn nema značaja.</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 </w:t>
      </w:r>
    </w:p>
    <w:p w:rsidRDefault="00037FA8" w:rsidP="00037FA8" w:rsidR="00037FA8" w:rsidRPr="00037FA8">
      <w:pPr>
        <w:overflowPunct w:val="false"/>
        <w:autoSpaceDE w:val="false"/>
        <w:autoSpaceDN w:val="false"/>
        <w:adjustRightInd w:val="false"/>
        <w:spacing w:after="0"/>
        <w:ind w:firstLine="851"/>
        <w:jc w:val="both"/>
        <w:rPr>
          <w:rFonts w:cs="Times New Roman" w:eastAsia="Times New Roman"/>
          <w:szCs w:val="20"/>
          <w:lang w:eastAsia="hr-HR"/>
        </w:rPr>
      </w:pPr>
      <w:r w:rsidRPr="00037FA8">
        <w:rPr>
          <w:rFonts w:cs="Times New Roman" w:eastAsia="Times New Roman"/>
          <w:szCs w:val="20"/>
          <w:lang w:eastAsia="hr-HR"/>
        </w:rPr>
        <w:t xml:space="preserve">Slijedom navedenog riješeno je kao u izreci.  </w:t>
      </w:r>
    </w:p>
    <w:p w:rsidRDefault="00037FA8" w:rsidP="00037FA8" w:rsidR="00037FA8" w:rsidRPr="00037FA8">
      <w:pPr>
        <w:overflowPunct w:val="false"/>
        <w:autoSpaceDE w:val="false"/>
        <w:autoSpaceDN w:val="false"/>
        <w:adjustRightInd w:val="false"/>
        <w:spacing w:after="0"/>
        <w:jc w:val="both"/>
        <w:rPr>
          <w:rFonts w:cs="Times New Roman" w:eastAsia="Times New Roman"/>
          <w:szCs w:val="20"/>
          <w:lang w:eastAsia="hr-HR"/>
        </w:rPr>
      </w:pPr>
      <w:r w:rsidRPr="00037FA8">
        <w:rPr>
          <w:rFonts w:cs="Times New Roman" w:eastAsia="Times New Roman"/>
          <w:szCs w:val="20"/>
          <w:lang w:eastAsia="hr-HR"/>
        </w:rPr>
        <w:t xml:space="preserve">  </w:t>
      </w:r>
    </w:p>
    <w:p w:rsidRDefault="00037FA8" w:rsidP="00037FA8" w:rsidR="00037FA8" w:rsidRPr="00037FA8">
      <w:pPr>
        <w:overflowPunct w:val="false"/>
        <w:autoSpaceDE w:val="false"/>
        <w:autoSpaceDN w:val="false"/>
        <w:adjustRightInd w:val="false"/>
        <w:spacing w:after="0"/>
        <w:jc w:val="center"/>
        <w:rPr>
          <w:rFonts w:cs="Times New Roman" w:eastAsia="Times New Roman"/>
          <w:b/>
          <w:szCs w:val="20"/>
          <w:lang w:eastAsia="hr-HR"/>
        </w:rPr>
      </w:pPr>
      <w:r w:rsidRPr="00037FA8">
        <w:rPr>
          <w:rFonts w:cs="Times New Roman" w:eastAsia="Times New Roman"/>
          <w:szCs w:val="20"/>
          <w:lang w:eastAsia="hr-HR"/>
        </w:rPr>
        <w:t xml:space="preserve">U Bjelovaru, 18. siječnja 2017. </w:t>
      </w:r>
    </w:p>
    <w:p w:rsidRDefault="00037FA8" w:rsidP="00037FA8" w:rsidR="00037FA8" w:rsidRPr="00037FA8">
      <w:pPr>
        <w:overflowPunct w:val="false"/>
        <w:autoSpaceDE w:val="false"/>
        <w:autoSpaceDN w:val="false"/>
        <w:adjustRightInd w:val="false"/>
        <w:spacing w:after="0"/>
        <w:ind w:firstLine="708" w:left="4956"/>
        <w:jc w:val="both"/>
        <w:rPr>
          <w:rFonts w:cs="Times New Roman" w:eastAsia="Times New Roman"/>
          <w:szCs w:val="20"/>
          <w:lang w:eastAsia="hr-HR"/>
        </w:rPr>
      </w:pPr>
    </w:p>
    <w:p w:rsidRDefault="00037FA8" w:rsidP="00037FA8" w:rsidR="00037FA8" w:rsidRPr="00037FA8">
      <w:pPr>
        <w:overflowPunct w:val="false"/>
        <w:autoSpaceDE w:val="false"/>
        <w:autoSpaceDN w:val="false"/>
        <w:adjustRightInd w:val="false"/>
        <w:spacing w:after="0"/>
        <w:ind w:firstLine="708" w:left="4956"/>
        <w:jc w:val="both"/>
        <w:rPr>
          <w:rFonts w:cs="Times New Roman" w:eastAsia="Times New Roman"/>
          <w:szCs w:val="20"/>
          <w:lang w:eastAsia="hr-HR"/>
        </w:rPr>
      </w:pPr>
      <w:r w:rsidRPr="00037FA8">
        <w:rPr>
          <w:rFonts w:cs="Times New Roman" w:eastAsia="Times New Roman"/>
          <w:szCs w:val="20"/>
          <w:lang w:eastAsia="hr-HR"/>
        </w:rPr>
        <w:t>SUDAC</w:t>
      </w:r>
    </w:p>
    <w:p w:rsidRDefault="00037FA8" w:rsidP="00037FA8" w:rsidR="00037FA8">
      <w:pPr>
        <w:overflowPunct w:val="false"/>
        <w:autoSpaceDE w:val="false"/>
        <w:autoSpaceDN w:val="false"/>
        <w:adjustRightInd w:val="false"/>
        <w:spacing w:after="0"/>
        <w:rPr>
          <w:rFonts w:cs="Times New Roman" w:eastAsia="Times New Roman"/>
          <w:szCs w:val="20"/>
          <w:lang w:eastAsia="hr-HR"/>
        </w:rPr>
      </w:pPr>
      <w:r w:rsidRPr="00037FA8">
        <w:rPr>
          <w:rFonts w:cs="Times New Roman" w:eastAsia="Times New Roman"/>
          <w:szCs w:val="20"/>
          <w:lang w:eastAsia="hr-HR"/>
        </w:rPr>
        <w:t xml:space="preserve">                                                                            MARIJA PETRINA KUBICA </w:t>
      </w:r>
      <w:r w:rsidR="0044113E">
        <w:rPr>
          <w:rFonts w:cs="Times New Roman" w:eastAsia="Times New Roman"/>
          <w:szCs w:val="20"/>
          <w:lang w:eastAsia="hr-HR"/>
        </w:rPr>
        <w:t>v.r.</w:t>
      </w:r>
    </w:p>
    <w:p w:rsidRDefault="0044113E" w:rsidP="00037FA8" w:rsidR="0044113E">
      <w:pPr>
        <w:overflowPunct w:val="false"/>
        <w:autoSpaceDE w:val="false"/>
        <w:autoSpaceDN w:val="false"/>
        <w:adjustRightInd w:val="false"/>
        <w:spacing w:after="0"/>
        <w:rPr>
          <w:rFonts w:cs="Times New Roman" w:eastAsia="Times New Roman"/>
          <w:szCs w:val="20"/>
          <w:lang w:eastAsia="hr-HR"/>
        </w:rPr>
      </w:pPr>
    </w:p>
    <w:p w:rsidRDefault="0044113E" w:rsidP="0044113E" w:rsidR="0044113E" w:rsidRPr="0044113E">
      <w:pPr>
        <w:spacing w:after="0"/>
        <w:ind w:left="5245"/>
        <w:rPr>
          <w:rFonts w:cs="Times New Roman" w:eastAsia="Times New Roman"/>
          <w:noProof/>
        </w:rPr>
      </w:pPr>
      <w:r w:rsidRPr="0044113E">
        <w:rPr>
          <w:rFonts w:cs="Times New Roman" w:eastAsia="Times New Roman"/>
          <w:noProof/>
        </w:rPr>
        <w:t>Za točnost otpravka-</w:t>
      </w:r>
    </w:p>
    <w:p w:rsidRDefault="0044113E" w:rsidP="0044113E" w:rsidR="0044113E" w:rsidRPr="0044113E">
      <w:pPr>
        <w:spacing w:after="0"/>
        <w:ind w:left="5245"/>
        <w:rPr>
          <w:rFonts w:cs="Times New Roman" w:eastAsia="Times New Roman"/>
          <w:noProof/>
        </w:rPr>
      </w:pPr>
      <w:r w:rsidRPr="0044113E">
        <w:rPr>
          <w:rFonts w:cs="Times New Roman" w:eastAsia="Times New Roman"/>
          <w:noProof/>
        </w:rPr>
        <w:t>ovlašteni službenik</w:t>
      </w:r>
    </w:p>
    <w:p w:rsidRDefault="0044113E" w:rsidP="0044113E" w:rsidR="0044113E" w:rsidRPr="0044113E">
      <w:pPr>
        <w:spacing w:after="0"/>
        <w:ind w:left="5245"/>
        <w:rPr>
          <w:rFonts w:cs="Times New Roman" w:eastAsia="Times New Roman"/>
          <w:noProof/>
        </w:rPr>
      </w:pPr>
      <w:r w:rsidRPr="0044113E">
        <w:rPr>
          <w:rFonts w:cs="Times New Roman" w:eastAsia="Times New Roman"/>
          <w:noProof/>
        </w:rPr>
        <w:t xml:space="preserve">      Željka Vitez</w:t>
      </w:r>
    </w:p>
    <w:p w:rsidRDefault="0044113E" w:rsidP="00037FA8" w:rsidR="0044113E" w:rsidRPr="00037FA8">
      <w:pPr>
        <w:overflowPunct w:val="false"/>
        <w:autoSpaceDE w:val="false"/>
        <w:autoSpaceDN w:val="false"/>
        <w:adjustRightInd w:val="false"/>
        <w:spacing w:after="0"/>
        <w:rPr>
          <w:rFonts w:cs="Times New Roman" w:eastAsia="Times New Roman"/>
          <w:szCs w:val="20"/>
          <w:lang w:eastAsia="hr-HR"/>
        </w:rPr>
      </w:pPr>
    </w:p>
    <w:p w:rsidRDefault="00037FA8" w:rsidP="0044113E" w:rsidR="00037FA8" w:rsidRPr="00037FA8">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037FA8" w:rsidP="00037FA8" w:rsidR="00037FA8" w:rsidRPr="00037FA8">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r w:rsidRPr="00037FA8">
        <w:rPr>
          <w:rFonts w:cs="Times New Roman" w:eastAsia="Times New Roman" w:hAnsi="Tahoma" w:ascii="Tahoma"/>
          <w:b/>
          <w:color w:val="0000FF"/>
          <w:szCs w:val="20"/>
          <w:lang w:eastAsia="hr-HR"/>
        </w:rPr>
        <w:tab/>
      </w:r>
    </w:p>
    <w:p w:rsidRDefault="00037FA8" w:rsidP="0044113E" w:rsidR="00DA0242">
      <w:pPr>
        <w:overflowPunct w:val="false"/>
        <w:autoSpaceDE w:val="false"/>
        <w:autoSpaceDN w:val="false"/>
        <w:adjustRightInd w:val="false"/>
        <w:spacing w:after="0"/>
        <w:jc w:val="both"/>
      </w:pPr>
      <w:r w:rsidRPr="00037FA8">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37FA8"/>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13E"/>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2545331">
      <w:bodyDiv w:val="true"/>
      <w:marLeft w:val="0"/>
      <w:marRight w:val="0"/>
      <w:marTop w:val="0"/>
      <w:marBottom w:val="0"/>
      <w:divBdr>
        <w:top w:space="0" w:sz="0" w:color="auto" w:val="none"/>
        <w:left w:space="0" w:sz="0" w:color="auto" w:val="none"/>
        <w:bottom w:space="0" w:sz="0" w:color="auto" w:val="none"/>
        <w:right w:space="0" w:sz="0" w:color="auto" w:val="none"/>
      </w:divBdr>
    </w:div>
    <w:div w:id="9332432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St-1339/2016-41</izvorni_sadrzaj>
    <derivirana_varijabla naziv="DomainObject.Oznaka_1">St-1339/2016-41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1339</izvorni_sadrzaj>
    <derivirana_varijabla naziv="DomainObject.Predmet.Broj_1">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St-1339/2016</izvorni_sadrzaj>
    <derivirana_varijabla naziv="DomainObject.Predmet.OznakaBroj_1">St-1339/2016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tem>Perica Medaković</item>
      <item>Odvjetnik Hrvoje Kuprešak</item>
    </izvorni_sadrzaj>
    <derivirana_varijabla naziv="DomainObject.Predmet.OstaliListFormated_1">
      <item>Pavao Mrkonjić, odvjetnik</item>
      <item>Perica Medaković</item>
      <item>Odvjetnik Hrvoje Kuprešak</item>
    </derivirana_varijabla>
  </DomainObject.Predmet.OstaliListFormated>
  <DomainObject.Predmet.OstaliListFormatedOIB>
    <izvorni_sadrzaj>
      <item>Pavao Mrkonjić, odvjetnik</item>
      <item>Perica Medaković, OIB 37577204378</item>
      <item>Odvjetnik Hrvoje Kuprešak</item>
    </izvorni_sadrzaj>
    <derivirana_varijabla naziv="DomainObject.Predmet.OstaliListFormatedOIB_1">
      <item>Pavao Mrkonjić, odvjetnik</item>
      <item>Perica Medaković, OIB 37577204378</item>
      <item>Odvjetnik Hrvoje Kuprešak</item>
    </derivirana_varijabla>
  </DomainObject.Predmet.OstaliListFormatedOIB>
  <DomainObject.Predmet.OstaliListFormatedWithAdress>
    <izvorni_sadrzaj>
      <item>Pavao Mrkonjić, odvjetnik, Ante Topić Mimare 24, 10000 Zagreb</item>
      <item>Perica Medaković, Ivana Mažuranića 2d, 43500 Daruvar</item>
      <item>Odvjetnik Hrvoje Kuprešak, Meštrovićev trg 2, 10000 Zagreb</item>
    </izvorni_sadrzaj>
    <derivirana_varijabla naziv="DomainObject.Predmet.OstaliListFormatedWithAdress_1">
      <item>Pavao Mrkonjić, odvjetnik, Ante Topić Mimare 24, 10000 Zagreb</item>
      <item>Perica Medaković, Ivana Mažuranića 2d, 43500 Daruvar</item>
      <item>Odvjetnik Hrvoje Kuprešak, Meštrovićev trg 2, 10000 Zagreb</item>
    </derivirana_varijabla>
  </DomainObject.Predmet.OstaliListFormatedWithAdress>
  <DomainObject.Predmet.OstaliListFormatedWithAdressOIB>
    <izvorni_sadrzaj>
      <item>Pavao Mrkonjić, odvjetnik, Ante Topić Mimare 24, 10000 Zagreb</item>
      <item>Perica Medaković, OIB 37577204378, Ivana Mažuranića 2d, 43500 Daruvar</item>
      <item>Odvjetnik Hrvoje Kuprešak, Meštrovićev trg 2, 10000 Zagreb</item>
    </izvorni_sadrzaj>
    <derivirana_varijabla naziv="DomainObject.Predmet.OstaliListFormatedWithAdressOIB_1">
      <item>Pavao Mrkonjić, odvjetnik, Ante Topić Mimare 24, 10000 Zagreb</item>
      <item>Perica Medaković, OIB 37577204378, Ivana Mažuranića 2d, 43500 Daruvar</item>
      <item>Odvjetnik Hrvoje Kuprešak, Meštrovićev trg 2, 10000 Zagreb</item>
    </derivirana_varijabla>
  </DomainObject.Predmet.OstaliListFormatedWithAdressOIB>
  <DomainObject.Predmet.OstaliListNazivFormated>
    <izvorni_sadrzaj>
      <item>Pavao Mrkonjić, odvjetnik</item>
      <item>Perica Medaković</item>
      <item>Odvjetnik Hrvoje Kuprešak</item>
    </izvorni_sadrzaj>
    <derivirana_varijabla naziv="DomainObject.Predmet.OstaliListNazivFormated_1">
      <item>Pavao Mrkonjić, odvjetnik</item>
      <item>Perica Medaković</item>
      <item>Odvjetnik Hrvoje Kuprešak</item>
    </derivirana_varijabla>
  </DomainObject.Predmet.OstaliListNazivFormated>
  <DomainObject.Predmet.OstaliListNazivFormatedOIB>
    <izvorni_sadrzaj>
      <item>Pavao Mrkonjić, odvjetnik</item>
      <item>Perica Medaković, OIB 37577204378</item>
      <item>Odvjetnik Hrvoje Kuprešak</item>
    </izvorni_sadrzaj>
    <derivirana_varijabla naziv="DomainObject.Predmet.OstaliListNazivFormatedOIB_1">
      <item>Pavao Mrkonjić, odvjetnik</item>
      <item>Perica Medaković, OIB 37577204378</item>
      <item>Odvjetnik Hrvoje Kuprešak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St-1339/2016-41</izvorni_sadrzaj>
    <derivirana_varijabla naziv="DomainObject.PoslovniBrojDokumenta_1">St-1339/2016-41</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Pavao Mrkonjić, odvjetnik</item>
      <item>Perica Medaković</item>
      <item>Odvjetnik Hrvoje Kuprešak</item>
    </izvorni_sadrzaj>
    <derivirana_varijabla naziv="DomainObject.Predmet.SudioniciListNaziv_1">
      <item>VOĆNJAK društvo s ograničenom odgovornošću za proizvodnju i usluge</item>
      <item>Pavao Mrkonjić, odvjetnik</item>
      <item>Perica Medaković</item>
      <item>Odvjetnik Hrvoje Kuprešak</item>
    </derivirana_varijabla>
  </DomainObject.Predmet.SudioniciListNaziv>
  <DomainObject.Predmet.SudioniciListAdressOIB>
    <izvorni_sadrzaj>
      <item>VOĆNJAK društvo s ograničenom odgovornošću za proizvodnju i usluge, OIB 52871551229, Matice Hrvatske 4/1,43000 Bjelovar</item>
      <item>Pavao Mrkonjić, odvjetnik, Ante Topić Mimare 24,10000 Zagreb</item>
      <item>Perica Medaković, OIB 37577204378, Ivana Mažuranića 2d,43500 Daruvar</item>
      <item>Odvjetnik Hrvoje Kuprešak, Meštrovićev trg 2,10000 Zagreb</item>
    </izvorni_sadrzaj>
    <derivirana_varijabla naziv="DomainObject.Predmet.SudioniciListAdressOIB_1">
      <item>VOĆNJAK društvo s ograničenom odgovornošću za proizvodnju i usluge, OIB 52871551229, Matice Hrvatske 4/1,43000 Bjelovar</item>
      <item>Pavao Mrkonjić, odvjetnik, Ante Topić Mimare 24,10000 Zagreb</item>
      <item>Perica Medaković, OIB 37577204378, Ivana Mažuranića 2d,43500 Daruvar</item>
      <item>Odvjetnik Hrvoje Kuprešak, Meštrovićev trg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62E2F-302D-48E9-9585-1B387519E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4005</properties:Characters>
  <properties:Lines>97</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2017-01-18T12:17:00Z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St-1339/2016-41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