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31cf36" w14:paraId="c31cf36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6C3FAB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6C3FAB">
              <w:t>450/17-7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   I M E    R E P U B L I K E     H R V A T S K E </w:t>
      </w: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DC70E5" w:rsidR="0004207D" w:rsidRPr="004A504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A504B">
        <w:rPr>
          <w:rFonts w:hAnsi="Times New Roman" w:ascii="Times New Roman"/>
          <w:sz w:val="24"/>
          <w:szCs w:val="24"/>
        </w:rPr>
        <w:t xml:space="preserve">Trgovački sud u Varaždinu, </w:t>
      </w:r>
      <w:r w:rsidR="004A1F3E" w:rsidRPr="004A504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 sucu toga suda Kseniji Flack-Makitan, kao sucu u stečajnom predmetu</w:t>
      </w:r>
      <w:r w:rsidR="006C3FAB">
        <w:rPr>
          <w:rFonts w:hAnsi="Times New Roman" w:ascii="Times New Roman"/>
          <w:sz w:val="24"/>
          <w:szCs w:val="24"/>
        </w:rPr>
        <w:t xml:space="preserve"> </w:t>
      </w:r>
      <w:r w:rsidR="006C3FAB" w:rsidRPr="006C3FAB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povodom </w:t>
      </w:r>
      <w:r w:rsidR="006C3FAB" w:rsidRPr="006C3FAB">
        <w:rPr>
          <w:rFonts w:hAnsi="Times New Roman" w:ascii="Times New Roman"/>
          <w:sz w:val="24"/>
          <w:szCs w:val="24"/>
        </w:rPr>
        <w:t>prijedloga predlagatelja Financijske agencije, Regionalni centar Zagreb, Podružnica Varaždin, za otvaranje stečajnog postupka nad dužnikom</w:t>
      </w:r>
      <w:r w:rsidR="006C3FAB" w:rsidRPr="006C3FAB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CONING-ING d.o.o., Varaždin, Augusta Šenoe 4/-6, OIB: 46001809103</w:t>
      </w:r>
      <w:r w:rsidR="004A1F3E" w:rsidRPr="004A504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 </w:t>
      </w:r>
      <w:r w:rsidR="006C3FA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5. veljače</w:t>
      </w:r>
      <w:r w:rsidR="004A504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2018</w:t>
      </w:r>
      <w:r w:rsidRPr="004A504B">
        <w:rPr>
          <w:rFonts w:hAnsi="Times New Roman" w:ascii="Times New Roman"/>
          <w:sz w:val="24"/>
          <w:szCs w:val="24"/>
        </w:rPr>
        <w:t>.</w:t>
      </w:r>
    </w:p>
    <w:p w:rsidRDefault="00975368" w:rsidP="0049749B" w:rsidR="00975368" w:rsidRPr="004A504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36D4C" w:rsidP="006C3FAB" w:rsidR="00450291" w:rsidRPr="006C3FAB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C3FAB">
        <w:rPr>
          <w:rFonts w:eastAsia="Times New Roman" w:hAnsi="Times New Roman" w:ascii="Times New Roman"/>
          <w:sz w:val="24"/>
          <w:szCs w:val="24"/>
          <w:lang w:eastAsia="hr-HR"/>
        </w:rPr>
        <w:t>Obustavlja se postupak za otvaranje stečajnog postupka nad dužnikom</w:t>
      </w:r>
      <w:r w:rsidR="006C3FAB" w:rsidRPr="006C3FAB">
        <w:rPr>
          <w:rFonts w:hAnsi="Times New Roman" w:ascii="Times New Roman"/>
          <w:sz w:val="24"/>
          <w:szCs w:val="24"/>
        </w:rPr>
        <w:t xml:space="preserve"> </w:t>
      </w:r>
      <w:r w:rsidR="006C3FAB" w:rsidRPr="006C3FAB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CONING-ING d.o.o., Varaždin, Augusta Šenoe 4/-6, OIB: 46001809103</w:t>
      </w:r>
      <w:r w:rsidRPr="006C3FAB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6C3FAB" w:rsidP="006C3FAB" w:rsidR="006C3FAB" w:rsidRPr="006C3FAB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Ročište zakazano kod ovoga suda za 20. veljače 2018. u 08,30 sati, neće se održati.</w:t>
      </w:r>
    </w:p>
    <w:p w:rsidRDefault="00975368" w:rsidP="0049749B" w:rsidR="00975368" w:rsidRPr="004A504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A504B" w:rsidP="004A504B" w:rsidR="004A1F3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 je </w:t>
      </w:r>
      <w:r w:rsidR="006C3FAB">
        <w:rPr>
          <w:rFonts w:eastAsia="Times New Roman" w:hAnsi="Times New Roman" w:ascii="Times New Roman"/>
          <w:sz w:val="24"/>
          <w:szCs w:val="24"/>
          <w:lang w:eastAsia="hr-HR"/>
        </w:rPr>
        <w:t>17. kolovoza 2017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. podnijela ovome sudu prijedlog za otvaranje stečajnog postupka, navodeći da dužnik ima evidentirane neizvršene osnove za plaćanje u neprekinutom razdoblju od 120 dana, u ukupnom iznosu od </w:t>
      </w:r>
      <w:r w:rsidR="006C3FAB">
        <w:rPr>
          <w:rFonts w:eastAsia="Times New Roman" w:hAnsi="Times New Roman" w:ascii="Times New Roman"/>
          <w:sz w:val="24"/>
          <w:szCs w:val="24"/>
          <w:lang w:eastAsia="hr-HR"/>
        </w:rPr>
        <w:t>220.863,22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4A504B" w:rsidP="004A504B" w:rsidR="004A504B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504B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6C3FAB">
        <w:rPr>
          <w:rFonts w:eastAsia="Times New Roman" w:hAnsi="Times New Roman" w:ascii="Times New Roman"/>
          <w:sz w:val="24"/>
          <w:szCs w:val="24"/>
          <w:lang w:eastAsia="hr-HR"/>
        </w:rPr>
        <w:t>1. veljače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2018. </w:t>
      </w:r>
      <w:r w:rsidR="006C3FAB">
        <w:rPr>
          <w:rFonts w:eastAsia="Times New Roman" w:hAnsi="Times New Roman" w:ascii="Times New Roman"/>
          <w:sz w:val="24"/>
          <w:szCs w:val="24"/>
          <w:lang w:eastAsia="hr-HR"/>
        </w:rPr>
        <w:t>dužnik je dostavio u spis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36D4C"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Potvrdu Financijske agencije od </w:t>
      </w:r>
      <w:r w:rsidR="006C3FAB">
        <w:rPr>
          <w:rFonts w:eastAsia="Times New Roman" w:hAnsi="Times New Roman" w:ascii="Times New Roman"/>
          <w:sz w:val="24"/>
          <w:szCs w:val="24"/>
          <w:lang w:eastAsia="hr-HR"/>
        </w:rPr>
        <w:t>26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siječnja 2018</w:t>
      </w:r>
      <w:r w:rsidR="00C36D4C"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., u kojoj je navedeno da je na dan izdavanja potvrde evidentirano 0 dana neprekidne blokade, a nepodmirene obveze iznose 0,00 kn. </w:t>
      </w:r>
    </w:p>
    <w:p w:rsidRDefault="00C36D4C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2E4E56" w:rsidR="0097536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Kako je dužnik do završetka prethodnog postupka, prema podacima Financijske agencije postao sposoban za plaćanje, valjalo je primjenom čl. 128. st. 9. Stečajnog zakona (Narodne novine broj 71/15</w:t>
      </w:r>
      <w:r w:rsidR="004A504B">
        <w:rPr>
          <w:rFonts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, dalje SZ) odlučiti kao u </w:t>
      </w:r>
      <w:r w:rsidR="006C3FAB">
        <w:rPr>
          <w:rFonts w:eastAsia="Times New Roman" w:hAnsi="Times New Roman" w:ascii="Times New Roman"/>
          <w:sz w:val="24"/>
          <w:szCs w:val="24"/>
          <w:lang w:eastAsia="hr-HR"/>
        </w:rPr>
        <w:t xml:space="preserve">točci I. izreke 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C23011" w:rsidP="00990A72" w:rsidR="00C2301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</w:t>
      </w:r>
      <w:r w:rsidR="008C4EFB">
        <w:rPr>
          <w:rFonts w:hAnsi="Times New Roman" w:ascii="Times New Roman"/>
          <w:sz w:val="24"/>
          <w:szCs w:val="24"/>
        </w:rPr>
        <w:t>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6C3FAB">
        <w:rPr>
          <w:rFonts w:hAnsi="Times New Roman" w:ascii="Times New Roman"/>
          <w:sz w:val="24"/>
          <w:szCs w:val="24"/>
        </w:rPr>
        <w:t>5. veljače</w:t>
      </w:r>
      <w:r w:rsidR="004A504B">
        <w:rPr>
          <w:rFonts w:hAnsi="Times New Roman" w:ascii="Times New Roman"/>
          <w:sz w:val="24"/>
          <w:szCs w:val="24"/>
        </w:rPr>
        <w:t xml:space="preserve"> 2018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953B3F" w:rsidP="0056514C" w:rsidR="00953B3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53B3F" w:rsidP="0056514C" w:rsidR="00953B3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504B" w:rsidP="00956CA8" w:rsidR="004A504B" w:rsidRPr="004A1F3E">
      <w:pPr>
        <w:widowControl w:val="false"/>
        <w:suppressAutoHyphens/>
        <w:spacing w:lineRule="auto" w:line="240" w:after="0"/>
        <w:ind w:left="72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6C3FAB" w:rsidP="006C3FAB" w:rsidR="006C3FAB" w:rsidRPr="006C3FAB">
      <w:pPr>
        <w:spacing w:lineRule="auto" w:line="240" w:after="240"/>
        <w:jc w:val="both"/>
        <w:rPr>
          <w:rFonts w:hAnsi="Times New Roman" w:ascii="Times New Roman"/>
          <w:sz w:val="24"/>
          <w:szCs w:val="24"/>
        </w:rPr>
      </w:pPr>
      <w:r w:rsidRPr="006C3FAB">
        <w:rPr>
          <w:rFonts w:hAnsi="Times New Roman" w:ascii="Times New Roman"/>
          <w:sz w:val="24"/>
          <w:szCs w:val="24"/>
        </w:rPr>
        <w:t>DNA:</w:t>
      </w:r>
    </w:p>
    <w:p w:rsidRDefault="006C3FAB" w:rsidP="006C3FAB" w:rsidR="006C3FAB" w:rsidRPr="006C3FAB">
      <w:pPr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C3FAB">
        <w:rPr>
          <w:rFonts w:hAnsi="Times New Roman" w:ascii="Times New Roman"/>
          <w:sz w:val="24"/>
          <w:szCs w:val="24"/>
        </w:rPr>
        <w:t xml:space="preserve">Financijska agencija Varaždin, A. Cesarca 2, </w:t>
      </w:r>
    </w:p>
    <w:p w:rsidRDefault="006C3FAB" w:rsidP="006C3FAB" w:rsidR="006C3FAB" w:rsidRPr="006C3FAB">
      <w:pPr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C3FAB">
        <w:rPr>
          <w:rFonts w:hAnsi="Times New Roman" w:ascii="Times New Roman"/>
          <w:sz w:val="24"/>
          <w:szCs w:val="24"/>
        </w:rPr>
        <w:t>Direktor dužnika, Vatroslavu Vrdoljak, Strmec, Sviba 7,</w:t>
      </w:r>
    </w:p>
    <w:p w:rsidRDefault="006C3FAB" w:rsidP="006C3FAB" w:rsidR="006C3FAB" w:rsidRPr="006C3FAB">
      <w:pPr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C3FAB">
        <w:rPr>
          <w:rFonts w:hAnsi="Times New Roman" w:ascii="Times New Roman"/>
          <w:sz w:val="24"/>
          <w:szCs w:val="24"/>
        </w:rPr>
        <w:t>Direktor dužnika, Zoran Pucarić, Zagreb, Voćarska cesta 44,</w:t>
      </w:r>
    </w:p>
    <w:p w:rsidRDefault="006C3FAB" w:rsidP="006C3FAB" w:rsidR="006C3FAB" w:rsidRPr="006C3FAB">
      <w:pPr>
        <w:spacing w:lineRule="auto" w:line="240" w:after="0"/>
        <w:ind w:left="720"/>
        <w:jc w:val="both"/>
        <w:rPr>
          <w:rFonts w:hAnsi="Times New Roman" w:ascii="Times New Roman"/>
          <w:sz w:val="24"/>
          <w:szCs w:val="24"/>
        </w:rPr>
      </w:pPr>
      <w:r w:rsidRPr="006C3FAB">
        <w:rPr>
          <w:rFonts w:hAnsi="Times New Roman" w:ascii="Times New Roman"/>
          <w:sz w:val="24"/>
          <w:szCs w:val="24"/>
        </w:rPr>
        <w:t>E-Oglasna ploča suda kao dostava za:</w:t>
      </w:r>
    </w:p>
    <w:p w:rsidRDefault="006C3FAB" w:rsidP="006C3FAB" w:rsidR="006C3FAB" w:rsidRPr="006C3FAB">
      <w:pPr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C3FAB">
        <w:rPr>
          <w:rFonts w:hAnsi="Times New Roman" w:ascii="Times New Roman"/>
          <w:sz w:val="24"/>
          <w:szCs w:val="24"/>
        </w:rPr>
        <w:t xml:space="preserve">Dužnik, </w:t>
      </w:r>
      <w:r w:rsidRPr="006C3FAB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CONING-ING d.o.o., Varaždin, Augusta Šenoe 4/-6, </w:t>
      </w:r>
    </w:p>
    <w:p w:rsidRDefault="006C3FAB" w:rsidP="006C3FAB" w:rsidR="006C3FAB" w:rsidRPr="006C3FAB">
      <w:pPr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C3FAB">
        <w:rPr>
          <w:rFonts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06788" w:rsidR="0056514C">
      <w:headerReference w:type="default" r:id="rId11"/>
      <w:pgSz w:code="9" w:h="16838" w:w="11906"/>
      <w:pgMar w:gutter="0" w:footer="709" w:header="1134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501" w:rsidP="00501147" w:rsidR="00877501">
      <w:pPr>
        <w:spacing w:lineRule="auto" w:line="240" w:after="0"/>
      </w:pPr>
      <w:r>
        <w:separator/>
      </w:r>
    </w:p>
  </w:endnote>
  <w:endnote w:id="0" w:type="continuationSeparator">
    <w:p w:rsidRDefault="00877501" w:rsidP="00501147" w:rsidR="008775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501" w:rsidP="00501147" w:rsidR="00877501">
      <w:pPr>
        <w:spacing w:lineRule="auto" w:line="240" w:after="0"/>
      </w:pPr>
      <w:r>
        <w:separator/>
      </w:r>
    </w:p>
  </w:footnote>
  <w:footnote w:id="0" w:type="continuationSeparator">
    <w:p w:rsidRDefault="00877501" w:rsidP="00501147" w:rsidR="008775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8F2618">
      <w:rPr>
        <w:rFonts w:hAnsi="Times New Roman" w:ascii="Times New Roman"/>
        <w:noProof/>
        <w:sz w:val="24"/>
        <w:szCs w:val="24"/>
      </w:rPr>
      <w:t>Poslovni broj: 5 St-450/17-7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8F2618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B275544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6C792C"/>
    <w:multiLevelType w:val="hybridMultilevel"/>
    <w:tmpl w:val="26EC7FFC"/>
    <w:lvl w:tplc="D660A890" w:ilvl="0">
      <w:start w:val="1"/>
      <w:numFmt w:val="upperRoman"/>
      <w:lvlText w:val="%1."/>
      <w:lvlJc w:val="left"/>
      <w:pPr>
        <w:ind w:hanging="720" w:left="142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87C43"/>
    <w:rsid w:val="000A5ACB"/>
    <w:rsid w:val="000B20C6"/>
    <w:rsid w:val="000C46ED"/>
    <w:rsid w:val="00102896"/>
    <w:rsid w:val="00194888"/>
    <w:rsid w:val="001A68CF"/>
    <w:rsid w:val="001E3C62"/>
    <w:rsid w:val="001F6DF0"/>
    <w:rsid w:val="00237FCE"/>
    <w:rsid w:val="002971D6"/>
    <w:rsid w:val="002B7F46"/>
    <w:rsid w:val="002D2FC4"/>
    <w:rsid w:val="002E3DDB"/>
    <w:rsid w:val="002E4E56"/>
    <w:rsid w:val="002F61DE"/>
    <w:rsid w:val="0031450D"/>
    <w:rsid w:val="00340399"/>
    <w:rsid w:val="00341823"/>
    <w:rsid w:val="00342CFC"/>
    <w:rsid w:val="00345212"/>
    <w:rsid w:val="0034714B"/>
    <w:rsid w:val="00367E59"/>
    <w:rsid w:val="00385BF0"/>
    <w:rsid w:val="00394A8C"/>
    <w:rsid w:val="003A4477"/>
    <w:rsid w:val="003E5251"/>
    <w:rsid w:val="00450291"/>
    <w:rsid w:val="00463487"/>
    <w:rsid w:val="0049749B"/>
    <w:rsid w:val="004A0BD1"/>
    <w:rsid w:val="004A1F3E"/>
    <w:rsid w:val="004A504B"/>
    <w:rsid w:val="004B412D"/>
    <w:rsid w:val="004E1C60"/>
    <w:rsid w:val="00501147"/>
    <w:rsid w:val="00526420"/>
    <w:rsid w:val="0056514C"/>
    <w:rsid w:val="005E1D89"/>
    <w:rsid w:val="005F633B"/>
    <w:rsid w:val="00612A6B"/>
    <w:rsid w:val="00685195"/>
    <w:rsid w:val="006C3FAB"/>
    <w:rsid w:val="00741600"/>
    <w:rsid w:val="00757A30"/>
    <w:rsid w:val="007802E2"/>
    <w:rsid w:val="0078776D"/>
    <w:rsid w:val="00791B7F"/>
    <w:rsid w:val="00792782"/>
    <w:rsid w:val="007A409A"/>
    <w:rsid w:val="00836880"/>
    <w:rsid w:val="008659E3"/>
    <w:rsid w:val="00877501"/>
    <w:rsid w:val="008A6557"/>
    <w:rsid w:val="008C4EFB"/>
    <w:rsid w:val="008D05FD"/>
    <w:rsid w:val="008F2618"/>
    <w:rsid w:val="0092437B"/>
    <w:rsid w:val="00953B3F"/>
    <w:rsid w:val="00956CA8"/>
    <w:rsid w:val="00957093"/>
    <w:rsid w:val="0096157B"/>
    <w:rsid w:val="0096563D"/>
    <w:rsid w:val="00975368"/>
    <w:rsid w:val="00990A72"/>
    <w:rsid w:val="009B5E3C"/>
    <w:rsid w:val="009E1878"/>
    <w:rsid w:val="00A31425"/>
    <w:rsid w:val="00A31587"/>
    <w:rsid w:val="00A65E60"/>
    <w:rsid w:val="00A9082D"/>
    <w:rsid w:val="00AA1295"/>
    <w:rsid w:val="00AF28D9"/>
    <w:rsid w:val="00B00B9A"/>
    <w:rsid w:val="00B079E2"/>
    <w:rsid w:val="00B43087"/>
    <w:rsid w:val="00B43741"/>
    <w:rsid w:val="00B8401A"/>
    <w:rsid w:val="00B92B86"/>
    <w:rsid w:val="00BB0E4E"/>
    <w:rsid w:val="00BC5568"/>
    <w:rsid w:val="00BE76E7"/>
    <w:rsid w:val="00C23011"/>
    <w:rsid w:val="00C36D4C"/>
    <w:rsid w:val="00C470B6"/>
    <w:rsid w:val="00C50709"/>
    <w:rsid w:val="00C6063C"/>
    <w:rsid w:val="00CB0DAC"/>
    <w:rsid w:val="00CE3864"/>
    <w:rsid w:val="00D228AD"/>
    <w:rsid w:val="00D43FE4"/>
    <w:rsid w:val="00D50D29"/>
    <w:rsid w:val="00D710AC"/>
    <w:rsid w:val="00D713C8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3F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2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6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61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6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6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3F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26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6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61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6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6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St-450/2017-7</izvorni_sadrzaj>
    <derivirana_varijabla naziv="DomainObject.Oznaka_1">St-450/2017-7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2017.</izvorni_sadrzaj>
    <derivirana_varijabla naziv="DomainObject.Predmet.DatumOsnivanja_1">17.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St-450/2017</izvorni_sadrzaj>
    <derivirana_varijabla naziv="DomainObject.Predmet.OznakaBroj_1">St-450/2017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CONING-ING društvo s ograničenom odgovornošću za projektiranje, građenje, ugostiteljstvo, turizam i trgovinu zastupanog po punomoćniku Zoran Pucarić; Vatroslav Vrdoljak</izvorni_sadrzaj>
    <derivirana_varijabla naziv="DomainObject.Predmet.ProtustrankaFormated_1">  CONING-ING društvo s ograničenom odgovornošću za projektiranje, građenje, ugostiteljstvo, turizam i trgovinu zastupanog po punomoćniku Zoran Pucarić; Vatroslav Vrdoljak</derivirana_varijabla>
  </DomainObject.Predmet.ProtustrankaFormated>
  <DomainObject.Predmet.ProtustrankaFormatedOIB>
    <izvorni_sadrzaj>  CONING-ING društvo s ograničenom odgovornošću za projektiranje, građenje, ugostiteljstvo, turizam i trgovinu, OIB 46001809103 zastupanog po punomoćniku Zoran Pucarić; Vatroslav Vrdoljak</izvorni_sadrzaj>
    <derivirana_varijabla naziv="DomainObject.Predmet.ProtustrankaFormatedOIB_1">  CONING-ING društvo s ograničenom odgovornošću za projektiranje, građenje, ugostiteljstvo, turizam i trgovinu, OIB 46001809103 zastupanog po punomoćniku Zoran Pucarić; Vatroslav Vrdoljak</derivirana_varijabla>
  </DomainObject.Predmet.ProtustrankaFormatedOIB>
  <DomainObject.Predmet.ProtustrankaFormatedWithAdress>
    <izvorni_sadrzaj> CONING-ING društvo s ograničenom odgovornošću za projektiranje, građenje, ugostiteljstvo, turizam i trgovinu, Augusta Šenoe 4-6, 42000 Varaždin zastupanog po punomoćniku Zoran Pucarić; Vatroslav Vrdoljak</izvorni_sadrzaj>
    <derivirana_varijabla naziv="DomainObject.Predmet.ProtustrankaFormatedWithAdress_1"> CONING-ING društvo s ograničenom odgovornošću za projektiranje, građenje, ugostiteljstvo, turizam i trgovinu, Augusta Šenoe 4-6, 42000 Varaždin zastupanog po punomoćniku Zoran Pucarić; Vatroslav Vrdoljak</derivirana_varijabla>
  </DomainObject.Predmet.ProtustrankaFormatedWithAdress>
  <DomainObject.Predmet.ProtustrankaFormatedWithAdressOIB>
    <izvorni_sadrzaj> CONING-ING društvo s ograničenom odgovornošću za projektiranje, građenje, ugostiteljstvo, turizam i trgovinu, OIB 46001809103, Augusta Šenoe 4-6, 42000 Varaždin zastupanog po punomoćniku Zoran Pucarić; Vatroslav Vrdoljak</izvorni_sadrzaj>
    <derivirana_varijabla naziv="DomainObject.Predmet.ProtustrankaFormatedWithAdressOIB_1"> CONING-ING društvo s ograničenom odgovornošću za projektiranje, građenje, ugostiteljstvo, turizam i trgovinu, OIB 46001809103, Augusta Šenoe 4-6, 42000 Varaždin zastupanog po punomoćniku Zoran Pucarić; Vatroslav Vrdoljak</derivirana_varijabla>
  </DomainObject.Predmet.ProtustrankaFormatedWithAdressOIB>
  <DomainObject.Predmet.ProtustrankaWithAdress>
    <izvorni_sadrzaj>CONING-ING društvo s ograničenom odgovornošću za projektiranje, građenje, ugostiteljstvo, turizam i trgovinu Augusta Šenoe 4-6, 42000 Varaždin</izvorni_sadrzaj>
    <derivirana_varijabla naziv="DomainObject.Predmet.ProtustrankaWithAdress_1">CONING-ING društvo s ograničenom odgovornošću za projektiranje, građenje, ugostiteljstvo, turizam i trgovinu Augusta Šenoe 4-6, 42000 Varaždin</derivirana_varijabla>
  </DomainObject.Predmet.ProtustrankaWithAdress>
  <DomainObject.Predmet.ProtustrankaWithAdressOIB>
    <izvorni_sadrzaj>CONING-ING društvo s ograničenom odgovornošću za projektiranje, građenje, ugostiteljstvo, turizam i trgovinu, OIB 46001809103, Augusta Šenoe 4-6, 42000 Varaždin</izvorni_sadrzaj>
    <derivirana_varijabla naziv="DomainObject.Predmet.ProtustrankaWithAdressOIB_1">CONING-ING društvo s ograničenom odgovornošću za projektiranje, građenje, ugostiteljstvo, turizam i trgovinu, OIB 46001809103, Augusta Šenoe 4-6, 42000 Varaždin</derivirana_varijabla>
  </DomainObject.Predmet.ProtustrankaWithAdressOIB>
  <DomainObject.Predmet.ProtustrankaNazivFormated>
    <izvorni_sadrzaj>CONING-ING društvo s ograničenom odgovornošću za projektiranje, građenje, ugostiteljstvo, turizam i trgovinu</izvorni_sadrzaj>
    <derivirana_varijabla naziv="DomainObject.Predmet.ProtustrankaNazivFormated_1">CONING-ING društvo s ograničenom odgovornošću za projektiranje, građenje, ugostiteljstvo, turizam i trgovinu</derivirana_varijabla>
  </DomainObject.Predmet.ProtustrankaNazivFormated>
  <DomainObject.Predmet.ProtustrankaNazivFormatedOIB>
    <izvorni_sadrzaj>CONING-ING društvo s ograničenom odgovornošću za projektiranje, građenje, ugostiteljstvo, turizam i trgovinu, OIB 46001809103</izvorni_sadrzaj>
    <derivirana_varijabla naziv="DomainObject.Predmet.ProtustrankaNazivFormatedOIB_1">CONING-ING društvo s ograničenom odgovornošću za projektiranje, građenje, ugostiteljstvo, turizam i trgovinu, OIB 46001809103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220863.22</izvorni_sadrzaj>
    <derivirana_varijabla naziv="DomainObject.Predmet.TrenutnaVrijednost_1">220863.22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CONING-ING društvo s ograničenom odgovornošću za projektiranje, građenje, ugostiteljstvo, turizam i trgovinu zastupanog po punomoćniku Zoran Pucarić; Vatroslav Vrdoljak</item>
    </izvorni_sadrzaj>
    <derivirana_varijabla naziv="DomainObject.Predmet.ProtuStrankaListFormated_1">
      <item>CONING-ING društvo s ograničenom odgovornošću za projektiranje, građenje, ugostiteljstvo, turizam i trgovinu zastupanog po punomoćniku Zoran Pucarić; Vatroslav Vrdoljak</item>
    </derivirana_varijabla>
  </DomainObject.Predmet.ProtuStrankaListFormated>
  <DomainObject.Predmet.ProtuStrankaListFormatedOIB>
    <izvorni_sadrzaj>
      <item>CONING-ING društvo s ograničenom odgovornošću za projektiranje, građenje, ugostiteljstvo, turizam i trgovinu, OIB 46001809103 zastupanog po punomoćniku Zoran Pucarić; Vatroslav Vrdoljak</item>
    </izvorni_sadrzaj>
    <derivirana_varijabla naziv="DomainObject.Predmet.ProtuStrankaListFormatedOIB_1">
      <item>CONING-ING društvo s ograničenom odgovornošću za projektiranje, građenje, ugostiteljstvo, turizam i trgovinu, OIB 46001809103 zastupanog po punomoćniku Zoran Pucarić; Vatroslav Vrdoljak</item>
    </derivirana_varijabla>
  </DomainObject.Predmet.ProtuStrankaListFormatedOIB>
  <DomainObject.Predmet.ProtuStrankaListFormatedWithAdress>
    <izvorni_sadrzaj>
      <item>CONING-ING društvo s ograničenom odgovornošću za projektiranje, građenje, ugostiteljstvo, turizam i trgovinu, Augusta Šenoe 4-6, 42000 Varaždin zastupanog po punomoćniku Zoran Pucarić; Vatroslav Vrdoljak</item>
    </izvorni_sadrzaj>
    <derivirana_varijabla naziv="DomainObject.Predmet.ProtuStrankaListFormatedWithAdress_1">
      <item>CONING-ING društvo s ograničenom odgovornošću za projektiranje, građenje, ugostiteljstvo, turizam i trgovinu, Augusta Šenoe 4-6, 42000 Varaždin zastupanog po punomoćniku Zoran Pucarić; Vatroslav Vrdoljak</item>
    </derivirana_varijabla>
  </DomainObject.Predmet.ProtuStrankaListFormatedWithAdress>
  <DomainObject.Predmet.ProtuStrankaListFormatedWithAdressOIB>
    <izvorni_sadrzaj>
      <item>CONING-ING društvo s ograničenom odgovornošću za projektiranje, građenje, ugostiteljstvo, turizam i trgovinu, OIB 46001809103, Augusta Šenoe 4-6, 42000 Varaždin zastupanog po punomoćniku Zoran Pucarić; Vatroslav Vrdoljak</item>
    </izvorni_sadrzaj>
    <derivirana_varijabla naziv="DomainObject.Predmet.ProtuStrankaListFormatedWithAdressOIB_1">
      <item>CONING-ING društvo s ograničenom odgovornošću za projektiranje, građenje, ugostiteljstvo, turizam i trgovinu, OIB 46001809103, Augusta Šenoe 4-6, 42000 Varaždin zastupanog po punomoćniku Zoran Pucarić; Vatroslav Vrdoljak</item>
    </derivirana_varijabla>
  </DomainObject.Predmet.ProtuStrankaListFormatedWithAdressOIB>
  <DomainObject.Predmet.ProtuStrankaListNazivFormated>
    <izvorni_sadrzaj>
      <item>CONING-ING društvo s ograničenom odgovornošću za projektiranje, građenje, ugostiteljstvo, turizam i trgovinu</item>
    </izvorni_sadrzaj>
    <derivirana_varijabla naziv="DomainObject.Predmet.ProtuStrankaListNazivFormated_1">
      <item>CONING-ING društvo s ograničenom odgovornošću za projektiranje, građenje, ugostiteljstvo, turizam i trgovinu</item>
    </derivirana_varijabla>
  </DomainObject.Predmet.ProtuStrankaListNazivFormated>
  <DomainObject.Predmet.ProtuStrankaListNazivFormatedOIB>
    <izvorni_sadrzaj>
      <item>CONING-ING društvo s ograničenom odgovornošću za projektiranje, građenje, ugostiteljstvo, turizam i trgovinu, OIB 46001809103</item>
    </izvorni_sadrzaj>
    <derivirana_varijabla naziv="DomainObject.Predmet.ProtuStrankaListNazivFormatedOIB_1">
      <item>CONING-ING društvo s ograničenom odgovornošću za projektiranje, građenje, ugostiteljstvo, turizam i trgovinu, OIB 46001809103</item>
    </derivirana_varijabla>
  </DomainObject.Predmet.ProtuStrankaListNazivFormatedOIB>
  <DomainObject.Predmet.OstaliListFormated>
    <izvorni_sadrzaj>
      <item>Sudski registar</item>
      <item>Vatroslav Vrdoljak punomoćnik sudionika u postupku CONING-ING društvo s ograničenom odgovornošću za projektiranje, građenje, ugostiteljstvo, turizam i trgovinu</item>
      <item>Zoran Pucarić punomoćnik sudionika u postupku CONING-ING društvo s ograničenom odgovornošću za projektiranje, građenje, ugostiteljstvo, turizam i trgovinu</item>
    </izvorni_sadrzaj>
    <derivirana_varijabla naziv="DomainObject.Predmet.OstaliListFormated_1">
      <item>Sudski registar</item>
      <item>Vatroslav Vrdoljak punomoćnik sudionika u postupku CONING-ING društvo s ograničenom odgovornošću za projektiranje, građenje, ugostiteljstvo, turizam i trgovinu</item>
      <item>Zoran Pucarić punomoćnik sudionika u postupku CONING-ING društvo s ograničenom odgovornošću za projektiranje, građenje, ugostiteljstvo, turizam i trgovinu</item>
    </derivirana_varijabla>
  </DomainObject.Predmet.OstaliListFormated>
  <DomainObject.Predmet.OstaliListFormatedOIB>
    <izvorni_sadrzaj>
      <item>Sudski registar</item>
      <item>Vatroslav Vrdoljak, OIB 75796757952 punomoćnik sudionika u postupku CONING-ING društvo s ograničenom odgovornošću za projektiranje, građenje, ugostiteljstvo, turizam i trgovinu</item>
      <item>Zoran Pucarić, OIB 94602387499 punomoćnik sudionika u postupku CONING-ING društvo s ograničenom odgovornošću za projektiranje, građenje, ugostiteljstvo, turizam i trgovinu</item>
    </izvorni_sadrzaj>
    <derivirana_varijabla naziv="DomainObject.Predmet.OstaliListFormatedOIB_1">
      <item>Sudski registar</item>
      <item>Vatroslav Vrdoljak, OIB 75796757952 punomoćnik sudionika u postupku CONING-ING društvo s ograničenom odgovornošću za projektiranje, građenje, ugostiteljstvo, turizam i trgovinu</item>
      <item>Zoran Pucarić, OIB 94602387499 punomoćnik sudionika u postupku CONING-ING društvo s ograničenom odgovornošću za projektiranje, građenje, ugostiteljstvo, turizam i trgovinu</item>
    </derivirana_varijabla>
  </DomainObject.Predmet.OstaliListFormatedOIB>
  <DomainObject.Predmet.OstaliListFormatedWithAdress>
    <izvorni_sadrzaj>
      <item>Sudski registar</item>
      <item>Vatroslav Vrdoljak, Sviba 7, 10434 Strmec punomoćnik sudionika u postupku CONING-ING društvo s ograničenom odgovornošću za projektiranje, građenje, ugostiteljstvo, turizam i trgovinu</item>
      <item>Zoran Pucarić, Voćarska Cesta 44, 10000 Zagreb punomoćnik sudionika u postupku CONING-ING društvo s ograničenom odgovornošću za projektiranje, građenje, ugostiteljstvo, turizam i trgovinu</item>
    </izvorni_sadrzaj>
    <derivirana_varijabla naziv="DomainObject.Predmet.OstaliListFormatedWithAdress_1">
      <item>Sudski registar</item>
      <item>Vatroslav Vrdoljak, Sviba 7, 10434 Strmec punomoćnik sudionika u postupku CONING-ING društvo s ograničenom odgovornošću za projektiranje, građenje, ugostiteljstvo, turizam i trgovinu</item>
      <item>Zoran Pucarić, Voćarska Cesta 44, 10000 Zagreb punomoćnik sudionika u postupku CONING-ING društvo s ograničenom odgovornošću za projektiranje, građenje, ugostiteljstvo, turizam i trgovinu</item>
    </derivirana_varijabla>
  </DomainObject.Predmet.OstaliListFormatedWithAdress>
  <DomainObject.Predmet.OstaliListFormatedWithAdressOIB>
    <izvorni_sadrzaj>
      <item>Sudski registar</item>
      <item>Vatroslav Vrdoljak, OIB 75796757952, Sviba 7, 10434 Strmec punomoćnik sudionika u postupku CONING-ING društvo s ograničenom odgovornošću za projektiranje, građenje, ugostiteljstvo, turizam i trgovinu</item>
      <item>Zoran Pucarić, OIB 94602387499, Voćarska Cesta 44, 10000 Zagreb punomoćnik sudionika u postupku CONING-ING društvo s ograničenom odgovornošću za projektiranje, građenje, ugostiteljstvo, turizam i trgovinu</item>
    </izvorni_sadrzaj>
    <derivirana_varijabla naziv="DomainObject.Predmet.OstaliListFormatedWithAdressOIB_1">
      <item>Sudski registar</item>
      <item>Vatroslav Vrdoljak, OIB 75796757952, Sviba 7, 10434 Strmec punomoćnik sudionika u postupku CONING-ING društvo s ograničenom odgovornošću za projektiranje, građenje, ugostiteljstvo, turizam i trgovinu</item>
      <item>Zoran Pucarić, OIB 94602387499, Voćarska Cesta 44, 10000 Zagreb punomoćnik sudionika u postupku CONING-ING društvo s ograničenom odgovornošću za projektiranje, građenje, ugostiteljstvo, turizam i trgovinu</item>
    </derivirana_varijabla>
  </DomainObject.Predmet.OstaliListFormatedWithAdressOIB>
  <DomainObject.Predmet.OstaliListNazivFormated>
    <izvorni_sadrzaj>
      <item>Sudski registar</item>
      <item>Vatroslav Vrdoljak</item>
      <item>Zoran Pucarić</item>
    </izvorni_sadrzaj>
    <derivirana_varijabla naziv="DomainObject.Predmet.OstaliListNazivFormated_1">
      <item>Sudski registar</item>
      <item>Vatroslav Vrdoljak</item>
      <item>Zoran Pucarić</item>
    </derivirana_varijabla>
  </DomainObject.Predmet.OstaliListNazivFormated>
  <DomainObject.Predmet.OstaliListNazivFormatedOIB>
    <izvorni_sadrzaj>
      <item>Sudski registar</item>
      <item>Vatroslav Vrdoljak, OIB 75796757952</item>
      <item>Zoran Pucarić, OIB 94602387499</item>
    </izvorni_sadrzaj>
    <derivirana_varijabla naziv="DomainObject.Predmet.OstaliListNazivFormatedOIB_1">
      <item>Sudski registar</item>
      <item>Vatroslav Vrdoljak, OIB 75796757952</item>
      <item>Zoran Pucarić, OIB 94602387499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>St-450/2017-7</izvorni_sadrzaj>
    <derivirana_varijabla naziv="DomainObject.PoslovniBrojDokumenta_1">St-450/2017-7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CONING-ING društvo s ograničenom odgovornošću za projektiranje, građenje, ugostiteljstvo, turizam i trgovinu</izvorni_sadrzaj>
    <derivirana_varijabla naziv="DomainObject.Predmet.ProtustrankaIDrugi_1">CONING-ING društvo s ograničenom odgovornošću za projektiranje, građenje, ugostiteljstvo, turizam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CONING-ING društvo s ograničenom odgovornošću za projektiranje, građenje, ugostiteljstvo, turizam i trgovinu, OIB 46001809103, Augusta Šenoe 4-6, 42000 Varaždin</izvorni_sadrzaj>
    <derivirana_varijabla naziv="DomainObject.Predmet.ProtustrankaIDrugiAdressOIB_1">CONING-ING društvo s ograničenom odgovornošću za projektiranje, građenje, ugostiteljstvo, turizam i trgovinu, OIB 46001809103, Augusta Šenoe 4-6,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CONING-ING društvo s ograničenom odgovornošću za projektiranje, građenje, ugostiteljstvo, turizam i trgovinu</item>
      <item>Sudski registar</item>
      <item>Vatroslav Vrdoljak</item>
      <item>Zoran Pucarić</item>
    </izvorni_sadrzaj>
    <derivirana_varijabla naziv="DomainObject.Predmet.SudioniciListNaziv_1">
      <item>Financijska agencija</item>
      <item>CONING-ING društvo s ograničenom odgovornošću za projektiranje, građenje, ugostiteljstvo, turizam i trgovinu</item>
      <item>Sudski registar</item>
      <item>Vatroslav Vrdoljak</item>
      <item>Zoran Pucarić</item>
    </derivirana_varijabla>
  </DomainObject.Predmet.SudioniciListNaziv>
  <DomainObject.Predmet.SudioniciListAdressOIB>
    <izvorni_sadrzaj>
      <item>Financijska agencija, OIB 85821130368, Ulica grada Vukovara 70,10000 Zagreb</item>
      <item>CONING-ING društvo s ograničenom odgovornošću za projektiranje, građenje, ugostiteljstvo, turizam i trgovinu, OIB 46001809103, Augusta Šenoe 4-6,42000 Varaždin</item>
      <item>Sudski registar</item>
      <item>Vatroslav Vrdoljak, OIB 75796757952, Sviba 7,10434 Strmec</item>
      <item>Zoran Pucarić, OIB 94602387499, Voćarska Cesta 44,10000 Zagreb</item>
    </izvorni_sadrzaj>
    <derivirana_varijabla naziv="DomainObject.Predmet.SudioniciListAdressOIB_1">
      <item>Financijska agencija, OIB 85821130368, Ulica grada Vukovara 70,10000 Zagreb</item>
      <item>CONING-ING društvo s ograničenom odgovornošću za projektiranje, građenje, ugostiteljstvo, turizam i trgovinu, OIB 46001809103, Augusta Šenoe 4-6,42000 Varaždin</item>
      <item>Sudski registar</item>
      <item>Vatroslav Vrdoljak, OIB 75796757952, Sviba 7,10434 Strmec</item>
      <item>Zoran Pucarić, OIB 94602387499, Voćarska Cesta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46001809103</item>
      <item>, OIB null</item>
      <item>, OIB 75796757952</item>
      <item>, OIB 94602387499</item>
    </izvorni_sadrzaj>
    <derivirana_varijabla naziv="DomainObject.Predmet.SudioniciListNazivOIB_1">
      <item>, OIB 85821130368</item>
      <item>, OIB 46001809103</item>
      <item>, OIB null</item>
      <item>, OIB 75796757952</item>
      <item>, OIB 94602387499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595C29-5CDB-4498-A17C-B4B265D527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2144</properties:Characters>
  <properties:Lines>73</properties:Lines>
  <properties:Paragraphs>27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2018-02-05T08:23:00Z</cp:lastPrinted>
  <dcterms:modified xmlns:xsi="http://www.w3.org/2001/XMLSchema-instance" xsi:type="dcterms:W3CDTF">2018-02-05T08:24:00Z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St-450/2017-7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