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ab3e" w14:paraId="8e9ab3e" w:rsidRDefault="00567ECA" w:rsidP="00567ECA" w:rsidR="00567ECA" w:rsidRPr="00703B28">
      <w:pPr>
        <w:ind w:firstLine="708"/>
        <w15:collapsed w:val="false"/>
      </w:pPr>
      <w:bookmarkStart w:name="_GoBack" w:id="0"/>
      <w:bookmarkEnd w:id="0"/>
      <w:r>
        <w:t xml:space="preserve">      </w:t>
      </w:r>
      <w:r>
        <w:rPr>
          <w:noProof/>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567ECA" w:rsidP="00567ECA" w:rsidR="00567ECA" w:rsidRPr="00703B28">
      <w:pPr>
        <w:pStyle w:val="Naslov1"/>
        <w:jc w:val="both"/>
        <w:rPr>
          <w:szCs w:val="24"/>
        </w:rPr>
      </w:pPr>
      <w:r w:rsidRPr="00703B28">
        <w:rPr>
          <w:szCs w:val="24"/>
        </w:rPr>
        <w:t>REPUBLIKA HRVATSKA</w:t>
      </w:r>
    </w:p>
    <w:p w:rsidRDefault="00567ECA" w:rsidP="00567ECA" w:rsidR="00567ECA" w:rsidRPr="00D47921">
      <w:pPr>
        <w:pStyle w:val="Naslov1"/>
        <w:jc w:val="both"/>
        <w:rPr>
          <w:szCs w:val="24"/>
        </w:rPr>
      </w:pPr>
      <w:r w:rsidRPr="00703B28">
        <w:rPr>
          <w:szCs w:val="24"/>
        </w:rPr>
        <w:t>OPĆINSKI SUD U ŠIBENIKU</w:t>
      </w:r>
    </w:p>
    <w:p w:rsidRDefault="00567ECA" w:rsidP="00567ECA" w:rsidR="00567ECA">
      <w:pPr>
        <w:rPr>
          <w:b/>
        </w:rPr>
      </w:pPr>
      <w:r>
        <w:rPr>
          <w:b/>
        </w:rPr>
        <w:t>OIB:29399232217</w:t>
      </w:r>
    </w:p>
    <w:p w:rsidRDefault="001700B8" w:rsidP="00567ECA" w:rsidR="00567ECA">
      <w:pPr>
        <w:jc w:val="both"/>
      </w:pPr>
      <w:r>
        <w:tab/>
      </w:r>
      <w:r>
        <w:tab/>
      </w:r>
      <w:r>
        <w:tab/>
      </w:r>
    </w:p>
    <w:p w:rsidRDefault="001700B8" w:rsidP="00567ECA" w:rsidR="001700B8" w:rsidRPr="001700B8">
      <w:pPr>
        <w:jc w:val="both"/>
        <w:rPr>
          <w:b/>
        </w:rPr>
      </w:pPr>
      <w:r>
        <w:tab/>
      </w:r>
      <w:r>
        <w:tab/>
      </w:r>
      <w:r>
        <w:tab/>
      </w:r>
      <w:r>
        <w:tab/>
      </w:r>
      <w:r>
        <w:tab/>
        <w:t xml:space="preserve">  </w:t>
      </w:r>
      <w:r w:rsidRPr="001700B8">
        <w:rPr>
          <w:b/>
        </w:rPr>
        <w:t>R</w:t>
      </w:r>
      <w:r>
        <w:rPr>
          <w:b/>
        </w:rPr>
        <w:t xml:space="preserve"> </w:t>
      </w:r>
      <w:r w:rsidRPr="001700B8">
        <w:rPr>
          <w:b/>
        </w:rPr>
        <w:t>J</w:t>
      </w:r>
      <w:r>
        <w:rPr>
          <w:b/>
        </w:rPr>
        <w:t xml:space="preserve"> </w:t>
      </w:r>
      <w:r w:rsidRPr="001700B8">
        <w:rPr>
          <w:b/>
        </w:rPr>
        <w:t>E</w:t>
      </w:r>
      <w:r>
        <w:rPr>
          <w:b/>
        </w:rPr>
        <w:t xml:space="preserve"> </w:t>
      </w:r>
      <w:r w:rsidRPr="001700B8">
        <w:rPr>
          <w:b/>
        </w:rPr>
        <w:t>Š</w:t>
      </w:r>
      <w:r>
        <w:rPr>
          <w:b/>
        </w:rPr>
        <w:t xml:space="preserve"> </w:t>
      </w:r>
      <w:r w:rsidRPr="001700B8">
        <w:rPr>
          <w:b/>
        </w:rPr>
        <w:t>E</w:t>
      </w:r>
      <w:r>
        <w:rPr>
          <w:b/>
        </w:rPr>
        <w:t xml:space="preserve"> </w:t>
      </w:r>
      <w:r w:rsidRPr="001700B8">
        <w:rPr>
          <w:b/>
        </w:rPr>
        <w:t>N</w:t>
      </w:r>
      <w:r>
        <w:rPr>
          <w:b/>
        </w:rPr>
        <w:t xml:space="preserve"> </w:t>
      </w:r>
      <w:r w:rsidRPr="001700B8">
        <w:rPr>
          <w:b/>
        </w:rPr>
        <w:t>J</w:t>
      </w:r>
      <w:r>
        <w:rPr>
          <w:b/>
        </w:rPr>
        <w:t xml:space="preserve"> </w:t>
      </w:r>
      <w:r w:rsidRPr="001700B8">
        <w:rPr>
          <w:b/>
        </w:rPr>
        <w:t>E</w:t>
      </w:r>
    </w:p>
    <w:p w:rsidRDefault="00567ECA" w:rsidP="00567ECA" w:rsidR="00567ECA">
      <w:pPr>
        <w:jc w:val="center"/>
      </w:pPr>
    </w:p>
    <w:p w:rsidRDefault="00567ECA" w:rsidP="006B4FD8" w:rsidR="006B4FD8">
      <w:pPr>
        <w:jc w:val="both"/>
      </w:pPr>
      <w:r>
        <w:tab/>
        <w:t>Općinski sud u Šibeniku, po sutkinji Ani Kević Brakus, povodom prijedloga</w:t>
      </w:r>
      <w:r w:rsidR="006B4FD8">
        <w:t xml:space="preserve"> </w:t>
      </w:r>
      <w:r w:rsidR="00BD2DD9">
        <w:t>Hane Petrov iz Šibenika, Stjepana Radića 70, OIB:82421636931</w:t>
      </w:r>
      <w:r w:rsidR="00A36BE6">
        <w:t>, za</w:t>
      </w:r>
      <w:r w:rsidR="006B4FD8">
        <w:t xml:space="preserve"> otvar</w:t>
      </w:r>
      <w:r>
        <w:t xml:space="preserve">anje postupka stečaja potrošača, </w:t>
      </w:r>
      <w:r w:rsidR="006B4FD8">
        <w:t xml:space="preserve">odlučujući o zahtjevu stečajnog povjerenika </w:t>
      </w:r>
      <w:r w:rsidR="004C6C98">
        <w:t>Nikole Kruljca</w:t>
      </w:r>
      <w:r w:rsidR="006B4FD8">
        <w:t xml:space="preserve"> iz </w:t>
      </w:r>
      <w:r w:rsidR="004C6C98">
        <w:t>Našica</w:t>
      </w:r>
      <w:r w:rsidR="006B4FD8">
        <w:t xml:space="preserve"> za razrješenje dužnosti, izvan ročišta, </w:t>
      </w:r>
      <w:r w:rsidR="004C6C98">
        <w:t>bez prisutnosti stranaka, dana 30</w:t>
      </w:r>
      <w:r w:rsidR="006B4FD8">
        <w:t>. s</w:t>
      </w:r>
      <w:r w:rsidR="004C6C98">
        <w:t>iječnja</w:t>
      </w:r>
      <w:r w:rsidR="006B4FD8">
        <w:t xml:space="preserve"> 201</w:t>
      </w:r>
      <w:r w:rsidR="004C6C98">
        <w:t>8</w:t>
      </w:r>
      <w:r w:rsidR="006B4FD8">
        <w:t xml:space="preserve">.g. </w:t>
      </w:r>
    </w:p>
    <w:p w:rsidRDefault="006B4FD8" w:rsidP="006B4FD8" w:rsidR="006B4FD8">
      <w:pPr>
        <w:jc w:val="center"/>
      </w:pPr>
    </w:p>
    <w:p w:rsidRDefault="006B4FD8" w:rsidP="006B4FD8" w:rsidR="006B4FD8" w:rsidRPr="00E253A0">
      <w:pPr>
        <w:jc w:val="center"/>
        <w:rPr>
          <w:b/>
        </w:rPr>
      </w:pPr>
      <w:r w:rsidRPr="00E253A0">
        <w:rPr>
          <w:b/>
        </w:rPr>
        <w:t>r i j e š i o   j e</w:t>
      </w:r>
    </w:p>
    <w:p w:rsidRDefault="006B4FD8" w:rsidP="006B4FD8" w:rsidR="006B4FD8">
      <w:pPr>
        <w:jc w:val="both"/>
      </w:pPr>
    </w:p>
    <w:p w:rsidRDefault="004C6C98" w:rsidP="004C6C98" w:rsidR="00BD2DD9">
      <w:pPr>
        <w:ind w:firstLine="708"/>
        <w:jc w:val="both"/>
      </w:pPr>
      <w:r>
        <w:t>Nikola Kruljac iz Našica, Bana Jelačića 48, OIB:49223643131</w:t>
      </w:r>
      <w:r w:rsidR="006B4FD8">
        <w:t>, razrješava se na osobni zahtjev dužnosti stečajnog povjerenika potrošaču</w:t>
      </w:r>
      <w:r w:rsidR="00E253A0">
        <w:t xml:space="preserve"> </w:t>
      </w:r>
      <w:r w:rsidR="00BD2DD9">
        <w:t>Hani Petrov iz Šibenika, Stjepana Radića 70, OIB:82421636931.</w:t>
      </w:r>
    </w:p>
    <w:p w:rsidRDefault="006B4FD8" w:rsidP="006B4FD8" w:rsidR="006B4FD8"/>
    <w:p w:rsidRDefault="006B4FD8" w:rsidP="006B4FD8" w:rsidR="006B4FD8" w:rsidRPr="00E253A0">
      <w:pPr>
        <w:jc w:val="center"/>
        <w:rPr>
          <w:b/>
        </w:rPr>
      </w:pPr>
      <w:r w:rsidRPr="00E253A0">
        <w:rPr>
          <w:b/>
        </w:rPr>
        <w:t>Obrazloženje</w:t>
      </w:r>
    </w:p>
    <w:p w:rsidRDefault="006B4FD8" w:rsidP="006B4FD8" w:rsidR="006B4FD8">
      <w:pPr>
        <w:ind w:firstLine="708"/>
        <w:jc w:val="both"/>
      </w:pPr>
    </w:p>
    <w:p w:rsidRDefault="006B4FD8" w:rsidP="00BD2DD9" w:rsidR="006B4FD8">
      <w:pPr>
        <w:ind w:firstLine="708"/>
        <w:jc w:val="both"/>
      </w:pPr>
      <w:r>
        <w:t>Rješenjem ovog suda poslovni broj Sp-</w:t>
      </w:r>
      <w:r w:rsidR="00BD2DD9">
        <w:t>1</w:t>
      </w:r>
      <w:r>
        <w:t xml:space="preserve">/16 od </w:t>
      </w:r>
      <w:r w:rsidR="004C6C98">
        <w:t>17</w:t>
      </w:r>
      <w:r>
        <w:t xml:space="preserve">. </w:t>
      </w:r>
      <w:r w:rsidR="004C6C98">
        <w:t>svibnja</w:t>
      </w:r>
      <w:r>
        <w:t xml:space="preserve"> 201</w:t>
      </w:r>
      <w:r w:rsidR="004C6C98">
        <w:t>7</w:t>
      </w:r>
      <w:r>
        <w:t>.g. potrošaču (dužniku)</w:t>
      </w:r>
      <w:r w:rsidR="00A36BE6" w:rsidRPr="00A36BE6">
        <w:t xml:space="preserve"> </w:t>
      </w:r>
      <w:r w:rsidR="00BD2DD9">
        <w:t>Hani Petrov iz Šibenika, Stjepana Radića 70, OIB:82421636931</w:t>
      </w:r>
      <w:r w:rsidR="00A36BE6">
        <w:t>,</w:t>
      </w:r>
      <w:r>
        <w:t xml:space="preserve"> imenovan </w:t>
      </w:r>
      <w:r w:rsidR="00A24B78">
        <w:t xml:space="preserve">je </w:t>
      </w:r>
      <w:r>
        <w:t xml:space="preserve">stečajni povjerenik u osobi </w:t>
      </w:r>
      <w:r w:rsidR="004C6C98">
        <w:t>Nikole Kruljca iz Našica, Bana Jelačića 48, OIB:49223643131</w:t>
      </w:r>
      <w:r w:rsidR="0007513A">
        <w:t>.</w:t>
      </w:r>
    </w:p>
    <w:p w:rsidRDefault="004C6C98" w:rsidP="004C6C98" w:rsidR="004C6C98">
      <w:pPr>
        <w:ind w:firstLine="708"/>
        <w:jc w:val="both"/>
      </w:pPr>
      <w:r>
        <w:t>Podneskom od 22. kolovoza 2017.g. imenovani stečajni povjerenik je zatražio razrješenje od dužnosti stečajnog povjerenika potrošaču navodeći da je rješenjem Ministarstva pravosuđa brisan s liste stečajnih povjerenika.</w:t>
      </w:r>
    </w:p>
    <w:p w:rsidRDefault="004C6C98" w:rsidP="004C6C98" w:rsidR="004C6C98">
      <w:pPr>
        <w:ind w:firstLine="708"/>
        <w:jc w:val="both"/>
      </w:pPr>
      <w:r>
        <w:t>Odredbom čl.91. st.5. Stečajnog zakona (NN 71/15, dalje: SZ) propisano je da sud može razriješiti stečajnog upravitelja na njegov osobni zahtjev, a koja odredba se temeljem  čl.23. Zakona o stečaju potrošača (NN 100/15, dalje: ZSP) na odgovarajući način primjenjuje i  na stečajne povjerenike u postupku stečaja potrošača.</w:t>
      </w:r>
    </w:p>
    <w:p w:rsidRDefault="004C6C98" w:rsidP="004C6C98" w:rsidR="004C6C98">
      <w:pPr>
        <w:ind w:firstLine="708"/>
        <w:jc w:val="both"/>
      </w:pPr>
      <w:r>
        <w:t>Obzirom da je ovaj sud razloge za razrješenje stečajnog povjerenika iz obrazloženog zahtjeva istog cijenio opravdanim to je temeljem odredbe čl.91. st.5. SZ-a riješeno kao u točci I. izreke ovog rješenja.</w:t>
      </w:r>
    </w:p>
    <w:p w:rsidRDefault="004C6C98" w:rsidP="004C6C98" w:rsidR="004C6C98">
      <w:pPr>
        <w:ind w:firstLine="708"/>
        <w:jc w:val="both"/>
      </w:pPr>
      <w:r>
        <w:t>Kako za područje nadležnosti Općinskog suda u Šibeniku nema na listi niti jednog stečajnog povjerenika to ovaj sud nije bio u mogućnosti donijeti odluku o imenovanju novog stečajnog povjerenika potrošaču temeljem odredbi čl.37. i 38. ZSP-a, a isti će biti imenovan kada Ministarstvo pravosuđa imenuje stečajnog povjerenika za područje nadležnosti ovog suda.</w:t>
      </w:r>
    </w:p>
    <w:p w:rsidRDefault="004C6C98" w:rsidP="004C6C98" w:rsidR="004C6C98">
      <w:pPr>
        <w:jc w:val="both"/>
      </w:pPr>
    </w:p>
    <w:p w:rsidRDefault="004C6C98" w:rsidP="004C6C98" w:rsidR="004C6C98">
      <w:pPr>
        <w:jc w:val="center"/>
      </w:pPr>
      <w:r>
        <w:t xml:space="preserve">U Šibeniku, 30. siječnja 2018.g. </w:t>
      </w:r>
    </w:p>
    <w:p w:rsidRDefault="006B4FD8" w:rsidP="006B4FD8" w:rsidR="006B4FD8">
      <w:pPr>
        <w:ind w:firstLine="708"/>
        <w:jc w:val="both"/>
      </w:pPr>
    </w:p>
    <w:p w:rsidRDefault="006B4FD8" w:rsidP="006B4FD8" w:rsidR="006B4FD8">
      <w:pPr>
        <w:jc w:val="center"/>
      </w:pPr>
    </w:p>
    <w:p w:rsidRDefault="006B4FD8" w:rsidP="00E253A0" w:rsidR="006B4FD8">
      <w:pPr>
        <w:ind w:firstLine="708" w:left="6372"/>
      </w:pPr>
      <w:r>
        <w:t>S</w:t>
      </w:r>
      <w:r w:rsidR="00E253A0">
        <w:t>UTKINJA</w:t>
      </w:r>
    </w:p>
    <w:p w:rsidRDefault="00E253A0" w:rsidP="00E253A0" w:rsidR="00E253A0">
      <w:pPr>
        <w:ind w:firstLine="708" w:left="6372"/>
      </w:pPr>
    </w:p>
    <w:p w:rsidRDefault="006B4FD8" w:rsidP="006B4FD8" w:rsidR="006B4FD8">
      <w:pPr>
        <w:ind w:firstLine="708"/>
      </w:pPr>
      <w:r>
        <w:t xml:space="preserve">                                                                                              </w:t>
      </w:r>
      <w:r w:rsidR="00E253A0">
        <w:t xml:space="preserve">     Ana Kević Brakus</w:t>
      </w:r>
    </w:p>
    <w:p w:rsidRDefault="003E5144" w:rsidP="006B4FD8" w:rsidR="003E5144">
      <w:pPr>
        <w:ind w:firstLine="708"/>
      </w:pPr>
    </w:p>
    <w:p w:rsidRDefault="006B4FD8" w:rsidP="004C6C98" w:rsidR="006B4FD8"/>
    <w:p w:rsidRDefault="006B4FD8" w:rsidP="006B4FD8" w:rsidR="006B4FD8">
      <w:pPr>
        <w:tabs>
          <w:tab w:pos="0" w:val="left"/>
        </w:tabs>
      </w:pPr>
    </w:p>
    <w:p w:rsidRDefault="00E253A0" w:rsidP="00E253A0" w:rsidR="00E253A0">
      <w:pPr>
        <w:jc w:val="both"/>
      </w:pPr>
      <w:r>
        <w:t>UPUTA O PRAVNOM LIJEKU:</w:t>
      </w:r>
    </w:p>
    <w:p w:rsidRDefault="00E253A0" w:rsidP="00E253A0" w:rsidR="00E253A0">
      <w:pPr>
        <w:jc w:val="both"/>
      </w:pPr>
      <w:r>
        <w:t>Protiv ovog je rješenja dopuštena žalba županijskom sudu u roku od 15 dana. Žalba ne odgađa provedbu rješenja (čl.27. st.2. ZSP-a).</w:t>
      </w:r>
    </w:p>
    <w:p w:rsidRDefault="00E253A0" w:rsidP="00E253A0" w:rsidR="00E253A0">
      <w:pPr>
        <w:jc w:val="both"/>
      </w:pPr>
    </w:p>
    <w:p w:rsidRDefault="00E253A0" w:rsidP="00E253A0" w:rsidR="00E253A0">
      <w:pPr>
        <w:jc w:val="both"/>
      </w:pPr>
      <w:r>
        <w:t>DNA: Svim sudionicima putem mrežne stranice e-oglasna ploča sudova. Smatra se da je dostava pismena obavljena istekom osmog dana od dana objave pismena na mrežnoj stranici e-oglasna ploča sudova (čl.25. st.1. i st.2. ZSP-a).</w:t>
      </w:r>
    </w:p>
    <w:p w:rsidRDefault="00E253A0" w:rsidP="00E253A0" w:rsidR="00E253A0">
      <w:pPr>
        <w:jc w:val="both"/>
      </w:pPr>
    </w:p>
    <w:p w:rsidRDefault="00E253A0" w:rsidP="00E253A0" w:rsidR="00E253A0">
      <w:pPr>
        <w:jc w:val="both"/>
      </w:pPr>
      <w:r>
        <w:t>Poštom (čl.56. ZSP-a):</w:t>
      </w:r>
    </w:p>
    <w:p w:rsidRDefault="00BD2DD9" w:rsidP="00A36BE6" w:rsidR="00A36BE6">
      <w:pPr>
        <w:pStyle w:val="Odlomakpopisa"/>
        <w:numPr>
          <w:ilvl w:val="0"/>
          <w:numId w:val="10"/>
        </w:numPr>
        <w:jc w:val="both"/>
      </w:pPr>
      <w:r>
        <w:t>Hana Petrov iz Šibenika, Stjepana Radića 70</w:t>
      </w:r>
      <w:r w:rsidR="00A36BE6">
        <w:t xml:space="preserve"> </w:t>
      </w:r>
    </w:p>
    <w:p w:rsidRDefault="00E253A0" w:rsidP="0007513A" w:rsidR="006B4FD8">
      <w:pPr>
        <w:pStyle w:val="Odlomakpopisa"/>
        <w:numPr>
          <w:ilvl w:val="0"/>
          <w:numId w:val="11"/>
        </w:numPr>
        <w:jc w:val="both"/>
      </w:pPr>
      <w:r>
        <w:t>prijašnjem stečajnom povjereniku -</w:t>
      </w:r>
      <w:r w:rsidRPr="00073604">
        <w:t xml:space="preserve"> </w:t>
      </w:r>
      <w:r w:rsidR="0007513A">
        <w:t>Nikola Kru</w:t>
      </w:r>
      <w:r w:rsidR="004C6C98">
        <w:t>ljac, Našice, Bana Jelačića 48</w:t>
      </w:r>
    </w:p>
    <w:p w:rsidRDefault="00BD2DD9" w:rsidP="00BD2DD9" w:rsidR="00BD2DD9">
      <w:pPr>
        <w:pStyle w:val="Odlomakpopisa"/>
        <w:numPr>
          <w:ilvl w:val="0"/>
          <w:numId w:val="11"/>
        </w:numPr>
        <w:jc w:val="both"/>
      </w:pPr>
      <w:r>
        <w:t>vjerovniku Republika Hrvatska zastupana po Općinskom državnom odvjetništvu u Šibeniku, Građansko-upravnom odjelu (Ip-DO-42/2016)</w:t>
      </w:r>
    </w:p>
    <w:p w:rsidRDefault="00BD2DD9" w:rsidP="00BD2DD9" w:rsidR="00BD2DD9">
      <w:pPr>
        <w:ind w:left="360"/>
        <w:jc w:val="both"/>
      </w:pPr>
    </w:p>
    <w:p w:rsidRDefault="006B4FD8" w:rsidP="006B4FD8" w:rsidR="006B4FD8">
      <w:pPr>
        <w:jc w:val="center"/>
      </w:pPr>
    </w:p>
    <w:p w:rsidRDefault="006B4FD8" w:rsidP="006B4FD8" w:rsidR="006B4FD8"/>
    <w:p w:rsidRDefault="006B4FD8" w:rsidP="006B4FD8" w:rsidR="006B4FD8"/>
    <w:p w:rsidRDefault="006B4FD8" w:rsidP="006B4FD8" w:rsidR="006B4FD8">
      <w:pPr>
        <w:ind w:firstLine="705"/>
        <w:jc w:val="both"/>
      </w:pPr>
    </w:p>
    <w:p w:rsidRDefault="006B4FD8" w:rsidP="006B4FD8" w:rsidR="006B4FD8">
      <w:pPr>
        <w:jc w:val="center"/>
      </w:pPr>
    </w:p>
    <w:p w:rsidRDefault="006B4FD8" w:rsidP="006B4FD8" w:rsidR="006B4FD8"/>
    <w:p w:rsidRDefault="006B4FD8" w:rsidP="006B4FD8" w:rsidR="006B4FD8"/>
    <w:p w:rsidRDefault="006B4FD8" w:rsidP="006B4FD8" w:rsidR="006B4FD8"/>
    <w:p w:rsidRDefault="006B4FD8" w:rsidP="006B4FD8" w:rsidR="006B4FD8"/>
    <w:p w:rsidRDefault="006B4FD8" w:rsidP="006B4FD8" w:rsidR="006B4FD8"/>
    <w:p w:rsidRDefault="00420F9A" w:rsidP="00420F9A" w:rsidR="00420F9A">
      <w:pPr>
        <w:jc w:val="center"/>
      </w:pPr>
    </w:p>
    <w:p w:rsidRDefault="00420F9A" w:rsidP="00E253A0" w:rsidR="005B1E85" w:rsidRPr="007C5C22">
      <w:pPr>
        <w:jc w:val="both"/>
      </w:pPr>
      <w:r>
        <w:tab/>
      </w:r>
    </w:p>
    <w:p w:rsidRDefault="00C00C76" w:rsidP="009566A2" w:rsidR="004718D8">
      <w:pPr>
        <w:jc w:val="both"/>
      </w:pPr>
      <w:r>
        <w:tab/>
      </w:r>
      <w:r w:rsidR="00FC3EE7">
        <w:t xml:space="preserve"> </w:t>
      </w:r>
    </w:p>
    <w:p w:rsidRDefault="00534FAA" w:rsidP="009566A2" w:rsidR="00534FAA">
      <w:pPr>
        <w:jc w:val="right"/>
      </w:pPr>
    </w:p>
    <w:sectPr w:rsidSect="00532B00" w:rsidR="00534FAA">
      <w:headerReference w:type="even" r:id="rId11"/>
      <w:headerReference w:type="default" r:id="rId12"/>
      <w:headerReference w:type="first" r:id="rId13"/>
      <w:pgSz w:h="16838" w:w="11906"/>
      <w:pgMar w:gutter="0" w:footer="708" w:header="708" w:left="1417" w:bottom="851"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F22" w:rsidR="00613F22">
      <w:r>
        <w:separator/>
      </w:r>
    </w:p>
  </w:endnote>
  <w:endnote w:id="0" w:type="continuationSeparator">
    <w:p w:rsidRDefault="00613F22" w:rsidR="00613F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F22" w:rsidR="00613F22">
      <w:r>
        <w:separator/>
      </w:r>
    </w:p>
  </w:footnote>
  <w:footnote w:id="0" w:type="continuationSeparator">
    <w:p w:rsidRDefault="00613F22" w:rsidR="00613F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3662">
      <w:rPr>
        <w:rStyle w:val="Brojstranice"/>
        <w:noProof/>
      </w:rPr>
      <w:t>2</w:t>
    </w:r>
    <w:r>
      <w:rPr>
        <w:rStyle w:val="Brojstranice"/>
      </w:rPr>
      <w:fldChar w:fldCharType="end"/>
    </w:r>
  </w:p>
  <w:p w:rsidRDefault="003A31B9" w:rsidR="005F3BEA">
    <w:pPr>
      <w:pStyle w:val="Zaglavlje"/>
    </w:pPr>
    <w:r>
      <w:tab/>
    </w:r>
    <w:r>
      <w:tab/>
      <w:t>19 Sp-</w:t>
    </w:r>
    <w:r w:rsidR="00BD2DD9">
      <w:t>1</w:t>
    </w:r>
    <w: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1B9" w:rsidR="003A31B9">
    <w:pPr>
      <w:pStyle w:val="Zaglavlje"/>
    </w:pPr>
    <w:r>
      <w:tab/>
    </w:r>
    <w:r w:rsidR="003E5144">
      <w:tab/>
      <w:t>19 Sp-</w:t>
    </w:r>
    <w:r w:rsidR="001C73DA">
      <w:t>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0B9E6E78"/>
    <w:multiLevelType w:val="hybridMultilevel"/>
    <w:tmpl w:val="A1E09D26"/>
    <w:lvl w:tplc="8BFCDFFE"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7"/>
  </w:num>
  <w:num w:numId="3">
    <w:abstractNumId w:val="6"/>
  </w:num>
  <w:num w:numId="4">
    <w:abstractNumId w:val="9"/>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num>
  <w:num w:numId="9">
    <w:abstractNumId w:val="10"/>
  </w:num>
  <w:num w:numId="10">
    <w:abstractNumId w:val="2"/>
  </w:num>
  <w:num w:numId="11">
    <w:abstractNumId w:val="4"/>
  </w:num>
  <w:num w:numId="12">
    <w:abstractNumId w:val="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35AA7"/>
    <w:rsid w:val="00073604"/>
    <w:rsid w:val="0007513A"/>
    <w:rsid w:val="0009557A"/>
    <w:rsid w:val="001178EC"/>
    <w:rsid w:val="001267D3"/>
    <w:rsid w:val="001329AB"/>
    <w:rsid w:val="00136DCF"/>
    <w:rsid w:val="00151023"/>
    <w:rsid w:val="00154EDB"/>
    <w:rsid w:val="001700B8"/>
    <w:rsid w:val="001B7C3B"/>
    <w:rsid w:val="001C73DA"/>
    <w:rsid w:val="00210D0B"/>
    <w:rsid w:val="00220664"/>
    <w:rsid w:val="0027571C"/>
    <w:rsid w:val="002C7D7F"/>
    <w:rsid w:val="002D74B3"/>
    <w:rsid w:val="002E12DD"/>
    <w:rsid w:val="00305CA6"/>
    <w:rsid w:val="0032189F"/>
    <w:rsid w:val="00344D8F"/>
    <w:rsid w:val="003841B1"/>
    <w:rsid w:val="003A31B9"/>
    <w:rsid w:val="003D17BA"/>
    <w:rsid w:val="003D6E32"/>
    <w:rsid w:val="003E5144"/>
    <w:rsid w:val="00420F9A"/>
    <w:rsid w:val="0042288A"/>
    <w:rsid w:val="00453C35"/>
    <w:rsid w:val="00460C6B"/>
    <w:rsid w:val="004636E5"/>
    <w:rsid w:val="004718D8"/>
    <w:rsid w:val="004734CC"/>
    <w:rsid w:val="004972BE"/>
    <w:rsid w:val="004C6C98"/>
    <w:rsid w:val="004E1D71"/>
    <w:rsid w:val="004E28E6"/>
    <w:rsid w:val="004F0130"/>
    <w:rsid w:val="00527224"/>
    <w:rsid w:val="00532B00"/>
    <w:rsid w:val="00534FAA"/>
    <w:rsid w:val="00557463"/>
    <w:rsid w:val="005624E7"/>
    <w:rsid w:val="00567ECA"/>
    <w:rsid w:val="005B1E85"/>
    <w:rsid w:val="005F3BEA"/>
    <w:rsid w:val="00613F22"/>
    <w:rsid w:val="00655471"/>
    <w:rsid w:val="006626FF"/>
    <w:rsid w:val="00683219"/>
    <w:rsid w:val="00691CFC"/>
    <w:rsid w:val="00695EDE"/>
    <w:rsid w:val="006B19D5"/>
    <w:rsid w:val="006B4FD8"/>
    <w:rsid w:val="006D15E9"/>
    <w:rsid w:val="0070592B"/>
    <w:rsid w:val="00724C1F"/>
    <w:rsid w:val="00752920"/>
    <w:rsid w:val="00773FC7"/>
    <w:rsid w:val="007B0FEE"/>
    <w:rsid w:val="007C5C22"/>
    <w:rsid w:val="007E41D5"/>
    <w:rsid w:val="007F4918"/>
    <w:rsid w:val="008027EB"/>
    <w:rsid w:val="00855D28"/>
    <w:rsid w:val="008B208B"/>
    <w:rsid w:val="008B3662"/>
    <w:rsid w:val="00913843"/>
    <w:rsid w:val="009566A2"/>
    <w:rsid w:val="009659A1"/>
    <w:rsid w:val="00966B9D"/>
    <w:rsid w:val="00977690"/>
    <w:rsid w:val="00991615"/>
    <w:rsid w:val="009D083C"/>
    <w:rsid w:val="009D23CE"/>
    <w:rsid w:val="009D3CD2"/>
    <w:rsid w:val="00A24B78"/>
    <w:rsid w:val="00A318D5"/>
    <w:rsid w:val="00A36766"/>
    <w:rsid w:val="00A36BE6"/>
    <w:rsid w:val="00A538B5"/>
    <w:rsid w:val="00AB7C63"/>
    <w:rsid w:val="00AE0627"/>
    <w:rsid w:val="00AF62B9"/>
    <w:rsid w:val="00AF6AE0"/>
    <w:rsid w:val="00B40156"/>
    <w:rsid w:val="00B45140"/>
    <w:rsid w:val="00B53E13"/>
    <w:rsid w:val="00B60FF4"/>
    <w:rsid w:val="00B8201F"/>
    <w:rsid w:val="00BD018A"/>
    <w:rsid w:val="00BD2DD9"/>
    <w:rsid w:val="00BE19BF"/>
    <w:rsid w:val="00C00C76"/>
    <w:rsid w:val="00C202C7"/>
    <w:rsid w:val="00C6192A"/>
    <w:rsid w:val="00C9293C"/>
    <w:rsid w:val="00CD5CC4"/>
    <w:rsid w:val="00CD7301"/>
    <w:rsid w:val="00CF4CA2"/>
    <w:rsid w:val="00D07016"/>
    <w:rsid w:val="00D074B6"/>
    <w:rsid w:val="00D17146"/>
    <w:rsid w:val="00D25B55"/>
    <w:rsid w:val="00D92CA8"/>
    <w:rsid w:val="00E253A0"/>
    <w:rsid w:val="00E34EFC"/>
    <w:rsid w:val="00E42AC2"/>
    <w:rsid w:val="00E46C32"/>
    <w:rsid w:val="00E54A00"/>
    <w:rsid w:val="00E735C8"/>
    <w:rsid w:val="00EC64BA"/>
    <w:rsid w:val="00ED7DCB"/>
    <w:rsid w:val="00EE1BF4"/>
    <w:rsid w:val="00F063F2"/>
    <w:rsid w:val="00F45669"/>
    <w:rsid w:val="00F5159D"/>
    <w:rsid w:val="00F540E1"/>
    <w:rsid w:val="00F5649F"/>
    <w:rsid w:val="00FC0FD8"/>
    <w:rsid w:val="00FC3EE7"/>
    <w:rsid w:val="00FD6492"/>
    <w:rsid w:val="00FF4C75"/>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true"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true" w:styleId="PodnojeChar" w:type="character">
    <w:name w:val="Podnožje Char"/>
    <w:basedOn w:val="Zadanifontodlomka"/>
    <w:link w:val="Podnoje"/>
    <w:rsid w:val="003A31B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1" w:styleId="TijelotekstaChar" w:type="character">
    <w:name w:val="Tijelo teksta Char"/>
    <w:basedOn w:val="Zadanifontodlomka"/>
    <w:link w:val="Tijeloteksta"/>
    <w:rsid w:val="004718D8"/>
  </w:style>
  <w:style w:styleId="Podnoje" w:type="paragraph">
    <w:name w:val="footer"/>
    <w:basedOn w:val="Normal"/>
    <w:link w:val="PodnojeChar"/>
    <w:rsid w:val="003A31B9"/>
    <w:pPr>
      <w:tabs>
        <w:tab w:pos="4536" w:val="center"/>
        <w:tab w:pos="9072" w:val="right"/>
      </w:tabs>
    </w:pPr>
  </w:style>
  <w:style w:customStyle="1" w:styleId="PodnojeChar" w:type="character">
    <w:name w:val="Podnožje Char"/>
    <w:basedOn w:val="Zadanifontodlomka"/>
    <w:link w:val="Podnoje"/>
    <w:rsid w:val="003A31B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021199634">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29163906">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Ovršna pisarnica</izvorni_sadrzaj>
    <derivirana_varijabla naziv="DomainObject.Predmet.TrenutnaLokacijaSpisa.Naziv_1">Ovršna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13. siječnja 2017.</izvorni_sadrzaj>
    <derivirana_varijabla naziv="DomainObject.Predmet.OdlukaRjesenje.DatumPravomocnosti_1">13. siječnja 2017.</derivirana_varijabla>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837E04-A843-40FC-B28D-A3B456CDA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390</properties:Words>
  <properties:Characters>2318</properties:Characters>
  <properties:Lines>75</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2018-01-30T13:58:00Z</dcterms:created>
  <dc:creator>RH - TDU</dc:creator>
  <cp:lastModifiedBy>Ana Kević Brakus</cp:lastModifiedBy>
  <cp:lastPrinted>2018-01-30T13:57:00Z</cp:lastPrinted>
  <dcterms:modified xmlns:xsi="http://www.w3.org/2001/XMLSchema-instance" xsi:type="dcterms:W3CDTF">2018-01-30T13:59:00Z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