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686e" w14:paraId="1e6686e" w:rsidRDefault="00A306FD" w:rsidP="00AC1C96" w:rsidR="00A306FD" w:rsidRPr="00AC1C9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</w:r>
      <w:r w:rsidRPr="00AC1C96">
        <w:rPr>
          <w:rFonts w:cs="Times New Roman" w:hAnsi="Times New Roman" w:ascii="Times New Roman"/>
          <w:sz w:val="24"/>
          <w:szCs w:val="24"/>
        </w:rPr>
        <w:tab/>
        <w:t>8 St-</w:t>
      </w:r>
      <w:r w:rsidR="000447E8" w:rsidRPr="00AC1C96">
        <w:rPr>
          <w:rFonts w:cs="Times New Roman" w:hAnsi="Times New Roman" w:ascii="Times New Roman"/>
          <w:sz w:val="24"/>
          <w:szCs w:val="24"/>
        </w:rPr>
        <w:t>76/14-127</w:t>
      </w:r>
    </w:p>
    <w:p w:rsidRDefault="00A306FD" w:rsidP="00AC1C96" w:rsidR="00A306FD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C1C96" w:rsidR="00A306FD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AC1C96" w:rsidP="00AC1C96" w:rsid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C1C96" w:rsidR="00A306FD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C1C96" w:rsidP="00AC1C96" w:rsidR="00AC1C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0C77" w:rsidP="00AC1C96" w:rsidR="00520C77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ARDENS d.o.o. u stečaju Rijeka, Vodovodna 39, OIB: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 24216666454, 27. lip</w:t>
      </w:r>
      <w:r w:rsidRPr="00AC1C96">
        <w:rPr>
          <w:rFonts w:cs="Times New Roman" w:hAnsi="Times New Roman" w:ascii="Times New Roman"/>
          <w:sz w:val="24"/>
          <w:szCs w:val="24"/>
        </w:rPr>
        <w:t>nja 2017.</w:t>
      </w:r>
    </w:p>
    <w:p w:rsidRDefault="00AC1C96" w:rsidP="00AC1C96" w:rsid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C1C96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1C96" w:rsidP="00AC1C96" w:rsidR="00AC1C96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3B4DFA" w:rsidRPr="00AC1C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Utvrđuje se da je stečajni upravitelj povukao završni diobni popis od 26.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ravnja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u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 dijelu kojim je predviđena dioba </w:t>
      </w:r>
      <w:r w:rsidR="00746BD1" w:rsidRPr="00AC1C96">
        <w:rPr>
          <w:rFonts w:cs="Times New Roman" w:hAnsi="Times New Roman" w:ascii="Times New Roman"/>
          <w:sz w:val="24"/>
          <w:szCs w:val="24"/>
        </w:rPr>
        <w:t>stečajne mase u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3B4DFA" w:rsidRPr="00AC1C96">
        <w:rPr>
          <w:rFonts w:cs="Times New Roman" w:hAnsi="Times New Roman" w:ascii="Times New Roman"/>
          <w:sz w:val="24"/>
          <w:szCs w:val="24"/>
        </w:rPr>
        <w:t xml:space="preserve">769.402,00 kn. </w:t>
      </w:r>
    </w:p>
    <w:p w:rsidRDefault="003B4DFA" w:rsidP="00AC1C96" w:rsidR="003B4DFA" w:rsidRPr="00AC1C9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746BD1" w:rsidRPr="00AC1C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3B4DFA" w:rsidRPr="00AC1C96">
        <w:rPr>
          <w:rFonts w:cs="Times New Roman" w:hAnsi="Times New Roman" w:ascii="Times New Roman"/>
          <w:sz w:val="24"/>
          <w:szCs w:val="24"/>
        </w:rPr>
        <w:t xml:space="preserve">Ukida se rješenje ovog suda </w:t>
      </w:r>
      <w:r w:rsidR="00746BD1" w:rsidRPr="00AC1C96">
        <w:rPr>
          <w:rFonts w:cs="Times New Roman" w:hAnsi="Times New Roman" w:ascii="Times New Roman"/>
          <w:sz w:val="24"/>
          <w:szCs w:val="24"/>
        </w:rPr>
        <w:t xml:space="preserve">poslovni broj St-76/14-108 od 17. </w:t>
      </w:r>
      <w:r w:rsidR="00283F44" w:rsidRPr="00AC1C96">
        <w:rPr>
          <w:rFonts w:cs="Times New Roman" w:hAnsi="Times New Roman" w:ascii="Times New Roman"/>
          <w:sz w:val="24"/>
          <w:szCs w:val="24"/>
        </w:rPr>
        <w:t>s</w:t>
      </w:r>
      <w:r w:rsidR="00746BD1" w:rsidRPr="00AC1C96">
        <w:rPr>
          <w:rFonts w:cs="Times New Roman" w:hAnsi="Times New Roman" w:ascii="Times New Roman"/>
          <w:sz w:val="24"/>
          <w:szCs w:val="24"/>
        </w:rPr>
        <w:t xml:space="preserve">vibnja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u</w:t>
      </w:r>
      <w:r w:rsidR="00746BD1" w:rsidRPr="00AC1C96">
        <w:rPr>
          <w:rFonts w:cs="Times New Roman" w:hAnsi="Times New Roman" w:ascii="Times New Roman"/>
          <w:sz w:val="24"/>
          <w:szCs w:val="24"/>
        </w:rPr>
        <w:t xml:space="preserve"> dijelu kojim je dana suglasnost za završnu diobu stečajne mase od 26.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="00746BD1" w:rsidRPr="00AC1C96">
        <w:rPr>
          <w:rFonts w:cs="Times New Roman" w:hAnsi="Times New Roman" w:ascii="Times New Roman"/>
          <w:sz w:val="24"/>
          <w:szCs w:val="24"/>
        </w:rPr>
        <w:t xml:space="preserve">ravnja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i</w:t>
      </w:r>
      <w:r w:rsidR="00746BD1" w:rsidRPr="00AC1C96">
        <w:rPr>
          <w:rFonts w:cs="Times New Roman" w:hAnsi="Times New Roman" w:ascii="Times New Roman"/>
          <w:sz w:val="24"/>
          <w:szCs w:val="24"/>
        </w:rPr>
        <w:t xml:space="preserve"> kojim je predviđeno da će se namiriti tražbine </w:t>
      </w:r>
      <w:r w:rsidR="00283F44" w:rsidRPr="00AC1C96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746BD1" w:rsidRPr="00AC1C96">
        <w:rPr>
          <w:rFonts w:cs="Times New Roman" w:hAnsi="Times New Roman" w:ascii="Times New Roman"/>
          <w:sz w:val="24"/>
          <w:szCs w:val="24"/>
        </w:rPr>
        <w:t>drugog višeg isplatnog reda iznosom od 769.402,00 kn (točka II. izreke rješenja).</w:t>
      </w:r>
    </w:p>
    <w:p w:rsidRDefault="00AC1C96" w:rsidP="00AC1C96" w:rsid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C1C96" w:rsidR="00844C87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Obrazloženje</w:t>
      </w: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4C87" w:rsidP="00AC1C96" w:rsidR="00746BD1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Rješenjem ovog suda poslovni broj St-76/14-1</w:t>
      </w:r>
      <w:r w:rsidR="000447E8" w:rsidRPr="00AC1C96">
        <w:rPr>
          <w:rFonts w:cs="Times New Roman" w:hAnsi="Times New Roman" w:ascii="Times New Roman"/>
          <w:sz w:val="24"/>
          <w:szCs w:val="24"/>
        </w:rPr>
        <w:t>08 od 17. svibnja 2017</w:t>
      </w:r>
      <w:r w:rsidRPr="00AC1C96">
        <w:rPr>
          <w:rFonts w:cs="Times New Roman" w:hAnsi="Times New Roman" w:ascii="Times New Roman"/>
          <w:sz w:val="24"/>
          <w:szCs w:val="24"/>
        </w:rPr>
        <w:t xml:space="preserve">. </w:t>
      </w:r>
      <w:r w:rsidR="00283F44" w:rsidRPr="00AC1C96">
        <w:rPr>
          <w:rFonts w:cs="Times New Roman" w:hAnsi="Times New Roman" w:ascii="Times New Roman"/>
          <w:sz w:val="24"/>
          <w:szCs w:val="24"/>
        </w:rPr>
        <w:t>d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ana je suglasnost za završnu diobu stečajne mase od 26.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="000447E8" w:rsidRPr="00AC1C96">
        <w:rPr>
          <w:rFonts w:cs="Times New Roman" w:hAnsi="Times New Roman" w:ascii="Times New Roman"/>
          <w:sz w:val="24"/>
          <w:szCs w:val="24"/>
        </w:rPr>
        <w:t xml:space="preserve">ravnja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="000447E8" w:rsidRPr="00AC1C96">
        <w:rPr>
          <w:rFonts w:cs="Times New Roman" w:hAnsi="Times New Roman" w:ascii="Times New Roman"/>
          <w:sz w:val="24"/>
          <w:szCs w:val="24"/>
        </w:rPr>
        <w:t>e je određeno da će se iznosom od 8.337,50 kn namiriti utvrđena tražbina prvog višeg isplatnog reda, dok će se iznosom od 769.402,00 kn namiriti tražb</w:t>
      </w:r>
      <w:r w:rsidR="00746BD1" w:rsidRPr="00AC1C96">
        <w:rPr>
          <w:rFonts w:cs="Times New Roman" w:hAnsi="Times New Roman" w:ascii="Times New Roman"/>
          <w:sz w:val="24"/>
          <w:szCs w:val="24"/>
        </w:rPr>
        <w:t>ine drugog višeg isplatnog reda</w:t>
      </w:r>
      <w:r w:rsidR="000447E8" w:rsidRPr="00AC1C96">
        <w:rPr>
          <w:rFonts w:cs="Times New Roman" w:hAnsi="Times New Roman" w:ascii="Times New Roman"/>
          <w:sz w:val="24"/>
          <w:szCs w:val="24"/>
        </w:rPr>
        <w:t>.</w:t>
      </w: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6BD1" w:rsidP="00AC1C96" w:rsidR="00746BD1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 xml:space="preserve">Nakon donošenja navedenog rješenja, utvrđeno je da je dotadašnja stečajna upraviteljica isplatila iznos od 449.234,78 kn članovima </w:t>
      </w:r>
      <w:r w:rsidR="00283F44" w:rsidRPr="00AC1C96">
        <w:rPr>
          <w:rFonts w:cs="Times New Roman" w:hAnsi="Times New Roman" w:ascii="Times New Roman"/>
          <w:sz w:val="24"/>
          <w:szCs w:val="24"/>
        </w:rPr>
        <w:t>društva Somet d.o.o. u stečaju umjesto tom društvu (koje je stečajni vjerovnik</w:t>
      </w:r>
      <w:r w:rsidRPr="00AC1C96">
        <w:rPr>
          <w:rFonts w:cs="Times New Roman" w:hAnsi="Times New Roman" w:ascii="Times New Roman"/>
          <w:sz w:val="24"/>
          <w:szCs w:val="24"/>
        </w:rPr>
        <w:t xml:space="preserve"> u ovom postupku) slijedom čega je stečajna masa umanjena za navedeni iznos, a posljedično tome došlo je do nemogućnosti postupanja po rješenju kojim je dana suglasnost za završnu diobu stečajne mase od 17. </w:t>
      </w:r>
      <w:r w:rsidR="00283F44" w:rsidRPr="00AC1C96">
        <w:rPr>
          <w:rFonts w:cs="Times New Roman" w:hAnsi="Times New Roman" w:ascii="Times New Roman"/>
          <w:sz w:val="24"/>
          <w:szCs w:val="24"/>
        </w:rPr>
        <w:t>s</w:t>
      </w:r>
      <w:r w:rsidRPr="00AC1C96">
        <w:rPr>
          <w:rFonts w:cs="Times New Roman" w:hAnsi="Times New Roman" w:ascii="Times New Roman"/>
          <w:sz w:val="24"/>
          <w:szCs w:val="24"/>
        </w:rPr>
        <w:t xml:space="preserve">vibnja 2017. </w:t>
      </w: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6BD1" w:rsidP="00AC1C96" w:rsidR="00746BD1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 xml:space="preserve">Novi stečajni upravitelj je na skupštini vjerovnika održanoj 13. </w:t>
      </w:r>
      <w:r w:rsidR="00283F44" w:rsidRPr="00AC1C96">
        <w:rPr>
          <w:rFonts w:cs="Times New Roman" w:hAnsi="Times New Roman" w:ascii="Times New Roman"/>
          <w:sz w:val="24"/>
          <w:szCs w:val="24"/>
        </w:rPr>
        <w:t>l</w:t>
      </w:r>
      <w:r w:rsidRPr="00AC1C96">
        <w:rPr>
          <w:rFonts w:cs="Times New Roman" w:hAnsi="Times New Roman" w:ascii="Times New Roman"/>
          <w:sz w:val="24"/>
          <w:szCs w:val="24"/>
        </w:rPr>
        <w:t xml:space="preserve">ipnja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p</w:t>
      </w:r>
      <w:r w:rsidRPr="00AC1C96">
        <w:rPr>
          <w:rFonts w:cs="Times New Roman" w:hAnsi="Times New Roman" w:ascii="Times New Roman"/>
          <w:sz w:val="24"/>
          <w:szCs w:val="24"/>
        </w:rPr>
        <w:t xml:space="preserve">ovukao završni diobni popis stečajne upraviteljice od 26.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Pr="00AC1C96">
        <w:rPr>
          <w:rFonts w:cs="Times New Roman" w:hAnsi="Times New Roman" w:ascii="Times New Roman"/>
          <w:sz w:val="24"/>
          <w:szCs w:val="24"/>
        </w:rPr>
        <w:t xml:space="preserve">ravnja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Pr="00AC1C96">
        <w:rPr>
          <w:rFonts w:cs="Times New Roman" w:hAnsi="Times New Roman" w:ascii="Times New Roman"/>
          <w:sz w:val="24"/>
          <w:szCs w:val="24"/>
        </w:rPr>
        <w:t xml:space="preserve">e je predložio da sud da suglasnost za diobu stečajne mase na način da se namiri vjerovnik prvog višeg isplatnog reda – Vilim Lisac iz Rijeke, F. Račkoga 42. </w:t>
      </w: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6BD1" w:rsidP="00AC1C96" w:rsidR="000447E8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 xml:space="preserve">S obzirom na novonastale okolnosti koje se očituju u nemogućnosti provođenja završne diobe sukladno rješenju ovog suda od 17. </w:t>
      </w:r>
      <w:r w:rsidR="00283F44" w:rsidRPr="00AC1C96">
        <w:rPr>
          <w:rFonts w:cs="Times New Roman" w:hAnsi="Times New Roman" w:ascii="Times New Roman"/>
          <w:sz w:val="24"/>
          <w:szCs w:val="24"/>
        </w:rPr>
        <w:t>s</w:t>
      </w:r>
      <w:r w:rsidRPr="00AC1C96">
        <w:rPr>
          <w:rFonts w:cs="Times New Roman" w:hAnsi="Times New Roman" w:ascii="Times New Roman"/>
          <w:sz w:val="24"/>
          <w:szCs w:val="24"/>
        </w:rPr>
        <w:t xml:space="preserve">vibnja 2017. </w:t>
      </w:r>
      <w:r w:rsidR="00283F44" w:rsidRPr="00AC1C96">
        <w:rPr>
          <w:rFonts w:cs="Times New Roman" w:hAnsi="Times New Roman" w:ascii="Times New Roman"/>
          <w:sz w:val="24"/>
          <w:szCs w:val="24"/>
        </w:rPr>
        <w:t>t</w:t>
      </w:r>
      <w:r w:rsidRPr="00AC1C96">
        <w:rPr>
          <w:rFonts w:cs="Times New Roman" w:hAnsi="Times New Roman" w:ascii="Times New Roman"/>
          <w:sz w:val="24"/>
          <w:szCs w:val="24"/>
        </w:rPr>
        <w:t>e uvažavajući proce</w:t>
      </w:r>
      <w:r w:rsidR="00283F44" w:rsidRPr="00AC1C96">
        <w:rPr>
          <w:rFonts w:cs="Times New Roman" w:hAnsi="Times New Roman" w:ascii="Times New Roman"/>
          <w:sz w:val="24"/>
          <w:szCs w:val="24"/>
        </w:rPr>
        <w:t>snu dispoziciju stečajnog uprav</w:t>
      </w:r>
      <w:r w:rsidRPr="00AC1C96">
        <w:rPr>
          <w:rFonts w:cs="Times New Roman" w:hAnsi="Times New Roman" w:ascii="Times New Roman"/>
          <w:sz w:val="24"/>
          <w:szCs w:val="24"/>
        </w:rPr>
        <w:t xml:space="preserve">itelja, sud je primjenom odredbe čl. </w:t>
      </w:r>
      <w:r w:rsidR="00283F44" w:rsidRPr="00AC1C96">
        <w:rPr>
          <w:rFonts w:cs="Times New Roman" w:hAnsi="Times New Roman" w:ascii="Times New Roman"/>
          <w:sz w:val="24"/>
          <w:szCs w:val="24"/>
        </w:rPr>
        <w:t>193. st. 4. Zakona o parničnom postupku („Narodne novine“ broj 53/91, 91/92, 112/99, 88/01, 117/03, 88/05, 2/07, 84/08, 96/08, 123/08, 57/11, 148/11, 25/13) u vezi sa čl. 6. Stečajnog zakona („Narodne novine“ broj 44/96, 29/99, 129/00, 123/03, 82/06, 116/10, 25/12 i 133/12; dalje: SZ) riješio kao u izreci.</w:t>
      </w: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F44" w:rsidP="00AC1C96" w:rsidR="00283F44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S obzirom na to da promjene u stečajnoj masi ne utječu na namirenje stečajnog vjerovnika Vilima Lisca jer se radi o vjerovniku prvog višeg isplatnog reda s tražbinom u visini od 8.337,50 kn koji se namiruje prije ostalih stečajnih vjerovnika (čl. 70. st. 2. SZ-a), rješenje ovog suda od 17. svibnja 2017. ostalo je neizmijenjeno u točkama I. i II. izreke te će stečajni upravitelj po tom rješenju, u tom dijelu postupiti.</w:t>
      </w:r>
    </w:p>
    <w:p w:rsidRDefault="000447E8" w:rsidP="00AC1C96" w:rsidR="000447E8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F44" w:rsidP="00AC1C96" w:rsidR="005955DE" w:rsidRPr="00AC1C96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U Rijeci, 27</w:t>
      </w:r>
      <w:r w:rsidR="005955DE" w:rsidRPr="00AC1C96">
        <w:rPr>
          <w:rFonts w:cs="Times New Roman" w:hAnsi="Times New Roman" w:ascii="Times New Roman"/>
          <w:sz w:val="24"/>
          <w:szCs w:val="24"/>
        </w:rPr>
        <w:t xml:space="preserve">. </w:t>
      </w:r>
      <w:r w:rsidRPr="00AC1C96">
        <w:rPr>
          <w:rFonts w:cs="Times New Roman" w:hAnsi="Times New Roman" w:ascii="Times New Roman"/>
          <w:sz w:val="24"/>
          <w:szCs w:val="24"/>
        </w:rPr>
        <w:t>lip</w:t>
      </w:r>
      <w:r w:rsidR="005955DE" w:rsidRPr="00AC1C96">
        <w:rPr>
          <w:rFonts w:cs="Times New Roman" w:hAnsi="Times New Roman" w:ascii="Times New Roman"/>
          <w:sz w:val="24"/>
          <w:szCs w:val="24"/>
        </w:rPr>
        <w:t>nja 2017.</w:t>
      </w:r>
    </w:p>
    <w:p w:rsidRDefault="005955DE" w:rsidP="00AC1C96" w:rsidR="005955DE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5955DE" w:rsidRPr="00AC1C96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5955DE" w:rsidRPr="00AC1C96">
        <w:rPr>
          <w:rFonts w:cs="Times New Roman" w:hAnsi="Times New Roman" w:ascii="Times New Roman"/>
          <w:sz w:val="24"/>
          <w:szCs w:val="24"/>
        </w:rPr>
        <w:t xml:space="preserve">Sutkinja: </w:t>
      </w:r>
    </w:p>
    <w:p w:rsidRDefault="005955DE" w:rsidP="00AC1C96" w:rsidR="005955DE" w:rsidRPr="00AC1C96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Ema Brdovčak</w:t>
      </w:r>
    </w:p>
    <w:p w:rsidRDefault="00283F44" w:rsidP="00AC1C96" w:rsidR="00283F44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1C96" w:rsidP="00AC1C96" w:rsid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F44" w:rsidP="00AC1C96" w:rsidR="00283F44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83F44" w:rsidP="00AC1C96" w:rsidR="00283F44" w:rsidRPr="00AC1C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C96">
        <w:rPr>
          <w:rFonts w:cs="Times New Roman" w:hAnsi="Times New Roman" w:ascii="Times New Roman"/>
          <w:sz w:val="24"/>
          <w:szCs w:val="24"/>
        </w:rPr>
        <w:t xml:space="preserve">Protiv ovog rješenja nezadovoljna stranka može podnijeti žalbu Visokom trgovačkom sudu RH u roku od 8 dana po primitku ovog rješenja. Žalba se podnosi ovom sudu u dovoljnom broju primjeraka za sud i za protivnu stranku.  </w:t>
      </w:r>
    </w:p>
    <w:p w:rsidRDefault="005955DE" w:rsidP="00AC1C96" w:rsidR="005955DE" w:rsidRPr="00AC1C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C87" w:rsidP="00AC1C96" w:rsidR="00844C87" w:rsidRPr="00AC1C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7114" w:rsidP="00AC1C96" w:rsidR="00E17114" w:rsidRPr="00AC1C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C1C96" w:rsidR="00E17114" w:rsidRPr="00AC1C9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C96" w:rsidP="00AC1C96" w:rsidR="00AC1C96">
      <w:pPr>
        <w:spacing w:lineRule="auto" w:line="240" w:after="0"/>
      </w:pPr>
      <w:r>
        <w:separator/>
      </w:r>
    </w:p>
  </w:endnote>
  <w:endnote w:id="0" w:type="continuationSeparator">
    <w:p w:rsidRDefault="00AC1C96" w:rsidP="00AC1C96" w:rsidR="00AC1C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5894658"/>
      <w:docPartObj>
        <w:docPartGallery w:val="Page Numbers (Bottom of Page)"/>
        <w:docPartUnique/>
      </w:docPartObj>
    </w:sdtPr>
    <w:sdtEndPr/>
    <w:sdtContent>
      <w:p w:rsidRDefault="00AC1C96" w:rsidR="00AC1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88">
          <w:rPr>
            <w:noProof/>
          </w:rPr>
          <w:t>2</w:t>
        </w:r>
        <w:r>
          <w:fldChar w:fldCharType="end"/>
        </w:r>
      </w:p>
    </w:sdtContent>
  </w:sdt>
  <w:p w:rsidRDefault="00AC1C96" w:rsidR="00AC1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C96" w:rsidP="00AC1C96" w:rsidR="00AC1C96">
      <w:pPr>
        <w:spacing w:lineRule="auto" w:line="240" w:after="0"/>
      </w:pPr>
      <w:r>
        <w:separator/>
      </w:r>
    </w:p>
  </w:footnote>
  <w:footnote w:id="0" w:type="continuationSeparator">
    <w:p w:rsidRDefault="00AC1C96" w:rsidP="00AC1C96" w:rsidR="00AC1C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C96" w:rsidP="00AC1C96" w:rsidR="00AC1C96" w:rsidRPr="00AC1C9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</w:r>
    <w:r w:rsidRPr="00AC1C96">
      <w:rPr>
        <w:rFonts w:cs="Times New Roman" w:hAnsi="Times New Roman" w:ascii="Times New Roman"/>
        <w:sz w:val="24"/>
        <w:szCs w:val="24"/>
      </w:rPr>
      <w:tab/>
      <w:t>8 St-76/14-127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C96" w:rsidP="00AC1C96" w:rsidR="00AC1C96" w:rsidRPr="00AC1C9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1C9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1C96" w:rsidP="00AC1C96" w:rsidR="00AC1C96" w:rsidRPr="00AC1C9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1C9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1C96" w:rsidP="00AC1C96" w:rsidR="00AC1C96" w:rsidRPr="00AC1C9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1C9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1C96" w:rsidP="00AC1C96" w:rsidR="00AC1C96" w:rsidRPr="00AC1C9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1C9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22A6D"/>
    <w:multiLevelType w:val="hybridMultilevel"/>
    <w:tmpl w:val="685ACC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6A6182"/>
    <w:multiLevelType w:val="hybridMultilevel"/>
    <w:tmpl w:val="CFF8FC8E"/>
    <w:lvl w:tplc="DDFE0D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447E8"/>
    <w:rsid w:val="000B71DE"/>
    <w:rsid w:val="00174480"/>
    <w:rsid w:val="001E5D40"/>
    <w:rsid w:val="00227651"/>
    <w:rsid w:val="00260EAC"/>
    <w:rsid w:val="00283F44"/>
    <w:rsid w:val="002D1EC8"/>
    <w:rsid w:val="002D2C93"/>
    <w:rsid w:val="002D768B"/>
    <w:rsid w:val="00352634"/>
    <w:rsid w:val="0039638C"/>
    <w:rsid w:val="003B4DFA"/>
    <w:rsid w:val="004220CA"/>
    <w:rsid w:val="00440E13"/>
    <w:rsid w:val="004A70A6"/>
    <w:rsid w:val="004B273A"/>
    <w:rsid w:val="005118C8"/>
    <w:rsid w:val="00515E28"/>
    <w:rsid w:val="00520C77"/>
    <w:rsid w:val="0053692A"/>
    <w:rsid w:val="00563641"/>
    <w:rsid w:val="00565510"/>
    <w:rsid w:val="00581530"/>
    <w:rsid w:val="005955DE"/>
    <w:rsid w:val="005E0AA6"/>
    <w:rsid w:val="00643319"/>
    <w:rsid w:val="006C34BE"/>
    <w:rsid w:val="00746BD1"/>
    <w:rsid w:val="00765DE8"/>
    <w:rsid w:val="00770095"/>
    <w:rsid w:val="007875E0"/>
    <w:rsid w:val="007C2885"/>
    <w:rsid w:val="007C4AFE"/>
    <w:rsid w:val="00844C87"/>
    <w:rsid w:val="008E49A0"/>
    <w:rsid w:val="008F1557"/>
    <w:rsid w:val="008F2707"/>
    <w:rsid w:val="00932770"/>
    <w:rsid w:val="009A0288"/>
    <w:rsid w:val="00A306FD"/>
    <w:rsid w:val="00A311BB"/>
    <w:rsid w:val="00A57E88"/>
    <w:rsid w:val="00A70DB0"/>
    <w:rsid w:val="00AA395F"/>
    <w:rsid w:val="00AC1C96"/>
    <w:rsid w:val="00AD287A"/>
    <w:rsid w:val="00B035FE"/>
    <w:rsid w:val="00B21A15"/>
    <w:rsid w:val="00B36381"/>
    <w:rsid w:val="00B53B47"/>
    <w:rsid w:val="00C36DEB"/>
    <w:rsid w:val="00D37D12"/>
    <w:rsid w:val="00D60969"/>
    <w:rsid w:val="00D95057"/>
    <w:rsid w:val="00DC60A3"/>
    <w:rsid w:val="00E02695"/>
    <w:rsid w:val="00E17114"/>
    <w:rsid w:val="00E23A34"/>
    <w:rsid w:val="00E913EB"/>
    <w:rsid w:val="00EC4A2B"/>
    <w:rsid w:val="00F328CC"/>
    <w:rsid w:val="00F7111C"/>
    <w:rsid w:val="00FB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520C7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C1C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1C96"/>
  </w:style>
  <w:style w:styleId="Podnoje" w:type="paragraph">
    <w:name w:val="footer"/>
    <w:basedOn w:val="Normal"/>
    <w:link w:val="PodnojeChar"/>
    <w:uiPriority w:val="99"/>
    <w:unhideWhenUsed/>
    <w:rsid w:val="00AC1C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1C96"/>
  </w:style>
  <w:style w:styleId="Tekstbalonia" w:type="paragraph">
    <w:name w:val="Balloon Text"/>
    <w:basedOn w:val="Normal"/>
    <w:link w:val="TekstbaloniaChar"/>
    <w:uiPriority w:val="99"/>
    <w:semiHidden/>
    <w:unhideWhenUsed/>
    <w:rsid w:val="00AC1C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C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2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2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2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2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520C7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C1C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C1C96"/>
  </w:style>
  <w:style w:styleId="Podnoje" w:type="paragraph">
    <w:name w:val="footer"/>
    <w:basedOn w:val="Normal"/>
    <w:link w:val="PodnojeChar"/>
    <w:uiPriority w:val="99"/>
    <w:unhideWhenUsed/>
    <w:rsid w:val="00AC1C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1C96"/>
  </w:style>
  <w:style w:styleId="Tekstbalonia" w:type="paragraph">
    <w:name w:val="Balloon Text"/>
    <w:basedOn w:val="Normal"/>
    <w:link w:val="TekstbaloniaChar"/>
    <w:uiPriority w:val="99"/>
    <w:semiHidden/>
    <w:unhideWhenUsed/>
    <w:rsid w:val="00AC1C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C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2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2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2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2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lipnja 2017.</izvorni_sadrzaj>
    <derivirana_varijabla naziv="DomainObject.Predmet.SpisIzvanSuda.DatumIzlazaSpisa_1">2.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  <item>Lenka Banjanin</item>
    </izvorni_sadrzaj>
    <derivirana_varijabla naziv="DomainObject.Predmet.OstaliListFormated_1">
      <item>Damir Filipović</item>
      <item>Gordana Padjen Štefanić</item>
      <item>Lenka Banjanin</item>
    </derivirana_varijabla>
  </DomainObject.Predmet.OstaliListFormated>
  <DomainObject.Predmet.OstaliListFormatedOIB>
    <izvorni_sadrzaj>
      <item>Damir Filipović</item>
      <item>Gordana Padjen Štefanić, OIB 18837874897</item>
      <item>Lenka Banjanin</item>
    </izvorni_sadrzaj>
    <derivirana_varijabla naziv="DomainObject.Predmet.OstaliListFormatedOIB_1">
      <item>Damir Filipović</item>
      <item>Gordana Padjen Štefanić, OIB 18837874897</item>
      <item>Lenka Banjanin</item>
    </derivirana_varijabla>
  </DomainObject.Predmet.OstaliListFormatedOIB>
  <DomainObject.Predmet.OstaliListFormatedWithAdress>
    <izvorni_sadrzaj>
      <item>Damir Filipović</item>
      <item>Gordana Padjen Štefanić, Ciottina 20, 51000 Rijeka</item>
      <item>Lenka Banjanin, Josipa Račića 1a, 51000 Rijeka</item>
    </izvorni_sadrzaj>
    <derivirana_varijabla naziv="DomainObject.Predmet.OstaliListFormatedWithAdress_1">
      <item>Damir Filipović</item>
      <item>Gordana Padjen Štefanić, Ciottina 20, 51000 Rijeka</item>
      <item>Lenka Banjanin, Josipa Račića 1a,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  <item>Lenka Banjanin, Josipa Račića 1a, 51000 Rijeka</item>
    </izvorni_sadrzaj>
    <derivirana_varijabla naziv="DomainObject.Predmet.OstaliListFormatedWithAdressOIB_1">
      <item>Damir Filipović</item>
      <item>Gordana Padjen Štefanić, OIB 18837874897, Ciottina 20, 51000 Rijeka</item>
      <item>Lenka Banjanin, Josipa Račića 1a, 51000 Rijeka</item>
    </derivirana_varijabla>
  </DomainObject.Predmet.OstaliListFormatedWithAdressOIB>
  <DomainObject.Predmet.OstaliListNazivFormated>
    <izvorni_sadrzaj>
      <item>Damir Filipović</item>
      <item>Gordana Padjen Štefanić</item>
      <item>Lenka Banjanin</item>
    </izvorni_sadrzaj>
    <derivirana_varijabla naziv="DomainObject.Predmet.OstaliListNazivFormated_1">
      <item>Damir Filipović</item>
      <item>Gordana Padjen Štefanić</item>
      <item>Lenka Banjanin</item>
    </derivirana_varijabla>
  </DomainObject.Predmet.OstaliListNazivFormated>
  <DomainObject.Predmet.OstaliListNazivFormatedOIB>
    <izvorni_sadrzaj>
      <item>Damir Filipović</item>
      <item>Gordana Padjen Štefanić, OIB 18837874897</item>
      <item>Lenka Banjanin</item>
    </izvorni_sadrzaj>
    <derivirana_varijabla naziv="DomainObject.Predmet.OstaliListNazivFormatedOIB_1">
      <item>Damir Filipović</item>
      <item>Gordana Padjen Štefanić, OIB 18837874897</item>
      <item>Lenka Banjanin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  <item>Lenka Banjanin</item>
    </izvorni_sadrzaj>
    <derivirana_varijabla naziv="DomainObject.Predmet.SudioniciListNaziv_1">
      <item>FINA  Rijeka</item>
      <item>ARDENS d.o.o.  Rijeka</item>
      <item>Damir Filipović</item>
      <item>Gordana Padjen Štefanić</item>
      <item>Lenka Banjanin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  <item>Lenka Banjanin, Josipa Račića 1a,51000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  <item>Lenka Banjanin, Josipa Račića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  <item>, OIB null</item>
    </izvorni_sadrzaj>
    <derivirana_varijabla naziv="DomainObject.Predmet.SudioniciListNazivOIB_1">
      <item>, OIB 85821130368</item>
      <item>, OIB 24216666454</item>
      <item>, OIB null</item>
      <item>, OIB 18837874897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DF894-ED47-45C2-8C6C-F6E5C75EF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507</properties:Words>
  <properties:Characters>2552</properties:Characters>
  <properties:Lines>70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2017-06-30T07:52:00Z</dcterms:created>
  <dc:creator>wsadmin</dc:creator>
  <cp:lastModifiedBy>Renata Valić</cp:lastModifiedBy>
  <cp:lastPrinted>2017-06-30T08:21:00Z</cp:lastPrinted>
  <dcterms:modified xmlns:xsi="http://www.w3.org/2001/XMLSchema-instance" xsi:type="dcterms:W3CDTF">2017-06-30T08:23:00Z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