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3081" w14:paraId="a233081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D771D3">
        <w:rPr>
          <w:b/>
        </w:rPr>
        <w:t>13</w:t>
      </w:r>
      <w:r w:rsidR="0068466D">
        <w:rPr>
          <w:b/>
        </w:rPr>
        <w:t>2</w:t>
      </w:r>
      <w:r w:rsidR="009730F5">
        <w:rPr>
          <w:b/>
        </w:rPr>
        <w:t>/201</w:t>
      </w:r>
      <w:r w:rsidR="00277B32">
        <w:rPr>
          <w:b/>
        </w:rPr>
        <w:t>5</w:t>
      </w:r>
      <w:r w:rsidR="00612606">
        <w:rPr>
          <w:b/>
        </w:rPr>
        <w:t>-</w:t>
      </w:r>
      <w:r w:rsidR="00972061">
        <w:rPr>
          <w:b/>
        </w:rPr>
        <w:t>37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D771D3">
        <w:t>og</w:t>
      </w:r>
      <w:r w:rsidR="008D48FF">
        <w:t xml:space="preserve"> upravitelj</w:t>
      </w:r>
      <w:r w:rsidR="00D771D3">
        <w:t>a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D771D3" w:rsidRPr="00D771D3">
        <w:t>R.G.F. EXCLUSIVE FURNITURE j.d.o.o. za proizvodnju  namještaja, uvoz-izvoz, trgovinu i usluge "u stečaju", skraćena tvrtka R.G.F. EXCLUSIVE FURNITURE j.d.o.o. "u stečaju", Slavonski Brod, Kerdeni 58, OIB 84434478207</w:t>
      </w:r>
      <w:r w:rsidR="00081F8A">
        <w:t xml:space="preserve"> </w:t>
      </w:r>
      <w:r w:rsidR="00FE1730" w:rsidRPr="002E5F1B">
        <w:t xml:space="preserve">dana </w:t>
      </w:r>
      <w:r w:rsidR="0068466D">
        <w:t>2</w:t>
      </w:r>
      <w:r w:rsidR="00DD52C7">
        <w:t>3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68466D">
        <w:t>m</w:t>
      </w:r>
      <w:r w:rsidR="00226E34">
        <w:t xml:space="preserve"> upravitelj</w:t>
      </w:r>
      <w:r w:rsidR="0068466D">
        <w:t>u</w:t>
      </w:r>
      <w:r w:rsidR="00226E34">
        <w:t xml:space="preserve"> </w:t>
      </w:r>
      <w:r w:rsidR="00D771D3" w:rsidRPr="00D771D3">
        <w:t>Predrag</w:t>
      </w:r>
      <w:r w:rsidR="00D771D3">
        <w:t>u</w:t>
      </w:r>
      <w:r w:rsidR="00D771D3" w:rsidRPr="00D771D3">
        <w:t xml:space="preserve"> Filajdić iz Slavonskog Broda, L. Lukića 65, OIB 15581476609</w:t>
      </w:r>
      <w:r w:rsidR="00226E34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972061">
        <w:t>4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DD52C7">
        <w:t>og</w:t>
      </w:r>
      <w:r w:rsidR="00345FDD">
        <w:t xml:space="preserve"> upravitelj</w:t>
      </w:r>
      <w:r w:rsidR="00DD52C7">
        <w:t>a</w:t>
      </w:r>
      <w:r w:rsidR="00345FDD">
        <w:t xml:space="preserve"> broj HR</w:t>
      </w:r>
      <w:r w:rsidR="005674ED">
        <w:t>7323400093204022211</w:t>
      </w:r>
      <w:r w:rsidR="00972061">
        <w:t>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4974BF" w:rsidR="004974BF" w:rsidRPr="004974BF">
      <w:pPr>
        <w:jc w:val="both"/>
      </w:pPr>
      <w:r>
        <w:t xml:space="preserve"> </w:t>
      </w:r>
      <w:r>
        <w:tab/>
        <w:t xml:space="preserve"> </w:t>
      </w:r>
      <w:r>
        <w:tab/>
      </w:r>
      <w:r w:rsidR="00D771D3">
        <w:t>Rješenjem poslovni broj 7/St-132</w:t>
      </w:r>
      <w:r w:rsidR="004974BF" w:rsidRPr="004974BF">
        <w:t>/201</w:t>
      </w:r>
      <w:r w:rsidR="00D771D3">
        <w:t>5-12</w:t>
      </w:r>
      <w:r w:rsidR="00DD52C7">
        <w:t xml:space="preserve"> od 2</w:t>
      </w:r>
      <w:r w:rsidR="00D771D3">
        <w:t>7</w:t>
      </w:r>
      <w:r w:rsidR="004974BF" w:rsidRPr="004974BF">
        <w:t xml:space="preserve">. </w:t>
      </w:r>
      <w:r w:rsidR="00D771D3">
        <w:t>kolovoza</w:t>
      </w:r>
      <w:r w:rsidR="004974BF" w:rsidRPr="004974BF">
        <w:t xml:space="preserve"> 201</w:t>
      </w:r>
      <w:r w:rsidR="004974BF">
        <w:t>5</w:t>
      </w:r>
      <w:r w:rsidR="004974BF" w:rsidRPr="004974BF">
        <w:t xml:space="preserve">. godine otvoren je stečajni postupak nad stečajnim dužnikom </w:t>
      </w:r>
      <w:r w:rsidR="00D771D3" w:rsidRPr="00D771D3">
        <w:t>R.G.F. EXCLUSIVE FURNITURE j.d.o.o. za proizvodnju  namještaja, uvoz-izvoz, trgovinu i usluge "u stečaju", skraćena tvrtka R.G.F. EXCLUSIVE FURNITURE j.d.o.o. "u stečaju", Slavonski Brod, Kerdeni 58, OIB 84434478207</w:t>
      </w:r>
      <w:r w:rsidR="004974BF" w:rsidRPr="004974BF">
        <w:t xml:space="preserve">, a za stečajnog upravitelja imenovan je </w:t>
      </w:r>
      <w:r w:rsidR="00D771D3">
        <w:t xml:space="preserve">Predrag Filajdić iz Slavonskog Broda, </w:t>
      </w:r>
      <w:r w:rsidR="00D771D3" w:rsidRPr="00D771D3">
        <w:t>L. Lukića 65, OIB 15581476609</w:t>
      </w:r>
      <w:r w:rsidR="004974BF" w:rsidRPr="004974BF">
        <w:t xml:space="preserve">. </w:t>
      </w:r>
    </w:p>
    <w:p w:rsidRDefault="004974BF" w:rsidP="004974BF" w:rsidR="004974BF" w:rsidRPr="004974BF">
      <w:pPr>
        <w:jc w:val="both"/>
      </w:pPr>
      <w:r w:rsidRPr="004974BF">
        <w:t xml:space="preserve"> </w:t>
      </w:r>
      <w:r w:rsidRPr="004974BF">
        <w:tab/>
      </w:r>
      <w:r w:rsidRPr="004974BF">
        <w:tab/>
        <w:t>Pravomoćnim rješenjem posl.</w:t>
      </w:r>
      <w:r>
        <w:t>br. 7/St</w:t>
      </w:r>
      <w:r w:rsidR="00DD52C7">
        <w:t>-</w:t>
      </w:r>
      <w:r w:rsidR="00D771D3">
        <w:t>13</w:t>
      </w:r>
      <w:r>
        <w:t>2</w:t>
      </w:r>
      <w:r w:rsidRPr="004974BF">
        <w:t>/201</w:t>
      </w:r>
      <w:r>
        <w:t>5</w:t>
      </w:r>
      <w:r w:rsidR="00DD52C7">
        <w:t>-</w:t>
      </w:r>
      <w:r w:rsidR="00D771D3">
        <w:t>29</w:t>
      </w:r>
      <w:r w:rsidRPr="004974BF">
        <w:t xml:space="preserve"> od </w:t>
      </w:r>
      <w:r w:rsidR="00D771D3">
        <w:t>29</w:t>
      </w:r>
      <w:r w:rsidRPr="004974BF">
        <w:t xml:space="preserve">. </w:t>
      </w:r>
      <w:r w:rsidR="00D771D3">
        <w:t>ožujka</w:t>
      </w:r>
      <w:r w:rsidRPr="004974BF">
        <w:t xml:space="preserve"> 201</w:t>
      </w:r>
      <w:r>
        <w:t>6</w:t>
      </w:r>
      <w:r w:rsidRPr="004974BF">
        <w:t>. godine obustavljen je i zaključen stečajni postupak nad navedenim stečajnim dužnikom na temelju odredbe čl.2</w:t>
      </w:r>
      <w:r w:rsidR="006D1E31">
        <w:t>0</w:t>
      </w:r>
      <w:r w:rsidRPr="004974BF">
        <w:t xml:space="preserve">3 Stečajnog zakona </w:t>
      </w:r>
      <w:r w:rsidR="006D1E31">
        <w:t xml:space="preserve"> ( NN 44/96 i dr. ) koji se na temelju odredbe čl.441 st.1 Stečajnog zakona </w:t>
      </w:r>
      <w:r w:rsidRPr="004974BF">
        <w:t>( NN 71/15  dalje SZ )</w:t>
      </w:r>
      <w:r w:rsidR="006D1E31" w:rsidRPr="006D1E31">
        <w:t xml:space="preserve"> primjenjuje na o</w:t>
      </w:r>
      <w:r w:rsidR="006D1E31">
        <w:t>vaj postupak,</w:t>
      </w:r>
      <w:r w:rsidRPr="004974BF">
        <w:t xml:space="preserve"> jer stečajna masa nije dostatna ni za namirenje troškova stečajnog postupka.</w:t>
      </w:r>
    </w:p>
    <w:p w:rsidRDefault="004974BF" w:rsidP="004974BF" w:rsidR="004974BF" w:rsidRPr="004974BF">
      <w:pPr>
        <w:jc w:val="both"/>
      </w:pPr>
      <w:r w:rsidRPr="004974BF">
        <w:t xml:space="preserve">  </w:t>
      </w:r>
      <w:r w:rsidRPr="004974BF">
        <w:tab/>
      </w:r>
      <w:r w:rsidRPr="004974BF">
        <w:tab/>
        <w:t>Stečajni upravitelj je postavio zahtjev da se odredi nagrada za njegov rad.</w:t>
      </w:r>
    </w:p>
    <w:p w:rsidRDefault="00E84468" w:rsidP="00972061" w:rsidR="00972061">
      <w:pPr>
        <w:jc w:val="right"/>
      </w:pPr>
      <w:r>
        <w:rPr>
          <w:b/>
        </w:rPr>
        <w:lastRenderedPageBreak/>
        <w:t xml:space="preserve">            </w:t>
      </w:r>
      <w:r w:rsidR="004974BF" w:rsidRPr="004974BF">
        <w:tab/>
      </w:r>
      <w:r w:rsidR="004974BF" w:rsidRPr="004974BF">
        <w:tab/>
      </w:r>
    </w:p>
    <w:p w:rsidRDefault="00E84468" w:rsidP="00E84468" w:rsidR="00972061">
      <w:pPr>
        <w:jc w:val="right"/>
        <w:rPr>
          <w:b/>
        </w:rPr>
      </w:pPr>
      <w:r w:rsidRPr="00E84468">
        <w:rPr>
          <w:b/>
        </w:rPr>
        <w:t>Broj: 7/St-132/2015-37</w:t>
      </w:r>
    </w:p>
    <w:p w:rsidRDefault="00E84468" w:rsidP="00E84468" w:rsidR="00E84468">
      <w:pPr>
        <w:jc w:val="right"/>
      </w:pPr>
    </w:p>
    <w:p w:rsidRDefault="00972061" w:rsidP="004974BF" w:rsidR="0050785E">
      <w:pPr>
        <w:jc w:val="both"/>
      </w:pPr>
      <w:r>
        <w:t xml:space="preserve"> </w:t>
      </w:r>
      <w:r>
        <w:tab/>
      </w:r>
      <w:r>
        <w:tab/>
      </w:r>
      <w:r w:rsidR="004974BF" w:rsidRPr="004974BF">
        <w:t>Stečajni upravitelj tijekom stečajnog postupka nije unovčio imovinu stečajnog dužnika, ali je poduzeo  radnje radi utvrđivanja opsega stečajne mase, ispitivao</w:t>
      </w:r>
    </w:p>
    <w:p w:rsidRDefault="004974BF" w:rsidP="004974BF" w:rsidR="004974BF" w:rsidRPr="004974BF">
      <w:pPr>
        <w:jc w:val="both"/>
      </w:pPr>
      <w:r w:rsidRPr="004974BF">
        <w:t xml:space="preserve">je prijavljene tražbine, sačinio Izvješće o tijeku stečajnog postupka i stanju stečajne mase i  sudjelovao na ispitnom i izvještajnom ročištu, pa je ocjena suda da je iznos nagrade za obavljene poslove od </w:t>
      </w:r>
      <w:r w:rsidR="005674ED">
        <w:t>4</w:t>
      </w:r>
      <w:r w:rsidRPr="004974BF">
        <w:t>.000,00 Kn bruto primjeren radu i trudu stečajno</w:t>
      </w:r>
      <w:r w:rsidR="0050785E">
        <w:t>g</w:t>
      </w:r>
      <w:r w:rsidRPr="004974BF">
        <w:t xml:space="preserve"> upravitelja.</w:t>
      </w:r>
      <w:r w:rsidRPr="004974BF">
        <w:tab/>
      </w:r>
    </w:p>
    <w:p w:rsidRDefault="004974BF" w:rsidP="004974BF" w:rsidR="004974BF" w:rsidRPr="004974BF">
      <w:pPr>
        <w:jc w:val="both"/>
      </w:pPr>
      <w:r w:rsidRPr="004974BF">
        <w:tab/>
      </w:r>
      <w:r w:rsidR="00DD52C7">
        <w:t xml:space="preserve"> </w:t>
      </w:r>
      <w:r w:rsidR="00DD52C7">
        <w:tab/>
      </w:r>
      <w:r w:rsidR="001C275A">
        <w:t>O</w:t>
      </w:r>
      <w:r w:rsidRPr="004974BF">
        <w:t>dred</w:t>
      </w:r>
      <w:r w:rsidR="006D1E31">
        <w:t>b</w:t>
      </w:r>
      <w:r w:rsidRPr="004974BF">
        <w:t>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 Uredbe o kriterijima i načinu obračuna i plaćanju nagrade stečajnim upraviteljima ( NN 105/15 ) odlučeno kao u izreci rješenja.</w:t>
      </w:r>
    </w:p>
    <w:p w:rsidRDefault="00170CD5" w:rsidP="004974BF" w:rsidR="00170CD5" w:rsidRPr="00AE2C5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4974BF">
        <w:t>2</w:t>
      </w:r>
      <w:r w:rsidR="00DD52C7">
        <w:t>3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49632A" w:rsidR="0049632A" w:rsidRPr="004963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49632A" w:rsidRPr="0049632A">
        <w:t>Stečajna sutkinja</w:t>
      </w:r>
    </w:p>
    <w:p w:rsidRDefault="0049632A" w:rsidP="0049632A" w:rsidR="0049632A" w:rsidRPr="0049632A"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  <w:t xml:space="preserve">                        </w:t>
      </w:r>
      <w:r w:rsidR="00277B32">
        <w:t xml:space="preserve">  </w:t>
      </w:r>
      <w:r w:rsidRPr="0049632A">
        <w:t xml:space="preserve">   Mirna Vujčić</w:t>
      </w:r>
    </w:p>
    <w:p w:rsidRDefault="0049632A" w:rsidP="00277B32" w:rsidR="00277B32" w:rsidRPr="007337B5">
      <w:r w:rsidRPr="0049632A">
        <w:t xml:space="preserve"> </w:t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</w:p>
    <w:p w:rsidRDefault="007337B5" w:rsidP="0049632A" w:rsidR="005000CB"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Protiv ovog rješenja </w:t>
      </w:r>
      <w:r w:rsidR="003238A3" w:rsidRPr="00DD52C7">
        <w:rPr>
          <w:sz w:val="18"/>
          <w:szCs w:val="18"/>
        </w:rPr>
        <w:t xml:space="preserve"> pravo na žalbu imaju stečajni</w:t>
      </w:r>
    </w:p>
    <w:p w:rsidRDefault="003238A3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>upravitelj i svaki stečajni vjerovnik, a u</w:t>
      </w:r>
      <w:r w:rsidR="000D1661" w:rsidRPr="00DD52C7">
        <w:rPr>
          <w:sz w:val="18"/>
          <w:szCs w:val="18"/>
        </w:rPr>
        <w:t xml:space="preserve"> roku od osam dana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 po isteku osmog dana od dana objave rješenja na mrežnoj stranici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 e-Oglasna ploča sudova. Žalba se podnosi  Visokom trgovačkom 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D92F5E" w:rsidP="00D92F5E" w:rsidR="00D92F5E" w:rsidRPr="00D92F5E">
      <w:r w:rsidRPr="00D92F5E">
        <w:t>DNA: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Rješenje nepravomoćno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Dostaviti:</w:t>
      </w:r>
    </w:p>
    <w:p w:rsidRDefault="00D92F5E" w:rsidP="00D92F5E" w:rsidR="00D92F5E" w:rsidRPr="00D92F5E">
      <w:r w:rsidRPr="00D92F5E">
        <w:t xml:space="preserve">  </w:t>
      </w:r>
      <w:r w:rsidRPr="00D92F5E">
        <w:tab/>
        <w:t xml:space="preserve">      -  </w:t>
      </w:r>
      <w:r w:rsidRPr="00D92F5E">
        <w:tab/>
        <w:t>objaviti na mrežnoj stranici e-Oglasna ploča sudova</w:t>
      </w:r>
    </w:p>
    <w:p w:rsidRDefault="00D92F5E" w:rsidP="00D92F5E" w:rsidR="00D92F5E" w:rsidRPr="00D92F5E">
      <w:pPr>
        <w:numPr>
          <w:ilvl w:val="1"/>
          <w:numId w:val="5"/>
        </w:numPr>
      </w:pPr>
      <w:r w:rsidRPr="00D92F5E">
        <w:t>stečajno</w:t>
      </w:r>
      <w:r w:rsidR="00DD52C7">
        <w:t>m</w:t>
      </w:r>
      <w:r w:rsidRPr="00D92F5E">
        <w:t xml:space="preserve"> upravitelj</w:t>
      </w:r>
      <w:r w:rsidR="00DD52C7">
        <w:t>u</w:t>
      </w:r>
      <w:r w:rsidRPr="00D92F5E">
        <w:t xml:space="preserve"> </w:t>
      </w:r>
      <w:r w:rsidR="00DD52C7">
        <w:t xml:space="preserve"> </w:t>
      </w:r>
      <w:r w:rsidR="00972061">
        <w:t>Predragu Filajdić</w:t>
      </w:r>
    </w:p>
    <w:p w:rsidRDefault="00D92F5E" w:rsidP="00D92F5E" w:rsidR="00D92F5E" w:rsidRPr="00D92F5E">
      <w:r w:rsidRPr="00D92F5E">
        <w:t xml:space="preserve">      3. Kalendar 15 </w:t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C9E" w:rsidR="00B41C9E">
      <w:r>
        <w:separator/>
      </w:r>
    </w:p>
  </w:endnote>
  <w:endnote w:id="0" w:type="continuationSeparator">
    <w:p w:rsidRDefault="00B41C9E" w:rsidR="00B41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C9E" w:rsidR="00B41C9E">
      <w:r>
        <w:separator/>
      </w:r>
    </w:p>
  </w:footnote>
  <w:footnote w:id="0" w:type="continuationSeparator">
    <w:p w:rsidRDefault="00B41C9E" w:rsidR="00B41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23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F5FBC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0CD5"/>
    <w:rsid w:val="00172A76"/>
    <w:rsid w:val="00174ABC"/>
    <w:rsid w:val="001A5D2F"/>
    <w:rsid w:val="001A6A58"/>
    <w:rsid w:val="001C275A"/>
    <w:rsid w:val="001C6B0C"/>
    <w:rsid w:val="001C6B45"/>
    <w:rsid w:val="001D58DD"/>
    <w:rsid w:val="001D7081"/>
    <w:rsid w:val="001E076F"/>
    <w:rsid w:val="00206087"/>
    <w:rsid w:val="002118C4"/>
    <w:rsid w:val="002128AB"/>
    <w:rsid w:val="00213435"/>
    <w:rsid w:val="002206C3"/>
    <w:rsid w:val="00226732"/>
    <w:rsid w:val="00226E34"/>
    <w:rsid w:val="00231052"/>
    <w:rsid w:val="00237226"/>
    <w:rsid w:val="002411F2"/>
    <w:rsid w:val="00253263"/>
    <w:rsid w:val="002644A5"/>
    <w:rsid w:val="00270493"/>
    <w:rsid w:val="00277B32"/>
    <w:rsid w:val="002B570B"/>
    <w:rsid w:val="002C641B"/>
    <w:rsid w:val="002C6FF1"/>
    <w:rsid w:val="002E5F1B"/>
    <w:rsid w:val="002E6346"/>
    <w:rsid w:val="002F4374"/>
    <w:rsid w:val="003166BD"/>
    <w:rsid w:val="00322B22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26E2"/>
    <w:rsid w:val="00404DF7"/>
    <w:rsid w:val="00406CE7"/>
    <w:rsid w:val="00413425"/>
    <w:rsid w:val="00414B52"/>
    <w:rsid w:val="004260B6"/>
    <w:rsid w:val="0042649E"/>
    <w:rsid w:val="00427372"/>
    <w:rsid w:val="00442841"/>
    <w:rsid w:val="004526A7"/>
    <w:rsid w:val="00467E66"/>
    <w:rsid w:val="004844EE"/>
    <w:rsid w:val="0049632A"/>
    <w:rsid w:val="004974BF"/>
    <w:rsid w:val="004B33CD"/>
    <w:rsid w:val="004C5217"/>
    <w:rsid w:val="004C723A"/>
    <w:rsid w:val="005000CB"/>
    <w:rsid w:val="0050785E"/>
    <w:rsid w:val="00514A65"/>
    <w:rsid w:val="0054746A"/>
    <w:rsid w:val="005538DC"/>
    <w:rsid w:val="00561628"/>
    <w:rsid w:val="005668E5"/>
    <w:rsid w:val="005674ED"/>
    <w:rsid w:val="00577E36"/>
    <w:rsid w:val="00583EF3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17657"/>
    <w:rsid w:val="00621565"/>
    <w:rsid w:val="00631F5A"/>
    <w:rsid w:val="00632663"/>
    <w:rsid w:val="00635E03"/>
    <w:rsid w:val="0064392F"/>
    <w:rsid w:val="0065040A"/>
    <w:rsid w:val="00676365"/>
    <w:rsid w:val="006772C5"/>
    <w:rsid w:val="0068466D"/>
    <w:rsid w:val="00684795"/>
    <w:rsid w:val="00694137"/>
    <w:rsid w:val="006A4273"/>
    <w:rsid w:val="006B36D8"/>
    <w:rsid w:val="006C2FF6"/>
    <w:rsid w:val="006D1E31"/>
    <w:rsid w:val="006D4467"/>
    <w:rsid w:val="006E7AA6"/>
    <w:rsid w:val="006F5E8A"/>
    <w:rsid w:val="006F6900"/>
    <w:rsid w:val="00710D07"/>
    <w:rsid w:val="00716B6B"/>
    <w:rsid w:val="0072172A"/>
    <w:rsid w:val="00730314"/>
    <w:rsid w:val="007337B5"/>
    <w:rsid w:val="00734825"/>
    <w:rsid w:val="00752D9D"/>
    <w:rsid w:val="007704EB"/>
    <w:rsid w:val="00775AC0"/>
    <w:rsid w:val="007B6473"/>
    <w:rsid w:val="007E71D7"/>
    <w:rsid w:val="008034C9"/>
    <w:rsid w:val="00820AA9"/>
    <w:rsid w:val="00825429"/>
    <w:rsid w:val="008447FD"/>
    <w:rsid w:val="00851E87"/>
    <w:rsid w:val="00860FAD"/>
    <w:rsid w:val="008650F7"/>
    <w:rsid w:val="008655CB"/>
    <w:rsid w:val="00867FE3"/>
    <w:rsid w:val="00870B22"/>
    <w:rsid w:val="008A1D21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2061"/>
    <w:rsid w:val="009730F5"/>
    <w:rsid w:val="00984281"/>
    <w:rsid w:val="00985CCF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41C9E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64A8D"/>
    <w:rsid w:val="00C7041C"/>
    <w:rsid w:val="00C861EB"/>
    <w:rsid w:val="00CB2666"/>
    <w:rsid w:val="00CB40B4"/>
    <w:rsid w:val="00CF3DA2"/>
    <w:rsid w:val="00D06A25"/>
    <w:rsid w:val="00D30D9F"/>
    <w:rsid w:val="00D56113"/>
    <w:rsid w:val="00D75506"/>
    <w:rsid w:val="00D771D3"/>
    <w:rsid w:val="00D92F5E"/>
    <w:rsid w:val="00DC3ECD"/>
    <w:rsid w:val="00DD52C7"/>
    <w:rsid w:val="00DE0566"/>
    <w:rsid w:val="00E123BE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4468"/>
    <w:rsid w:val="00E86CD4"/>
    <w:rsid w:val="00EA4089"/>
    <w:rsid w:val="00ED066F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2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2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2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2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2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2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2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2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2016.</izvorni_sadrzaj>
    <derivirana_varijabla naziv="DomainObject.Predmet.DatumArhiviranja_1">31.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>15. travnja 2026.</izvorni_sadrzaj>
    <derivirana_varijabla naziv="DomainObject.Predmet.DatumRokaCuvanja_1">15.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2016.</izvorni_sadrzaj>
    <derivirana_varijabla naziv="DomainObject.Predmet.DatumZatvaranja_1">31.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hr.ibm.icms.common.model.sluzbeneosobe.Referada@8ec08ec[id=1000000582, dbStatus=null, naziv=Referada 7 SS SB, oznaka=null, sudac=null] &lt;-hr.ibm.icms.common.model.sluzbeneosobe.Referada@8ec08ec[status dodjele: =false]</izvorni_sadrzaj>
    <derivirana_varijabla naziv="DomainObject.Predmet.MjestoCuvanja_1">hr.ibm.icms.common.model.sluzbeneosobe.Referada@8ec08ec[id=1000000582, dbStatus=null, naziv=Referada 7 SS SB, oznaka=null, sudac=null] &lt;-hr.ibm.icms.common.model.sluzbeneosobe.Referada@8ec08ec[status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R.G.F. EXCLUSIVE FURNITURE j.d.o.o. za proizvodnju namještaja, uvoz-izvoz, trgovinu i usluge</izvorni_sadrzaj>
    <derivirana_varijabla naziv="DomainObject.Predmet.ProtustrankaFormated_1">  R.G.F. EXCLUSIVE FURNITURE j.d.o.o. za proizvodnju namještaja, uvoz-izvoz, trgovinu i usluge</derivirana_varijabla>
  </DomainObject.Predmet.ProtustrankaFormated>
  <DomainObject.Predmet.ProtustrankaFormatedOIB>
    <izvorni_sadrzaj>  R.G.F. EXCLUSIVE FURNITURE j.d.o.o. za proizvodnju namještaja, uvoz-izvoz, trgovinu i usluge, OIB 84434478207</izvorni_sadrzaj>
    <derivirana_varijabla naziv="DomainObject.Predmet.ProtustrankaFormatedOIB_1">  R.G.F. EXCLUSIVE FURNITURE j.d.o.o. za proizvodnju namještaja, uvoz-izvoz, trgovinu i usluge, OIB 84434478207</derivirana_varijabla>
  </DomainObject.Predmet.ProtustrankaFormatedOIB>
  <DomainObject.Predmet.ProtustrankaFormatedWithAdress>
    <izvorni_sadrzaj> R.G.F. EXCLUSIVE FURNITURE j.d.o.o. za proizvodnju namještaja, uvoz-izvoz, trgovinu i usluge, Kerdeni 58 , 35000 Slavonski Brod</izvorni_sadrzaj>
    <derivirana_varijabla naziv="DomainObject.Predmet.ProtustrankaFormatedWithAdress_1"> R.G.F. EXCLUSIVE FURNITURE j.d.o.o. za proizvodnju namještaja, uvoz-izvoz, trgovinu i usluge, Kerdeni 58 , 35000 Slavonski Brod</derivirana_varijabla>
  </DomainObject.Predmet.ProtustrankaFormatedWithAdress>
  <DomainObject.Predmet.ProtustrankaFormatedWithAdressOIB>
    <izvorni_sadrzaj> R.G.F. EXCLUSIVE FURNITURE j.d.o.o. za proizvodnju namještaja, uvoz-izvoz, trgovinu i usluge, OIB 84434478207, Kerdeni 58 , 35000 Slavonski Brod</izvorni_sadrzaj>
    <derivirana_varijabla naziv="DomainObject.Predmet.ProtustrankaFormatedWithAdressOIB_1"> R.G.F. EXCLUSIVE FURNITURE j.d.o.o. za proizvodnju namještaja, uvoz-izvoz, trgovinu i usluge, OIB 84434478207, Kerdeni 58 , 35000 Slavonski Brod</derivirana_varijabla>
  </DomainObject.Predmet.ProtustrankaFormatedWithAdressOIB>
  <DomainObject.Predmet.ProtustrankaWithAdress>
    <izvorni_sadrzaj>R.G.F. EXCLUSIVE FURNITURE j.d.o.o. za proizvodnju namještaja, uvoz-izvoz, trgovinu i usluge Kerdeni 58 , 35000 Slavonski Brod</izvorni_sadrzaj>
    <derivirana_varijabla naziv="DomainObject.Predmet.ProtustrankaWithAdress_1">R.G.F. EXCLUSIVE FURNITURE j.d.o.o. za proizvodnju namještaja, uvoz-izvoz, trgovinu i usluge Kerdeni 58 , 35000 Slavonski Brod</derivirana_varijabla>
  </DomainObject.Predmet.ProtustrankaWithAdress>
  <DomainObject.Predmet.ProtustrankaWithAdressOIB>
    <izvorni_sadrzaj>R.G.F. EXCLUSIVE FURNITURE j.d.o.o. za proizvodnju namještaja, uvoz-izvoz, trgovinu i usluge, OIB 84434478207, Kerdeni 58 , 35000 Slavonski Brod</izvorni_sadrzaj>
    <derivirana_varijabla naziv="DomainObject.Predmet.ProtustrankaWithAdressOIB_1">R.G.F. EXCLUSIVE FURNITURE j.d.o.o. za proizvodnju namještaja, uvoz-izvoz, trgovinu i usluge, OIB 84434478207, Kerdeni 58 , 35000 Slavonski Brod</derivirana_varijabla>
  </DomainObject.Predmet.ProtustrankaWithAdressOIB>
  <DomainObject.Predmet.ProtustrankaNazivFormated>
    <izvorni_sadrzaj>R.G.F. EXCLUSIVE FURNITURE j.d.o.o. za proizvodnju namještaja, uvoz-izvoz, trgovinu i usluge</izvorni_sadrzaj>
    <derivirana_varijabla naziv="DomainObject.Predmet.ProtustrankaNazivFormated_1">R.G.F. EXCLUSIVE FURNITURE j.d.o.o. za proizvodnju namještaja, uvoz-izvoz, trgovinu i usluge</derivirana_varijabla>
  </DomainObject.Predmet.ProtustrankaNazivFormated>
  <DomainObject.Predmet.ProtustrankaNazivFormatedOIB>
    <izvorni_sadrzaj>R.G.F. EXCLUSIVE FURNITURE j.d.o.o. za proizvodnju namještaja, uvoz-izvoz, trgovinu i usluge, OIB 84434478207</izvorni_sadrzaj>
    <derivirana_varijabla naziv="DomainObject.Predmet.ProtustrankaNazivFormatedOIB_1">R.G.F. EXCLUSIVE FURNITURE j.d.o.o. za proizvodnju namještaja, uvoz-izvoz, trgovinu i usluge, OIB 84434478207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R.G.F. EXCLUSIVE FURNITURE j.d.o.o. za proizvodnju namještaja, uvoz-izvoz, trgovinu i usluge</item>
    </izvorni_sadrzaj>
    <derivirana_varijabla naziv="DomainObject.Predmet.ProtuStrankaListFormated_1">
      <item>R.G.F. EXCLUSIVE FURNITURE j.d.o.o. za proizvodnju namještaja, uvoz-izvoz, trgovinu i usluge</item>
    </derivirana_varijabla>
  </DomainObject.Predmet.ProtuStrankaListFormated>
  <DomainObject.Predmet.ProtuStrankaListFormatedOIB>
    <izvorni_sadrzaj>
      <item>R.G.F. EXCLUSIVE FURNITURE j.d.o.o. za proizvodnju namještaja, uvoz-izvoz, trgovinu i usluge, OIB 84434478207</item>
    </izvorni_sadrzaj>
    <derivirana_varijabla naziv="DomainObject.Predmet.ProtuStrankaListFormatedOIB_1">
      <item>R.G.F. EXCLUSIVE FURNITURE j.d.o.o. za proizvodnju namještaja, uvoz-izvoz, trgovinu i usluge, OIB 84434478207</item>
    </derivirana_varijabla>
  </DomainObject.Predmet.ProtuStrankaListFormatedOIB>
  <DomainObject.Predmet.ProtuStrankaListFormatedWithAdress>
    <izvorni_sadrzaj>
      <item>R.G.F. EXCLUSIVE FURNITURE j.d.o.o. za proizvodnju namještaja, uvoz-izvoz, trgovinu i usluge, Kerdeni 58 , 35000 Slavonski Brod</item>
    </izvorni_sadrzaj>
    <derivirana_varijabla naziv="DomainObject.Predmet.ProtuStrankaListFormatedWithAdress_1">
      <item>R.G.F. EXCLUSIVE FURNITURE j.d.o.o. za proizvodnju namještaja, uvoz-izvoz, trgovinu i usluge, Kerdeni 58 , 35000 Slavonski Brod</item>
    </derivirana_varijabla>
  </DomainObject.Predmet.ProtuStrankaListFormatedWithAdress>
  <DomainObject.Predmet.ProtuStrankaListFormatedWithAdressOIB>
    <izvorni_sadrzaj>
      <item>R.G.F. EXCLUSIVE FURNITURE j.d.o.o. za proizvodnju namještaja, uvoz-izvoz, trgovinu i usluge, OIB 84434478207, Kerdeni 58 , 35000 Slavonski Brod</item>
    </izvorni_sadrzaj>
    <derivirana_varijabla naziv="DomainObject.Predmet.ProtuStrankaListFormatedWithAdressOIB_1">
      <item>R.G.F. EXCLUSIVE FURNITURE j.d.o.o. za proizvodnju namještaja, uvoz-izvoz, trgovinu i usluge, OIB 84434478207, Kerdeni 58 , 35000 Slavonski Brod</item>
    </derivirana_varijabla>
  </DomainObject.Predmet.ProtuStrankaListFormatedWithAdressOIB>
  <DomainObject.Predmet.ProtuStrankaListNazivFormated>
    <izvorni_sadrzaj>
      <item>R.G.F. EXCLUSIVE FURNITURE j.d.o.o. za proizvodnju namještaja, uvoz-izvoz, trgovinu i usluge</item>
    </izvorni_sadrzaj>
    <derivirana_varijabla naziv="DomainObject.Predmet.ProtuStrankaListNazivFormated_1">
      <item>R.G.F. EXCLUSIVE FURNITURE j.d.o.o. za proizvodnju namještaja, uvoz-izvoz, trgovinu i usluge</item>
    </derivirana_varijabla>
  </DomainObject.Predmet.ProtuStrankaListNazivFormated>
  <DomainObject.Predmet.ProtuStrankaListNazivFormatedOIB>
    <izvorni_sadrzaj>
      <item>R.G.F. EXCLUSIVE FURNITURE j.d.o.o. za proizvodnju namještaja, uvoz-izvoz, trgovinu i usluge, OIB 84434478207</item>
    </izvorni_sadrzaj>
    <derivirana_varijabla naziv="DomainObject.Predmet.ProtuStrankaListNazivFormatedOIB_1">
      <item>R.G.F. EXCLUSIVE FURNITURE j.d.o.o. za proizvodnju namještaja, uvoz-izvoz, trgovinu i usluge, OIB 84434478207</item>
    </derivirana_varijabla>
  </DomainObject.Predmet.ProtuStrankaListNazivFormatedOIB>
  <DomainObject.Predmet.OstaliListFormated>
    <izvorni_sadrzaj>
      <item>Goran Reljanović</item>
      <item>Predrag Filajdić</item>
      <item>Vesna Lazarić</item>
      <item>Ružica Zmaić</item>
    </izvorni_sadrzaj>
    <derivirana_varijabla naziv="DomainObject.Predmet.OstaliListFormated_1">
      <item>Goran Reljanović</item>
      <item>Predrag Filajdić</item>
      <item>Vesna Lazarić</item>
      <item>Ružica Zmaić</item>
    </derivirana_varijabla>
  </DomainObject.Predmet.OstaliListFormated>
  <DomainObject.Predmet.OstaliList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FormatedOIB_1">
      <item>Goran Reljanović, OIB 02490090261</item>
      <item>Predrag Filajdić, OIB 15581476609</item>
      <item>Vesna Lazarić</item>
      <item>Ružica Zmaić</item>
    </derivirana_varijabla>
  </DomainObject.Predmet.OstaliListFormatedOIB>
  <DomainObject.Predmet.OstaliListFormatedWithAdress>
    <izvorni_sadrzaj>
      <item>Goran Reljanović, Kerdeni 58, 35000 Slavonski Brod</item>
      <item>Predrag Filajdić, L. Lukića 65, 35000 Slavonski Brod</item>
      <item>Vesna Lazarić</item>
      <item>Ružica Zmaić</item>
    </izvorni_sadrzaj>
    <derivirana_varijabla naziv="DomainObject.Predmet.OstaliListFormatedWithAdress_1">
      <item>Goran Reljanović, Kerdeni 58, 35000 Slavonski Brod</item>
      <item>Predrag Filajdić, L. Lukića 65, 35000 Slavonski Brod</item>
      <item>Vesna Lazarić</item>
      <item>Ružica Zmaić</item>
    </derivirana_varijabla>
  </DomainObject.Predmet.OstaliListFormatedWithAdress>
  <DomainObject.Predmet.OstaliListFormatedWithAdressOIB>
    <izvorni_sadrzaj>
      <item>Goran Reljanović, OIB 02490090261, Kerdeni 58, 35000 Slavonski Brod</item>
      <item>Predrag Filajdić, OIB 15581476609, L. Lukića 65, 35000 Slavonski Brod</item>
      <item>Vesna Lazarić</item>
      <item>Ružica Zmaić</item>
    </izvorni_sadrzaj>
    <derivirana_varijabla naziv="DomainObject.Predmet.OstaliListFormatedWithAdressOIB_1">
      <item>Goran Reljanović, OIB 02490090261, Kerdeni 58, 35000 Slavonski Brod</item>
      <item>Predrag Filajdić, OIB 15581476609, L. Lukića 65, 35000 Slavonski Brod</item>
      <item>Vesna Lazarić</item>
      <item>Ružica Zmaić</item>
    </derivirana_varijabla>
  </DomainObject.Predmet.OstaliListFormatedWithAdressOIB>
  <DomainObject.Predmet.OstaliListNazivFormated>
    <izvorni_sadrzaj>
      <item>Goran Reljanović</item>
      <item>Predrag Filajdić</item>
      <item>Vesna Lazarić</item>
      <item>Ružica Zmaić</item>
    </izvorni_sadrzaj>
    <derivirana_varijabla naziv="DomainObject.Predmet.OstaliListNazivFormated_1">
      <item>Goran Reljanović</item>
      <item>Predrag Filajdić</item>
      <item>Vesna Lazarić</item>
      <item>Ružica Zmaić</item>
    </derivirana_varijabla>
  </DomainObject.Predmet.OstaliListNazivFormated>
  <DomainObject.Predmet.OstaliListNaziv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NazivFormatedOIB_1">
      <item>Goran Reljanović, OIB 02490090261</item>
      <item>Predrag Filajdić, OIB 15581476609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R.G.F. EXCLUSIVE FURNITURE j.d.o.o. za proizvodnju namještaja, uvoz-izvoz, trgovinu i usluge</izvorni_sadrzaj>
    <derivirana_varijabla naziv="DomainObject.Predmet.ProtustrankaIDrugi_1">R.G.F. EXCLUSIVE FURNITURE j.d.o.o. za proizvodnju namještaja, uvoz-izvoz, trgovinu i usluge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R.G.F. EXCLUSIVE FURNITURE j.d.o.o. za proizvodnju namještaja, uvoz-izvoz, trgovinu i usluge, OIB 84434478207, Kerdeni 58 , 35000 Slavonski Brod</izvorni_sadrzaj>
    <derivirana_varijabla naziv="DomainObject.Predmet.ProtustrankaIDrugiAdressOIB_1">R.G.F. EXCLUSIVE FURNITURE j.d.o.o. za proizvodnju namještaja, uvoz-izvoz, trgovinu i usluge, OIB 84434478207, Kerdeni 58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St-132/2015-29</izvorni_sadrzaj>
    <derivirana_varijabla naziv="DomainObject.Predmet.OdlukaRjesenje.Oznaka_1">St-132/2015-29</derivirana_varijabla>
  </DomainObject.Predmet.OdlukaRjesenje.Oznaka>
  <DomainObject.Predmet.SudioniciListNaziv>
    <izvorni_sadrzaj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izvorni_sadrzaj>
    <derivirana_varijabla naziv="DomainObject.Predmet.SudioniciListNaziv_1"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derivirana_varijabla>
  </DomainObject.Predmet.SudioniciListNaziv>
  <DomainObject.Predmet.SudioniciListAdressOIB>
    <izvorni_sadrzaj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izvorni_sadrzaj>
    <derivirana_varijabla naziv="DomainObject.Predmet.SudioniciListAdressOIB_1"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84434478207</item>
      <item>, OIB 02490090261</item>
      <item>, OIB 15581476609</item>
      <item>, OIB null</item>
      <item>, OIB null</item>
    </izvorni_sadrzaj>
    <derivirana_varijabla naziv="DomainObject.Predmet.SudioniciListNazivOIB_1">
      <item>, OIB 85821130368</item>
      <item>, OIB 84434478207</item>
      <item>, OIB 02490090261</item>
      <item>, OIB 15581476609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8DACE-37D0-4543-9374-91D5CF35B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546</properties:Words>
  <properties:Characters>3031</properties:Characters>
  <properties:Lines>83</properties:Lines>
  <properties:Paragraphs>34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2017-10-23T08:01:00Z</dcterms:created>
  <dc:creator>zbiondic</dc:creator>
  <cp:lastModifiedBy>wsadmin</cp:lastModifiedBy>
  <cp:lastPrinted>2017-10-23T09:47:00Z</cp:lastPrinted>
  <dcterms:modified xmlns:xsi="http://www.w3.org/2001/XMLSchema-instance" xsi:type="dcterms:W3CDTF">2017-10-23T09:54:00Z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