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d4ca56" w14:paraId="5d4ca5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E3341">
        <w:rPr>
          <w:rFonts w:cs="Times New Roman" w:hAnsi="Times New Roman" w:ascii="Times New Roman"/>
          <w:sz w:val="24"/>
          <w:szCs w:val="24"/>
        </w:rPr>
        <w:t>4701/16</w:t>
      </w:r>
      <w:r w:rsidR="00670180">
        <w:rPr>
          <w:rFonts w:cs="Times New Roman" w:hAnsi="Times New Roman" w:ascii="Times New Roman"/>
          <w:sz w:val="24"/>
          <w:szCs w:val="24"/>
        </w:rPr>
        <w:t>-27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BE334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E3341" w:rsidRPr="00BE3341">
        <w:rPr>
          <w:rFonts w:cs="Times New Roman" w:hAnsi="Times New Roman" w:ascii="Times New Roman"/>
          <w:sz w:val="24"/>
          <w:szCs w:val="24"/>
        </w:rPr>
        <w:t xml:space="preserve">CONCEPTIO RAZVOJ d.o.o. </w:t>
      </w:r>
      <w:r w:rsidR="00BE3341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E3341" w:rsidRPr="00BE3341">
        <w:rPr>
          <w:rFonts w:cs="Times New Roman" w:hAnsi="Times New Roman" w:ascii="Times New Roman"/>
          <w:sz w:val="24"/>
          <w:szCs w:val="24"/>
        </w:rPr>
        <w:t xml:space="preserve">Zagreb, Trg kralja Tomislava 15, OIB: 55921275534, </w:t>
      </w:r>
      <w:r w:rsidR="006D7861">
        <w:rPr>
          <w:rFonts w:cs="Times New Roman" w:hAnsi="Times New Roman" w:ascii="Times New Roman"/>
          <w:sz w:val="24"/>
          <w:szCs w:val="24"/>
        </w:rPr>
        <w:t>29</w:t>
      </w:r>
      <w:r w:rsidR="00BE3341" w:rsidRPr="00BE3341">
        <w:rPr>
          <w:rFonts w:cs="Times New Roman" w:hAnsi="Times New Roman" w:ascii="Times New Roman"/>
          <w:sz w:val="24"/>
          <w:szCs w:val="24"/>
        </w:rPr>
        <w:t xml:space="preserve">. studenog 2018.  </w:t>
      </w:r>
    </w:p>
    <w:p w:rsidRDefault="00867AB5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 xml:space="preserve">. Dosadašnji stečajni upravitelj </w:t>
      </w:r>
      <w:r w:rsidR="006D7861" w:rsidRPr="006D7861">
        <w:rPr>
          <w:rFonts w:cs="Times New Roman" w:hAnsi="Times New Roman" w:ascii="Times New Roman"/>
          <w:sz w:val="24"/>
          <w:szCs w:val="24"/>
        </w:rPr>
        <w:t>Ibrahim Mehmedović iz Rijeke, A.</w:t>
      </w:r>
      <w:r w:rsidR="006D7861">
        <w:rPr>
          <w:rFonts w:cs="Times New Roman" w:hAnsi="Times New Roman" w:ascii="Times New Roman"/>
          <w:sz w:val="24"/>
          <w:szCs w:val="24"/>
        </w:rPr>
        <w:t xml:space="preserve"> Starčevića 5, OIB: 91320064198, </w:t>
      </w:r>
      <w:r w:rsidR="00114CF3">
        <w:rPr>
          <w:rFonts w:cs="Times New Roman" w:hAnsi="Times New Roman" w:ascii="Times New Roman"/>
          <w:sz w:val="24"/>
          <w:szCs w:val="24"/>
        </w:rPr>
        <w:t>razrješava se dužnosti, na osobni zahtjev.</w:t>
      </w:r>
    </w:p>
    <w:p w:rsidRDefault="00114CF3" w:rsidP="002C3EF0" w:rsidR="00114CF3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stečajnog upravitelja</w:t>
      </w:r>
      <w:r w:rsid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FA24E4" w:rsidRPr="00FA24E4">
        <w:rPr>
          <w:rFonts w:cs="Times New Roman" w:hAnsi="Times New Roman" w:ascii="Times New Roman"/>
          <w:sz w:val="24"/>
          <w:szCs w:val="24"/>
        </w:rPr>
        <w:t>stečajn</w:t>
      </w:r>
      <w:r w:rsidR="00FA24E4">
        <w:rPr>
          <w:rFonts w:cs="Times New Roman" w:hAnsi="Times New Roman" w:ascii="Times New Roman"/>
          <w:sz w:val="24"/>
          <w:szCs w:val="24"/>
        </w:rPr>
        <w:t>og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dužnik</w:t>
      </w:r>
      <w:r w:rsidR="00FA24E4">
        <w:rPr>
          <w:rFonts w:cs="Times New Roman" w:hAnsi="Times New Roman" w:ascii="Times New Roman"/>
          <w:sz w:val="24"/>
          <w:szCs w:val="24"/>
        </w:rPr>
        <w:t>a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6D7861" w:rsidRPr="006D7861">
        <w:rPr>
          <w:rFonts w:cs="Times New Roman" w:hAnsi="Times New Roman" w:ascii="Times New Roman"/>
          <w:sz w:val="24"/>
          <w:szCs w:val="24"/>
        </w:rPr>
        <w:t>CONCEPTIO RAZVOJ d.o.o. u stečaju, Zagreb, Trg kralja Tomislava 15, OIB: 55921275534</w:t>
      </w:r>
      <w:r w:rsidR="00FA24E4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6071EC">
        <w:rPr>
          <w:rFonts w:cs="Times New Roman" w:hAnsi="Times New Roman" w:ascii="Times New Roman"/>
          <w:sz w:val="24"/>
          <w:szCs w:val="24"/>
        </w:rPr>
        <w:t>Daniel Deković iz Zagreba, Novačka 329, OIB: 76292704973.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FA24E4">
        <w:rPr>
          <w:rFonts w:cs="Times New Roman" w:hAnsi="Times New Roman" w:ascii="Times New Roman"/>
          <w:sz w:val="24"/>
          <w:szCs w:val="24"/>
        </w:rPr>
        <w:t>Dosadašnji i novoimenovani stečajni upravitelj dužni su izvršiti primopredaju u roku od tri dana te zapisnik o izvršenoj primopredaji dostaviti ovom sudu.</w:t>
      </w:r>
    </w:p>
    <w:p w:rsidRDefault="006071EC" w:rsidP="002C3EF0" w:rsidR="006071E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071EC" w:rsidP="002C3EF0" w:rsidR="006071E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Upućuju se vjerovnici da prijave tražbina, na koje su pozvani rješenjem ovoga suda posl. broj</w:t>
      </w:r>
      <w:r w:rsidR="00D930E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St-4701/16 od </w:t>
      </w:r>
      <w:r w:rsidR="00D930E6">
        <w:rPr>
          <w:rFonts w:cs="Times New Roman" w:hAnsi="Times New Roman" w:ascii="Times New Roman"/>
          <w:sz w:val="24"/>
          <w:szCs w:val="24"/>
        </w:rPr>
        <w:t>21. studenog 2018., ubuduće podnose novoimenovanom stečajnom upravitelju Danielu Dekoviću, na adresu stečajnog upravitelja u Zagrebu, Novačka 329.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V. Ovo rješenje u stavku I. i II. izreke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2577A">
        <w:rPr>
          <w:rFonts w:cs="Times New Roman" w:hAnsi="Times New Roman" w:ascii="Times New Roman"/>
          <w:sz w:val="24"/>
          <w:szCs w:val="24"/>
        </w:rPr>
        <w:t xml:space="preserve">Dotadašnji stečajni upravitelj </w:t>
      </w:r>
      <w:r w:rsidR="007363E9">
        <w:rPr>
          <w:rFonts w:cs="Times New Roman" w:hAnsi="Times New Roman" w:ascii="Times New Roman"/>
          <w:sz w:val="24"/>
          <w:szCs w:val="24"/>
        </w:rPr>
        <w:t>Ibrahim Mehmedović</w:t>
      </w:r>
      <w:r w:rsidR="00530545">
        <w:rPr>
          <w:rFonts w:cs="Times New Roman" w:hAnsi="Times New Roman" w:ascii="Times New Roman"/>
          <w:sz w:val="24"/>
          <w:szCs w:val="24"/>
        </w:rPr>
        <w:t>, koji je za stečajnog upravitelja dužnika imeno</w:t>
      </w:r>
      <w:r w:rsidR="00013055">
        <w:rPr>
          <w:rFonts w:cs="Times New Roman" w:hAnsi="Times New Roman" w:ascii="Times New Roman"/>
          <w:sz w:val="24"/>
          <w:szCs w:val="24"/>
        </w:rPr>
        <w:t>v</w:t>
      </w:r>
      <w:r w:rsidR="00530545">
        <w:rPr>
          <w:rFonts w:cs="Times New Roman" w:hAnsi="Times New Roman" w:ascii="Times New Roman"/>
          <w:sz w:val="24"/>
          <w:szCs w:val="24"/>
        </w:rPr>
        <w:t>an rješenjem ovoga suda posl. broj St-</w:t>
      </w:r>
      <w:r w:rsidR="007363E9">
        <w:rPr>
          <w:rFonts w:cs="Times New Roman" w:hAnsi="Times New Roman" w:ascii="Times New Roman"/>
          <w:sz w:val="24"/>
          <w:szCs w:val="24"/>
        </w:rPr>
        <w:t>4701/16 od 21. studenog 2018.</w:t>
      </w:r>
      <w:r w:rsidR="00013055">
        <w:rPr>
          <w:rFonts w:cs="Times New Roman" w:hAnsi="Times New Roman" w:ascii="Times New Roman"/>
          <w:sz w:val="24"/>
          <w:szCs w:val="24"/>
        </w:rPr>
        <w:t xml:space="preserve">, </w:t>
      </w:r>
      <w:r w:rsidR="0042577A">
        <w:rPr>
          <w:rFonts w:cs="Times New Roman" w:hAnsi="Times New Roman" w:ascii="Times New Roman"/>
          <w:sz w:val="24"/>
          <w:szCs w:val="24"/>
        </w:rPr>
        <w:t>metodom slučajnog odabira</w:t>
      </w:r>
      <w:r w:rsidR="00013055">
        <w:rPr>
          <w:rFonts w:cs="Times New Roman" w:hAnsi="Times New Roman" w:ascii="Times New Roman"/>
          <w:sz w:val="24"/>
          <w:szCs w:val="24"/>
        </w:rPr>
        <w:t xml:space="preserve"> sukladno članku 8</w:t>
      </w:r>
      <w:r w:rsidR="005A1622">
        <w:rPr>
          <w:rFonts w:cs="Times New Roman" w:hAnsi="Times New Roman" w:ascii="Times New Roman"/>
          <w:sz w:val="24"/>
          <w:szCs w:val="24"/>
        </w:rPr>
        <w:t xml:space="preserve">5. stavak 1. </w:t>
      </w:r>
      <w:r w:rsidR="005A1622" w:rsidRPr="005A1622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A1622" w:rsidRPr="005A162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42577A">
        <w:rPr>
          <w:rFonts w:cs="Times New Roman" w:hAnsi="Times New Roman" w:ascii="Times New Roman"/>
          <w:sz w:val="24"/>
          <w:szCs w:val="24"/>
        </w:rPr>
        <w:t xml:space="preserve">,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zatražio </w:t>
      </w:r>
      <w:r w:rsidR="0042577A">
        <w:rPr>
          <w:rFonts w:cs="Times New Roman" w:hAnsi="Times New Roman" w:ascii="Times New Roman"/>
          <w:sz w:val="24"/>
          <w:szCs w:val="24"/>
        </w:rPr>
        <w:t xml:space="preserve">je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razrješenje od dužnosti navodeći </w:t>
      </w:r>
      <w:r w:rsidR="0042577A">
        <w:rPr>
          <w:rFonts w:cs="Times New Roman" w:hAnsi="Times New Roman" w:ascii="Times New Roman"/>
          <w:sz w:val="24"/>
          <w:szCs w:val="24"/>
        </w:rPr>
        <w:t>k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ao razlog </w:t>
      </w:r>
      <w:r w:rsidR="007363E9">
        <w:rPr>
          <w:rFonts w:cs="Times New Roman" w:hAnsi="Times New Roman" w:ascii="Times New Roman"/>
          <w:sz w:val="24"/>
          <w:szCs w:val="24"/>
        </w:rPr>
        <w:t>z</w:t>
      </w:r>
      <w:r w:rsidR="00961592">
        <w:rPr>
          <w:rFonts w:cs="Times New Roman" w:hAnsi="Times New Roman" w:ascii="Times New Roman"/>
          <w:sz w:val="24"/>
          <w:szCs w:val="24"/>
        </w:rPr>
        <w:t>dravstveno stanje, zbog kojeg mora provoditi svakodnevnu fizikalnu terapiju, kako bi spriječio totalnu invalidnost s tom n</w:t>
      </w:r>
      <w:r w:rsidR="00AA0E5C">
        <w:rPr>
          <w:rFonts w:cs="Times New Roman" w:hAnsi="Times New Roman" w:ascii="Times New Roman"/>
          <w:sz w:val="24"/>
          <w:szCs w:val="24"/>
        </w:rPr>
        <w:t>o</w:t>
      </w:r>
      <w:r w:rsidR="00961592">
        <w:rPr>
          <w:rFonts w:cs="Times New Roman" w:hAnsi="Times New Roman" w:ascii="Times New Roman"/>
          <w:sz w:val="24"/>
          <w:szCs w:val="24"/>
        </w:rPr>
        <w:t xml:space="preserve">gom. U dokaz navedenom priložio je </w:t>
      </w:r>
      <w:r w:rsidR="00AA0E5C">
        <w:rPr>
          <w:rFonts w:cs="Times New Roman" w:hAnsi="Times New Roman" w:ascii="Times New Roman"/>
          <w:sz w:val="24"/>
          <w:szCs w:val="24"/>
        </w:rPr>
        <w:t xml:space="preserve">liječničku </w:t>
      </w:r>
      <w:r w:rsidR="00961592">
        <w:rPr>
          <w:rFonts w:cs="Times New Roman" w:hAnsi="Times New Roman" w:ascii="Times New Roman"/>
          <w:sz w:val="24"/>
          <w:szCs w:val="24"/>
        </w:rPr>
        <w:t>potvrdu</w:t>
      </w:r>
      <w:r w:rsidR="005A1622">
        <w:rPr>
          <w:rFonts w:cs="Times New Roman" w:hAnsi="Times New Roman" w:ascii="Times New Roman"/>
          <w:sz w:val="24"/>
          <w:szCs w:val="24"/>
        </w:rPr>
        <w:t xml:space="preserve"> </w:t>
      </w:r>
      <w:r w:rsidR="00AA0E5C">
        <w:rPr>
          <w:rFonts w:cs="Times New Roman" w:hAnsi="Times New Roman" w:ascii="Times New Roman"/>
          <w:sz w:val="24"/>
          <w:szCs w:val="24"/>
        </w:rPr>
        <w:t>Ordinacije opće medicine Nebojše Nikolića, dr. med. iz Rijeke, od 22. studenog 2018.</w:t>
      </w:r>
    </w:p>
    <w:p w:rsidRDefault="005A1622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439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5A1622">
        <w:rPr>
          <w:rFonts w:cs="Times New Roman" w:hAnsi="Times New Roman" w:ascii="Times New Roman"/>
          <w:sz w:val="24"/>
          <w:szCs w:val="24"/>
        </w:rPr>
        <w:t>O</w:t>
      </w:r>
      <w:r w:rsidR="0042577A">
        <w:rPr>
          <w:rFonts w:cs="Times New Roman" w:hAnsi="Times New Roman" w:ascii="Times New Roman"/>
          <w:sz w:val="24"/>
          <w:szCs w:val="24"/>
        </w:rPr>
        <w:t xml:space="preserve">vaj sud prihvatio </w:t>
      </w:r>
      <w:r w:rsidR="005A1622">
        <w:rPr>
          <w:rFonts w:cs="Times New Roman" w:hAnsi="Times New Roman" w:ascii="Times New Roman"/>
          <w:sz w:val="24"/>
          <w:szCs w:val="24"/>
        </w:rPr>
        <w:t xml:space="preserve">je </w:t>
      </w:r>
      <w:r w:rsidR="00092820">
        <w:rPr>
          <w:rFonts w:cs="Times New Roman" w:hAnsi="Times New Roman" w:ascii="Times New Roman"/>
          <w:sz w:val="24"/>
          <w:szCs w:val="24"/>
        </w:rPr>
        <w:t xml:space="preserve">kao opravdane </w:t>
      </w:r>
      <w:r w:rsidR="0042577A">
        <w:rPr>
          <w:rFonts w:cs="Times New Roman" w:hAnsi="Times New Roman" w:ascii="Times New Roman"/>
          <w:sz w:val="24"/>
          <w:szCs w:val="24"/>
        </w:rPr>
        <w:t xml:space="preserve">razloge koje </w:t>
      </w:r>
      <w:r w:rsidR="00092820">
        <w:rPr>
          <w:rFonts w:cs="Times New Roman" w:hAnsi="Times New Roman" w:ascii="Times New Roman"/>
          <w:sz w:val="24"/>
          <w:szCs w:val="24"/>
        </w:rPr>
        <w:t xml:space="preserve">je </w:t>
      </w:r>
      <w:r w:rsidR="0042577A">
        <w:rPr>
          <w:rFonts w:cs="Times New Roman" w:hAnsi="Times New Roman" w:ascii="Times New Roman"/>
          <w:sz w:val="24"/>
          <w:szCs w:val="24"/>
        </w:rPr>
        <w:t>u prilog svome razrješenju izni</w:t>
      </w:r>
      <w:r w:rsidR="00092820">
        <w:rPr>
          <w:rFonts w:cs="Times New Roman" w:hAnsi="Times New Roman" w:ascii="Times New Roman"/>
          <w:sz w:val="24"/>
          <w:szCs w:val="24"/>
        </w:rPr>
        <w:t>o</w:t>
      </w:r>
      <w:r w:rsidR="0042577A">
        <w:rPr>
          <w:rFonts w:cs="Times New Roman" w:hAnsi="Times New Roman" w:ascii="Times New Roman"/>
          <w:sz w:val="24"/>
          <w:szCs w:val="24"/>
        </w:rPr>
        <w:t xml:space="preserve"> </w:t>
      </w:r>
      <w:r w:rsidR="00092820">
        <w:rPr>
          <w:rFonts w:cs="Times New Roman" w:hAnsi="Times New Roman" w:ascii="Times New Roman"/>
          <w:sz w:val="24"/>
          <w:szCs w:val="24"/>
        </w:rPr>
        <w:t xml:space="preserve">prvotnoimenovani </w:t>
      </w:r>
      <w:r w:rsidR="0042577A">
        <w:rPr>
          <w:rFonts w:cs="Times New Roman" w:hAnsi="Times New Roman" w:ascii="Times New Roman"/>
          <w:sz w:val="24"/>
          <w:szCs w:val="24"/>
        </w:rPr>
        <w:t>stečajni upravitelj</w:t>
      </w:r>
      <w:r w:rsidR="00092820">
        <w:rPr>
          <w:rFonts w:cs="Times New Roman" w:hAnsi="Times New Roman" w:ascii="Times New Roman"/>
          <w:sz w:val="24"/>
          <w:szCs w:val="24"/>
        </w:rPr>
        <w:t xml:space="preserve"> Ibrahim Mehmedović</w:t>
      </w:r>
      <w:r w:rsidR="005A1622">
        <w:rPr>
          <w:rFonts w:cs="Times New Roman" w:hAnsi="Times New Roman" w:ascii="Times New Roman"/>
          <w:sz w:val="24"/>
          <w:szCs w:val="24"/>
        </w:rPr>
        <w:t xml:space="preserve"> kao opra</w:t>
      </w:r>
      <w:r w:rsidR="00A4166F">
        <w:rPr>
          <w:rFonts w:cs="Times New Roman" w:hAnsi="Times New Roman" w:ascii="Times New Roman"/>
          <w:sz w:val="24"/>
          <w:szCs w:val="24"/>
        </w:rPr>
        <w:t>v</w:t>
      </w:r>
      <w:r w:rsidR="005A1622">
        <w:rPr>
          <w:rFonts w:cs="Times New Roman" w:hAnsi="Times New Roman" w:ascii="Times New Roman"/>
          <w:sz w:val="24"/>
          <w:szCs w:val="24"/>
        </w:rPr>
        <w:t xml:space="preserve">dane, stoga je </w:t>
      </w:r>
      <w:r w:rsidR="0042577A">
        <w:rPr>
          <w:rFonts w:cs="Times New Roman" w:hAnsi="Times New Roman" w:ascii="Times New Roman"/>
          <w:sz w:val="24"/>
          <w:szCs w:val="24"/>
        </w:rPr>
        <w:t>istoga razriješio dužnosti sukladno članku 91. stavak 5. S</w:t>
      </w:r>
      <w:r w:rsidR="00A4166F">
        <w:rPr>
          <w:rFonts w:cs="Times New Roman" w:hAnsi="Times New Roman" w:ascii="Times New Roman"/>
          <w:sz w:val="24"/>
          <w:szCs w:val="24"/>
        </w:rPr>
        <w:t xml:space="preserve">Z. 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2577A">
        <w:rPr>
          <w:rFonts w:cs="Times New Roman" w:hAnsi="Times New Roman" w:ascii="Times New Roman"/>
          <w:sz w:val="24"/>
          <w:szCs w:val="24"/>
        </w:rPr>
        <w:t>Imenovanje nov</w:t>
      </w:r>
      <w:r w:rsidR="00092820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stečajn</w:t>
      </w:r>
      <w:r w:rsidR="00092820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</w:t>
      </w:r>
      <w:r w:rsidR="00092820">
        <w:rPr>
          <w:rFonts w:cs="Times New Roman" w:hAnsi="Times New Roman" w:ascii="Times New Roman"/>
          <w:sz w:val="24"/>
          <w:szCs w:val="24"/>
        </w:rPr>
        <w:t xml:space="preserve">upravitelja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izvršeno </w:t>
      </w:r>
      <w:r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Pr="0042577A">
        <w:rPr>
          <w:rFonts w:cs="Times New Roman" w:hAnsi="Times New Roman" w:ascii="Times New Roman"/>
          <w:sz w:val="24"/>
          <w:szCs w:val="24"/>
        </w:rPr>
        <w:t>nakon automatskog izbora osobe stečajnog upravitelja od strane računala metodom slučajnog odabira, sukladno članku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42577A">
        <w:rPr>
          <w:rFonts w:cs="Times New Roman" w:hAnsi="Times New Roman" w:ascii="Times New Roman"/>
          <w:sz w:val="24"/>
          <w:szCs w:val="24"/>
        </w:rPr>
        <w:t>. stavak 1. SZ.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844F4">
        <w:rPr>
          <w:rFonts w:cs="Times New Roman" w:hAnsi="Times New Roman" w:ascii="Times New Roman"/>
          <w:sz w:val="24"/>
          <w:szCs w:val="24"/>
        </w:rPr>
        <w:t>29. studenog</w:t>
      </w:r>
      <w:r w:rsidR="00DF63E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70180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70180" w:rsidR="00670180" w:rsidRPr="0067018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0180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670180" w:rsidR="00670180" w:rsidRPr="00670180">
      <w:pPr>
        <w:rPr>
          <w:rFonts w:cs="Times New Roman" w:hAnsi="Times New Roman" w:ascii="Times New Roman"/>
          <w:sz w:val="24"/>
          <w:szCs w:val="24"/>
        </w:rPr>
      </w:pP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</w:r>
      <w:r w:rsidRPr="00670180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670180">
      <w:pPr>
        <w:jc w:val="both"/>
        <w:rPr>
          <w:rFonts w:cs="Times New Roman" w:hAnsi="Times New Roman" w:ascii="Times New Roman"/>
          <w:sz w:val="24"/>
          <w:szCs w:val="24"/>
        </w:rPr>
      </w:pPr>
      <w:r w:rsidRPr="00670180">
        <w:rPr>
          <w:rFonts w:cs="Times New Roman" w:hAnsi="Times New Roman" w:ascii="Times New Roman"/>
          <w:sz w:val="24"/>
          <w:szCs w:val="24"/>
        </w:rPr>
        <w:t xml:space="preserve">        </w:t>
      </w:r>
    </w:p>
    <w:sectPr w:rsidSect="007C38A1" w:rsidR="0029479C" w:rsidRPr="0067018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BDF" w:rsidR="00236BDF">
      <w:r>
        <w:separator/>
      </w:r>
    </w:p>
  </w:endnote>
  <w:endnote w:id="0" w:type="continuationSeparator">
    <w:p w:rsidRDefault="00236BDF" w:rsidR="0023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BDF" w:rsidR="00236BDF">
      <w:r>
        <w:separator/>
      </w:r>
    </w:p>
  </w:footnote>
  <w:footnote w:id="0" w:type="continuationSeparator">
    <w:p w:rsidRDefault="00236BDF" w:rsidR="00236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24BC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92820">
      <w:rPr>
        <w:rFonts w:hAnsi="Times New Roman" w:ascii="Times New Roman"/>
      </w:rPr>
      <w:t>4701/16</w:t>
    </w:r>
    <w:r w:rsidR="00670180">
      <w:rPr>
        <w:rFonts w:hAnsi="Times New Roman" w:ascii="Times New Roman"/>
      </w:rPr>
      <w:t>-27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B23"/>
    <w:rsid w:val="00013055"/>
    <w:rsid w:val="00020BA4"/>
    <w:rsid w:val="00032919"/>
    <w:rsid w:val="0006417A"/>
    <w:rsid w:val="0006505A"/>
    <w:rsid w:val="00071D41"/>
    <w:rsid w:val="00082920"/>
    <w:rsid w:val="00092820"/>
    <w:rsid w:val="00093EF6"/>
    <w:rsid w:val="000E1C09"/>
    <w:rsid w:val="000F17DB"/>
    <w:rsid w:val="00114CF3"/>
    <w:rsid w:val="00172FFB"/>
    <w:rsid w:val="001E470B"/>
    <w:rsid w:val="001E4E5F"/>
    <w:rsid w:val="00235AAE"/>
    <w:rsid w:val="00236BDF"/>
    <w:rsid w:val="00281E63"/>
    <w:rsid w:val="0028293E"/>
    <w:rsid w:val="0029479C"/>
    <w:rsid w:val="002966CD"/>
    <w:rsid w:val="002C3EF0"/>
    <w:rsid w:val="002E06D4"/>
    <w:rsid w:val="002F1ADC"/>
    <w:rsid w:val="002F2F44"/>
    <w:rsid w:val="003042AD"/>
    <w:rsid w:val="00320107"/>
    <w:rsid w:val="00324BCA"/>
    <w:rsid w:val="003423A6"/>
    <w:rsid w:val="0036341C"/>
    <w:rsid w:val="00364979"/>
    <w:rsid w:val="00366457"/>
    <w:rsid w:val="003B4CA6"/>
    <w:rsid w:val="003C6959"/>
    <w:rsid w:val="003E367D"/>
    <w:rsid w:val="00405774"/>
    <w:rsid w:val="004155FA"/>
    <w:rsid w:val="0042577A"/>
    <w:rsid w:val="00473DB3"/>
    <w:rsid w:val="004B074A"/>
    <w:rsid w:val="004C253B"/>
    <w:rsid w:val="004E5730"/>
    <w:rsid w:val="00514022"/>
    <w:rsid w:val="00523409"/>
    <w:rsid w:val="005272EF"/>
    <w:rsid w:val="00530545"/>
    <w:rsid w:val="005774B3"/>
    <w:rsid w:val="005A1622"/>
    <w:rsid w:val="005C2D1F"/>
    <w:rsid w:val="005D761C"/>
    <w:rsid w:val="005F7514"/>
    <w:rsid w:val="006071EC"/>
    <w:rsid w:val="00607B4B"/>
    <w:rsid w:val="006100D5"/>
    <w:rsid w:val="006235E3"/>
    <w:rsid w:val="00670180"/>
    <w:rsid w:val="006819D2"/>
    <w:rsid w:val="006824AB"/>
    <w:rsid w:val="006D7861"/>
    <w:rsid w:val="006E69A4"/>
    <w:rsid w:val="006F5244"/>
    <w:rsid w:val="00710FF7"/>
    <w:rsid w:val="00727277"/>
    <w:rsid w:val="007363E9"/>
    <w:rsid w:val="007519B3"/>
    <w:rsid w:val="00764AEE"/>
    <w:rsid w:val="007844F4"/>
    <w:rsid w:val="007B174C"/>
    <w:rsid w:val="007C38A1"/>
    <w:rsid w:val="007C422F"/>
    <w:rsid w:val="007C439A"/>
    <w:rsid w:val="007F2918"/>
    <w:rsid w:val="0081200D"/>
    <w:rsid w:val="00817CF1"/>
    <w:rsid w:val="0082602B"/>
    <w:rsid w:val="00837150"/>
    <w:rsid w:val="00853AD8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68A4"/>
    <w:rsid w:val="008F569D"/>
    <w:rsid w:val="008F639D"/>
    <w:rsid w:val="009309AC"/>
    <w:rsid w:val="009376BE"/>
    <w:rsid w:val="00953DED"/>
    <w:rsid w:val="00961592"/>
    <w:rsid w:val="00981BDB"/>
    <w:rsid w:val="009D0ED3"/>
    <w:rsid w:val="009F0284"/>
    <w:rsid w:val="009F3306"/>
    <w:rsid w:val="00A13663"/>
    <w:rsid w:val="00A16088"/>
    <w:rsid w:val="00A26151"/>
    <w:rsid w:val="00A26EAF"/>
    <w:rsid w:val="00A4166F"/>
    <w:rsid w:val="00A56991"/>
    <w:rsid w:val="00AA0C7F"/>
    <w:rsid w:val="00AA0E5C"/>
    <w:rsid w:val="00AB314A"/>
    <w:rsid w:val="00AC4626"/>
    <w:rsid w:val="00AC50A4"/>
    <w:rsid w:val="00B34CEC"/>
    <w:rsid w:val="00B70980"/>
    <w:rsid w:val="00BA282E"/>
    <w:rsid w:val="00BB733D"/>
    <w:rsid w:val="00BE3341"/>
    <w:rsid w:val="00BF0F33"/>
    <w:rsid w:val="00C04421"/>
    <w:rsid w:val="00C40EA5"/>
    <w:rsid w:val="00C83AC2"/>
    <w:rsid w:val="00C85527"/>
    <w:rsid w:val="00CA22FE"/>
    <w:rsid w:val="00CA69B6"/>
    <w:rsid w:val="00CB38D1"/>
    <w:rsid w:val="00CE6259"/>
    <w:rsid w:val="00D04B23"/>
    <w:rsid w:val="00D12600"/>
    <w:rsid w:val="00D373D4"/>
    <w:rsid w:val="00D53502"/>
    <w:rsid w:val="00D74871"/>
    <w:rsid w:val="00D75D50"/>
    <w:rsid w:val="00D930E6"/>
    <w:rsid w:val="00DA0460"/>
    <w:rsid w:val="00DE4975"/>
    <w:rsid w:val="00DF63EC"/>
    <w:rsid w:val="00E107B5"/>
    <w:rsid w:val="00E1396E"/>
    <w:rsid w:val="00E7634B"/>
    <w:rsid w:val="00EC6731"/>
    <w:rsid w:val="00EE77FC"/>
    <w:rsid w:val="00F206F2"/>
    <w:rsid w:val="00F55BC2"/>
    <w:rsid w:val="00F849E3"/>
    <w:rsid w:val="00FA24E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1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1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1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1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1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1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1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1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St-4701/2016-27</izvorni_sadrzaj>
    <derivirana_varijabla naziv="DomainObject.Oznaka_1">St-4701/2016-27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St-4701/2016</izvorni_sadrzaj>
    <derivirana_varijabla naziv="DomainObject.Predmet.OznakaBroj_1">St-4701/2016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Conceptio Razvoj d.o.o.</izvorni_sadrzaj>
    <derivirana_varijabla naziv="DomainObject.Predmet.ProtustrankaFormated_1">  Conceptio Razvoj d.o.o.</derivirana_varijabla>
  </DomainObject.Predmet.ProtustrankaFormated>
  <DomainObject.Predmet.ProtustrankaFormatedOIB>
    <izvorni_sadrzaj>  Conceptio Razvoj d.o.o., OIB 55921275534</izvorni_sadrzaj>
    <derivirana_varijabla naziv="DomainObject.Predmet.ProtustrankaFormatedOIB_1">  Conceptio Razvoj d.o.o., OIB 55921275534</derivirana_varijabla>
  </DomainObject.Predmet.ProtustrankaFormatedOIB>
  <DomainObject.Predmet.ProtustrankaFormatedWithAdress>
    <izvorni_sadrzaj> Conceptio Razvoj d.o.o., Trg kralja Tomislava 15, 10000 Zagreb</izvorni_sadrzaj>
    <derivirana_varijabla naziv="DomainObject.Predmet.ProtustrankaFormatedWithAdress_1"> Conceptio Razvoj d.o.o., Trg kralja Tomislava 15, 10000 Zagreb</derivirana_varijabla>
  </DomainObject.Predmet.ProtustrankaFormatedWithAdress>
  <DomainObject.Predmet.ProtustrankaFormatedWithAdressOIB>
    <izvorni_sadrzaj> Conceptio Razvoj d.o.o., OIB 55921275534, Trg kralja Tomislava 15, 10000 Zagreb</izvorni_sadrzaj>
    <derivirana_varijabla naziv="DomainObject.Predmet.ProtustrankaFormatedWithAdressOIB_1"> Conceptio Razvoj d.o.o., OIB 55921275534, Trg kralja Tomislava 15, 10000 Zagreb</derivirana_varijabla>
  </DomainObject.Predmet.ProtustrankaFormatedWithAdressOIB>
  <DomainObject.Predmet.ProtustrankaWithAdress>
    <izvorni_sadrzaj>Conceptio Razvoj d.o.o. Trg kralja Tomislava 15, 10000 Zagreb</izvorni_sadrzaj>
    <derivirana_varijabla naziv="DomainObject.Predmet.ProtustrankaWithAdress_1">Conceptio Razvoj d.o.o. Trg kralja Tomislava 15, 10000 Zagreb</derivirana_varijabla>
  </DomainObject.Predmet.ProtustrankaWithAdress>
  <DomainObject.Predmet.ProtustrankaWithAdressOIB>
    <izvorni_sadrzaj>Conceptio Razvoj d.o.o., OIB 55921275534, Trg kralja Tomislava 15, 10000 Zagreb</izvorni_sadrzaj>
    <derivirana_varijabla naziv="DomainObject.Predmet.ProtustrankaWithAdressOIB_1">Conceptio Razvoj d.o.o., OIB 55921275534, Trg kralja Tomislava 15, 10000 Zagreb</derivirana_varijabla>
  </DomainObject.Predmet.ProtustrankaWithAdressOIB>
  <DomainObject.Predmet.ProtustrankaNazivFormated>
    <izvorni_sadrzaj>Conceptio Razvoj d.o.o.</izvorni_sadrzaj>
    <derivirana_varijabla naziv="DomainObject.Predmet.ProtustrankaNazivFormated_1">Conceptio Razvoj d.o.o.</derivirana_varijabla>
  </DomainObject.Predmet.ProtustrankaNazivFormated>
  <DomainObject.Predmet.ProtustrankaNazivFormatedOIB>
    <izvorni_sadrzaj>Conceptio Razvoj d.o.o., OIB 55921275534</izvorni_sadrzaj>
    <derivirana_varijabla naziv="DomainObject.Predmet.ProtustrankaNazivFormatedOIB_1">Conceptio Razvoj d.o.o., OIB 55921275534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Conceptio Razvoj d.o.o.</item>
    </izvorni_sadrzaj>
    <derivirana_varijabla naziv="DomainObject.Predmet.ProtuStrankaListFormated_1">
      <item>Conceptio Razvoj d.o.o.</item>
    </derivirana_varijabla>
  </DomainObject.Predmet.ProtuStrankaListFormated>
  <DomainObject.Predmet.ProtuStrankaListFormatedOIB>
    <izvorni_sadrzaj>
      <item>Conceptio Razvoj d.o.o., OIB 55921275534</item>
    </izvorni_sadrzaj>
    <derivirana_varijabla naziv="DomainObject.Predmet.ProtuStrankaListFormatedOIB_1">
      <item>Conceptio Razvoj d.o.o., OIB 55921275534</item>
    </derivirana_varijabla>
  </DomainObject.Predmet.ProtuStrankaListFormatedOIB>
  <DomainObject.Predmet.ProtuStrankaListFormatedWithAdress>
    <izvorni_sadrzaj>
      <item>Conceptio Razvoj d.o.o., Trg kralja Tomislava 15, 10000 Zagreb</item>
    </izvorni_sadrzaj>
    <derivirana_varijabla naziv="DomainObject.Predmet.ProtuStrankaListFormatedWithAdress_1">
      <item>Conceptio Razvoj d.o.o., Trg kralja Tomislava 15, 10000 Zagreb</item>
    </derivirana_varijabla>
  </DomainObject.Predmet.ProtuStrankaListFormatedWithAdress>
  <DomainObject.Predmet.ProtuStrankaListFormatedWithAdressOIB>
    <izvorni_sadrzaj>
      <item>Conceptio Razvoj d.o.o., OIB 55921275534, Trg kralja Tomislava 15, 10000 Zagreb</item>
    </izvorni_sadrzaj>
    <derivirana_varijabla naziv="DomainObject.Predmet.ProtuStrankaListFormatedWithAdressOIB_1">
      <item>Conceptio Razvoj d.o.o., OIB 55921275534, Trg kralja Tomislava 15, 10000 Zagreb</item>
    </derivirana_varijabla>
  </DomainObject.Predmet.ProtuStrankaListFormatedWithAdressOIB>
  <DomainObject.Predmet.ProtuStrankaListNazivFormated>
    <izvorni_sadrzaj>
      <item>Conceptio Razvoj d.o.o.</item>
    </izvorni_sadrzaj>
    <derivirana_varijabla naziv="DomainObject.Predmet.ProtuStrankaListNazivFormated_1">
      <item>Conceptio Razvoj d.o.o.</item>
    </derivirana_varijabla>
  </DomainObject.Predmet.ProtuStrankaListNazivFormated>
  <DomainObject.Predmet.ProtuStrankaListNazivFormatedOIB>
    <izvorni_sadrzaj>
      <item>Conceptio Razvoj d.o.o., OIB 55921275534</item>
    </izvorni_sadrzaj>
    <derivirana_varijabla naziv="DomainObject.Predmet.ProtuStrankaListNazivFormatedOIB_1">
      <item>Conceptio Razvoj d.o.o., OIB 55921275534</item>
    </derivirana_varijabla>
  </DomainObject.Predmet.ProtuStrankaListNazivFormatedOIB>
  <DomainObject.Predmet.OstaliListFormated>
    <izvorni_sadrzaj>
      <item>Ibrahim Mehmedović</item>
    </izvorni_sadrzaj>
    <derivirana_varijabla naziv="DomainObject.Predmet.OstaliListFormated_1">
      <item>Ibrahim Mehmedović</item>
    </derivirana_varijabla>
  </DomainObject.Predmet.OstaliListFormated>
  <DomainObject.Predmet.OstaliListFormatedOIB>
    <izvorni_sadrzaj>
      <item>Ibrahim Mehmedović, OIB 91320064198</item>
    </izvorni_sadrzaj>
    <derivirana_varijabla naziv="DomainObject.Predmet.OstaliListFormatedOIB_1">
      <item>Ibrahim Mehmedović, OIB 91320064198</item>
    </derivirana_varijabla>
  </DomainObject.Predmet.OstaliListFormatedOIB>
  <DomainObject.Predmet.OstaliListFormatedWithAdress>
    <izvorni_sadrzaj>
      <item>Ibrahim Mehmedović, Ante Starčevića 5, 51000 Rijeka</item>
    </izvorni_sadrzaj>
    <derivirana_varijabla naziv="DomainObject.Predmet.OstaliListFormatedWithAdress_1">
      <item>Ibrahim Mehmedović, Ante Starčevića 5, 51000 Rijeka</item>
    </derivirana_varijabla>
  </DomainObject.Predmet.OstaliListFormatedWithAdress>
  <DomainObject.Predmet.OstaliListFormatedWithAdressOIB>
    <izvorni_sadrzaj>
      <item>Ibrahim Mehmedović, OIB 91320064198, Ante Starčevića 5, 51000 Rijeka</item>
    </izvorni_sadrzaj>
    <derivirana_varijabla naziv="DomainObject.Predmet.OstaliListFormatedWithAdressOIB_1">
      <item>Ibrahim Mehmedović, OIB 91320064198, Ante Starčevića 5, 51000 Rijeka</item>
    </derivirana_varijabla>
  </DomainObject.Predmet.OstaliListFormatedWithAdressOIB>
  <DomainObject.Predmet.OstaliListNazivFormated>
    <izvorni_sadrzaj>
      <item>Ibrahim Mehmedović</item>
    </izvorni_sadrzaj>
    <derivirana_varijabla naziv="DomainObject.Predmet.OstaliListNazivFormated_1">
      <item>Ibrahim Mehmedović</item>
    </derivirana_varijabla>
  </DomainObject.Predmet.OstaliListNazivFormated>
  <DomainObject.Predmet.OstaliListNazivFormatedOIB>
    <izvorni_sadrzaj>
      <item>Ibrahim Mehmedović, OIB 91320064198</item>
    </izvorni_sadrzaj>
    <derivirana_varijabla naziv="DomainObject.Predmet.OstaliListNazivFormatedOIB_1"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St-4701/2016-27</izvorni_sadrzaj>
    <derivirana_varijabla naziv="DomainObject.PoslovniBrojDokumenta_1">St-4701/2016-27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Conceptio Razvoj d.o.o.</izvorni_sadrzaj>
    <derivirana_varijabla naziv="DomainObject.Predmet.ProtustrankaIDrugi_1">Conceptio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Conceptio Razvoj d.o.o., OIB 55921275534, Trg kralja Tomislava 15, 10000 Zagreb</izvorni_sadrzaj>
    <derivirana_varijabla naziv="DomainObject.Predmet.ProtustrankaIDrugiAdressOIB_1">Conceptio Razvoj d.o.o., OIB 55921275534, Trg kralja Tomislava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Conceptio Razvoj d.o.o.</item>
      <item>Ibrahim Mehmedović</item>
    </izvorni_sadrzaj>
    <derivirana_varijabla naziv="DomainObject.Predmet.SudioniciListNaziv_1">
      <item>FINA Regionalni centar Zagreb</item>
      <item>Conceptio Razvoj d.o.o.</item>
      <item>Ibrahim Mehmedović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Conceptio Razvoj d.o.o., OIB 55921275534, Trg kralja Tomislava 15,10000 Zagreb</item>
      <item>Ibrahim Mehmedović, OIB 91320064198, Ante Starčevića 5,51000 Rijeka</item>
    </izvorni_sadrzaj>
    <derivirana_varijabla naziv="DomainObject.Predmet.SudioniciListAdressOIB_1">
      <item>FINA Regionalni centar Zagreb, OIB 85821130368, Trg svibanjskih žrtava 1995. br. 1,10000 Zagreb</item>
      <item>Conceptio Razvoj d.o.o., OIB 55921275534, Trg kralja Tomislava 15,10000 Zagreb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55921275534</item>
      <item>, OIB 91320064198</item>
    </izvorni_sadrzaj>
    <derivirana_varijabla naziv="DomainObject.Predmet.SudioniciListNazivOIB_1">
      <item>, OIB 85821130368</item>
      <item>, OIB 55921275534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St-4701/2016-23</izvorni_sadrzaj>
    <derivirana_varijabla naziv="DomainObject.PredzadnjaOdlukaIzPredmeta.Oznaka_1">St-4701/2016-23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2096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2018-11-29T08:39:00Z</dcterms:created>
  <dc:creator>Mihael Kovačić</dc:creator>
  <cp:lastModifiedBy>Kristina Švajger</cp:lastModifiedBy>
  <cp:lastPrinted>2018-11-29T08:50:00Z</cp:lastPrinted>
  <dcterms:modified xmlns:xsi="http://www.w3.org/2001/XMLSchema-instance" xsi:type="dcterms:W3CDTF">2018-11-29T08:50:00Z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St-4701/2016-27 / Odluka - Rješenje - razrješenje stečajnog upravitelja (Rj. o razrješnju Mehmedović i imenovanju Deković.docx)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