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e0d41" w14:paraId="46e0d41" w:rsidRDefault="008A7C5A" w:rsidP="008A7C5A" w:rsidR="008A7C5A" w:rsidRPr="00F354C1">
      <w:pPr>
        <w15:collapsed w:val="false"/>
        <w:rPr>
          <w:sz w:val="24"/>
          <w:szCs w:val="24"/>
        </w:rPr>
      </w:pPr>
      <w:bookmarkStart w:name="_GoBack" w:id="0"/>
      <w:bookmarkEnd w:id="0"/>
    </w:p>
    <w:p w:rsidRDefault="00EC5789" w:rsidR="0028353E" w:rsidRPr="00F354C1">
      <w:pPr>
        <w:rPr>
          <w:sz w:val="24"/>
          <w:szCs w:val="24"/>
        </w:rPr>
      </w:pPr>
      <w:r w:rsidRPr="00F354C1">
        <w:rPr>
          <w:sz w:val="24"/>
          <w:szCs w:val="24"/>
        </w:rPr>
        <w:t xml:space="preserve">    </w:t>
      </w:r>
      <w:r w:rsidR="0028353E" w:rsidRPr="00F354C1">
        <w:rPr>
          <w:sz w:val="24"/>
          <w:szCs w:val="24"/>
        </w:rPr>
        <w:t>Republika Hrvatska</w:t>
      </w:r>
    </w:p>
    <w:p w:rsidRDefault="0028353E" w:rsidR="0028353E" w:rsidRPr="00F354C1">
      <w:pPr>
        <w:rPr>
          <w:sz w:val="24"/>
          <w:szCs w:val="24"/>
        </w:rPr>
      </w:pPr>
      <w:r w:rsidRPr="00F354C1">
        <w:rPr>
          <w:sz w:val="24"/>
          <w:szCs w:val="24"/>
        </w:rPr>
        <w:t>Trgovački sud u Zagrebu</w:t>
      </w:r>
    </w:p>
    <w:p w:rsidRDefault="00EC5789" w:rsidP="0048798E" w:rsidR="0028353E" w:rsidRPr="00F354C1">
      <w:pPr>
        <w:rPr>
          <w:sz w:val="24"/>
          <w:szCs w:val="24"/>
        </w:rPr>
      </w:pPr>
      <w:r w:rsidRPr="00F354C1">
        <w:rPr>
          <w:sz w:val="24"/>
          <w:szCs w:val="24"/>
        </w:rPr>
        <w:t xml:space="preserve">  </w:t>
      </w:r>
      <w:r w:rsidR="0028353E" w:rsidRPr="00F354C1">
        <w:rPr>
          <w:sz w:val="24"/>
          <w:szCs w:val="24"/>
        </w:rPr>
        <w:t xml:space="preserve">Zagreb, Amruševa 2/II                                                                          </w:t>
      </w:r>
      <w:r w:rsidR="00010A00" w:rsidRPr="00F354C1">
        <w:rPr>
          <w:sz w:val="24"/>
          <w:szCs w:val="24"/>
        </w:rPr>
        <w:t xml:space="preserve">    </w:t>
      </w:r>
      <w:r w:rsidR="0030381A">
        <w:rPr>
          <w:sz w:val="24"/>
          <w:szCs w:val="24"/>
        </w:rPr>
        <w:t xml:space="preserve">    </w:t>
      </w:r>
      <w:r w:rsidR="00DC412E">
        <w:rPr>
          <w:sz w:val="24"/>
          <w:szCs w:val="24"/>
        </w:rPr>
        <w:t xml:space="preserve">     </w:t>
      </w:r>
      <w:r w:rsidR="00010A00" w:rsidRPr="00F354C1">
        <w:rPr>
          <w:sz w:val="24"/>
          <w:szCs w:val="24"/>
        </w:rPr>
        <w:t xml:space="preserve"> </w:t>
      </w:r>
      <w:r w:rsidR="008C2BBD" w:rsidRPr="00F354C1">
        <w:rPr>
          <w:sz w:val="24"/>
          <w:szCs w:val="24"/>
        </w:rPr>
        <w:t>89</w:t>
      </w:r>
      <w:r w:rsidR="00E9285F" w:rsidRPr="00F354C1">
        <w:rPr>
          <w:sz w:val="24"/>
          <w:szCs w:val="24"/>
        </w:rPr>
        <w:t>. St</w:t>
      </w:r>
      <w:r w:rsidR="0007685D" w:rsidRPr="00F354C1">
        <w:rPr>
          <w:sz w:val="24"/>
          <w:szCs w:val="24"/>
        </w:rPr>
        <w:t>-</w:t>
      </w:r>
      <w:r w:rsidR="0067511C">
        <w:rPr>
          <w:sz w:val="24"/>
          <w:szCs w:val="24"/>
        </w:rPr>
        <w:t>72/19</w:t>
      </w:r>
      <w:r w:rsidR="008C2BBD" w:rsidRPr="00F354C1">
        <w:rPr>
          <w:sz w:val="24"/>
          <w:szCs w:val="24"/>
        </w:rPr>
        <w:t>-</w:t>
      </w:r>
      <w:r w:rsidR="00DC412E">
        <w:rPr>
          <w:sz w:val="24"/>
          <w:szCs w:val="24"/>
        </w:rPr>
        <w:t>17</w:t>
      </w:r>
    </w:p>
    <w:p w:rsidRDefault="00EC5789" w:rsidP="00950152" w:rsidR="00EC5789" w:rsidRPr="00F354C1">
      <w:pPr>
        <w:jc w:val="center"/>
        <w:rPr>
          <w:sz w:val="24"/>
          <w:szCs w:val="24"/>
        </w:rPr>
      </w:pPr>
    </w:p>
    <w:p w:rsidRDefault="00950152" w:rsidP="00950152" w:rsidR="00950152" w:rsidRPr="00F354C1">
      <w:pPr>
        <w:jc w:val="center"/>
        <w:rPr>
          <w:sz w:val="24"/>
          <w:szCs w:val="24"/>
        </w:rPr>
      </w:pPr>
      <w:r w:rsidRPr="00F354C1">
        <w:rPr>
          <w:sz w:val="24"/>
          <w:szCs w:val="24"/>
        </w:rPr>
        <w:t>R E P U B L I K A   H R V A T S K A</w:t>
      </w:r>
    </w:p>
    <w:p w:rsidRDefault="000D5C36" w:rsidP="00DA622A" w:rsidR="000D5C36" w:rsidRPr="00F354C1">
      <w:pPr>
        <w:jc w:val="center"/>
        <w:rPr>
          <w:sz w:val="24"/>
          <w:szCs w:val="24"/>
        </w:rPr>
      </w:pPr>
    </w:p>
    <w:p w:rsidRDefault="008A7C5A" w:rsidP="00DA622A" w:rsidR="00DA622A" w:rsidRPr="00F354C1">
      <w:pPr>
        <w:jc w:val="center"/>
        <w:rPr>
          <w:sz w:val="24"/>
          <w:szCs w:val="24"/>
        </w:rPr>
      </w:pPr>
      <w:r w:rsidRPr="00F354C1">
        <w:rPr>
          <w:sz w:val="24"/>
          <w:szCs w:val="24"/>
        </w:rPr>
        <w:t>R J E Š E NJ E</w:t>
      </w:r>
    </w:p>
    <w:p w:rsidRDefault="00DA622A" w:rsidP="00DA622A" w:rsidR="00DA622A" w:rsidRPr="00CA07F4">
      <w:pPr>
        <w:jc w:val="center"/>
        <w:rPr>
          <w:sz w:val="24"/>
          <w:szCs w:val="24"/>
        </w:rPr>
      </w:pPr>
    </w:p>
    <w:p w:rsidRDefault="008A7C5A" w:rsidP="005F0170" w:rsidR="008A7C5A" w:rsidRPr="00CA07F4">
      <w:pPr>
        <w:pStyle w:val="Tijeloteksta"/>
        <w:ind w:firstLine="720"/>
        <w:rPr>
          <w:rFonts w:hAnsi="Times New Roman" w:ascii="Times New Roman"/>
          <w:bCs/>
          <w:szCs w:val="24"/>
        </w:rPr>
      </w:pPr>
      <w:r w:rsidRPr="00CA07F4">
        <w:rPr>
          <w:rFonts w:hAnsi="Times New Roman" w:ascii="Times New Roman"/>
          <w:szCs w:val="24"/>
        </w:rPr>
        <w:t>Trgovački sud u Zagrebu</w:t>
      </w:r>
      <w:r w:rsidR="00950152" w:rsidRPr="00CA07F4">
        <w:rPr>
          <w:rFonts w:hAnsi="Times New Roman" w:ascii="Times New Roman"/>
          <w:szCs w:val="24"/>
        </w:rPr>
        <w:t>,</w:t>
      </w:r>
      <w:r w:rsidRPr="00CA07F4">
        <w:rPr>
          <w:rFonts w:hAnsi="Times New Roman" w:ascii="Times New Roman"/>
          <w:szCs w:val="24"/>
        </w:rPr>
        <w:t xml:space="preserve"> po</w:t>
      </w:r>
      <w:r w:rsidR="00010A00" w:rsidRPr="00CA07F4">
        <w:rPr>
          <w:rFonts w:hAnsi="Times New Roman" w:ascii="Times New Roman"/>
          <w:szCs w:val="24"/>
        </w:rPr>
        <w:t xml:space="preserve"> su</w:t>
      </w:r>
      <w:r w:rsidR="00456006">
        <w:rPr>
          <w:rFonts w:hAnsi="Times New Roman" w:ascii="Times New Roman"/>
          <w:szCs w:val="24"/>
        </w:rPr>
        <w:t xml:space="preserve">tkinji </w:t>
      </w:r>
      <w:r w:rsidR="00EC5789" w:rsidRPr="00CA07F4">
        <w:rPr>
          <w:rFonts w:hAnsi="Times New Roman" w:ascii="Times New Roman"/>
          <w:szCs w:val="24"/>
        </w:rPr>
        <w:t>Nikolini Dorić Hadžisejdić</w:t>
      </w:r>
      <w:r w:rsidR="00010A00" w:rsidRPr="00CA07F4">
        <w:rPr>
          <w:rFonts w:hAnsi="Times New Roman" w:ascii="Times New Roman"/>
          <w:szCs w:val="24"/>
        </w:rPr>
        <w:t>,</w:t>
      </w:r>
      <w:r w:rsidR="001A4FAE" w:rsidRPr="00CA07F4">
        <w:rPr>
          <w:rFonts w:hAnsi="Times New Roman" w:ascii="Times New Roman"/>
          <w:szCs w:val="24"/>
        </w:rPr>
        <w:t xml:space="preserve"> u stečajnom</w:t>
      </w:r>
      <w:r w:rsidR="00DA622A" w:rsidRPr="00CA07F4">
        <w:rPr>
          <w:rFonts w:hAnsi="Times New Roman" w:ascii="Times New Roman"/>
          <w:szCs w:val="24"/>
        </w:rPr>
        <w:t xml:space="preserve"> postupku </w:t>
      </w:r>
      <w:r w:rsidRPr="00CA07F4">
        <w:rPr>
          <w:rFonts w:hAnsi="Times New Roman" w:ascii="Times New Roman"/>
          <w:szCs w:val="24"/>
        </w:rPr>
        <w:t>nad dužnikom</w:t>
      </w:r>
      <w:r w:rsidR="00517F61" w:rsidRPr="00CA07F4">
        <w:rPr>
          <w:rFonts w:hAnsi="Times New Roman" w:ascii="Times New Roman"/>
          <w:szCs w:val="24"/>
        </w:rPr>
        <w:t xml:space="preserve"> </w:t>
      </w:r>
      <w:r w:rsidR="0067511C" w:rsidRPr="00EC0BB7">
        <w:rPr>
          <w:rFonts w:hAnsi="Times New Roman" w:ascii="Times New Roman"/>
        </w:rPr>
        <w:t>AUTO-ODAK d.o.o. u stečaju, OIB: 25584996763, Zagreb, Unska 6</w:t>
      </w:r>
      <w:r w:rsidR="00DA622A" w:rsidRPr="00CA07F4">
        <w:rPr>
          <w:rFonts w:hAnsi="Times New Roman" w:ascii="Times New Roman"/>
          <w:szCs w:val="24"/>
        </w:rPr>
        <w:t xml:space="preserve">, nakon </w:t>
      </w:r>
      <w:r w:rsidR="009A0D04" w:rsidRPr="00CA07F4">
        <w:rPr>
          <w:rFonts w:hAnsi="Times New Roman" w:ascii="Times New Roman"/>
          <w:szCs w:val="24"/>
        </w:rPr>
        <w:t xml:space="preserve">održanog </w:t>
      </w:r>
      <w:r w:rsidR="00DA622A" w:rsidRPr="00CA07F4">
        <w:rPr>
          <w:rFonts w:hAnsi="Times New Roman" w:ascii="Times New Roman"/>
          <w:szCs w:val="24"/>
        </w:rPr>
        <w:t>općeg</w:t>
      </w:r>
      <w:r w:rsidR="009A0D04" w:rsidRPr="00CA07F4">
        <w:rPr>
          <w:rFonts w:hAnsi="Times New Roman" w:ascii="Times New Roman"/>
          <w:szCs w:val="24"/>
        </w:rPr>
        <w:t xml:space="preserve"> ispitnog ročišta</w:t>
      </w:r>
      <w:r w:rsidR="00B635E7" w:rsidRPr="00CA07F4">
        <w:rPr>
          <w:rFonts w:hAnsi="Times New Roman" w:ascii="Times New Roman"/>
          <w:szCs w:val="24"/>
        </w:rPr>
        <w:t xml:space="preserve">, </w:t>
      </w:r>
      <w:r w:rsidR="0067511C">
        <w:rPr>
          <w:rFonts w:hAnsi="Times New Roman" w:ascii="Times New Roman"/>
          <w:szCs w:val="24"/>
        </w:rPr>
        <w:t>7</w:t>
      </w:r>
      <w:r w:rsidR="00EC5789" w:rsidRPr="00CA07F4">
        <w:rPr>
          <w:rFonts w:hAnsi="Times New Roman" w:ascii="Times New Roman"/>
          <w:szCs w:val="24"/>
        </w:rPr>
        <w:t xml:space="preserve">. </w:t>
      </w:r>
      <w:r w:rsidR="0067511C">
        <w:rPr>
          <w:rFonts w:hAnsi="Times New Roman" w:ascii="Times New Roman"/>
          <w:szCs w:val="24"/>
        </w:rPr>
        <w:t>svibnja</w:t>
      </w:r>
      <w:r w:rsidR="000D5C36" w:rsidRPr="00CA07F4">
        <w:rPr>
          <w:rFonts w:hAnsi="Times New Roman" w:ascii="Times New Roman"/>
          <w:szCs w:val="24"/>
        </w:rPr>
        <w:t xml:space="preserve"> 201</w:t>
      </w:r>
      <w:r w:rsidR="0067511C">
        <w:rPr>
          <w:rFonts w:hAnsi="Times New Roman" w:ascii="Times New Roman"/>
          <w:szCs w:val="24"/>
        </w:rPr>
        <w:t>9</w:t>
      </w:r>
      <w:r w:rsidR="009A0D04" w:rsidRPr="00CA07F4">
        <w:rPr>
          <w:rFonts w:hAnsi="Times New Roman" w:ascii="Times New Roman"/>
          <w:szCs w:val="24"/>
        </w:rPr>
        <w:t>.,</w:t>
      </w:r>
    </w:p>
    <w:p w:rsidRDefault="008A7C5A" w:rsidP="008A7C5A" w:rsidR="008A7C5A" w:rsidRPr="00F354C1">
      <w:pPr>
        <w:jc w:val="both"/>
        <w:rPr>
          <w:sz w:val="24"/>
          <w:szCs w:val="24"/>
        </w:rPr>
      </w:pPr>
    </w:p>
    <w:p w:rsidRDefault="008A7C5A" w:rsidP="008A7C5A" w:rsidR="008A7C5A" w:rsidRPr="00F354C1">
      <w:pPr>
        <w:jc w:val="center"/>
        <w:rPr>
          <w:sz w:val="24"/>
          <w:szCs w:val="24"/>
        </w:rPr>
      </w:pPr>
      <w:r w:rsidRPr="00F354C1">
        <w:rPr>
          <w:sz w:val="24"/>
          <w:szCs w:val="24"/>
        </w:rPr>
        <w:t>r i j e š i o  j e</w:t>
      </w:r>
    </w:p>
    <w:p w:rsidRDefault="008A7C5A" w:rsidP="0048798E" w:rsidR="008A7C5A" w:rsidRPr="00F354C1">
      <w:pPr>
        <w:rPr>
          <w:b/>
          <w:sz w:val="24"/>
          <w:szCs w:val="24"/>
        </w:rPr>
      </w:pPr>
    </w:p>
    <w:p w:rsidRDefault="00B75B61" w:rsidP="00B75B61" w:rsidR="00B75B61" w:rsidRPr="00F354C1">
      <w:pPr>
        <w:ind w:left="720"/>
        <w:jc w:val="both"/>
        <w:rPr>
          <w:sz w:val="24"/>
          <w:szCs w:val="24"/>
        </w:rPr>
      </w:pPr>
      <w:r w:rsidRPr="00F354C1">
        <w:rPr>
          <w:sz w:val="24"/>
          <w:szCs w:val="24"/>
        </w:rPr>
        <w:t>I.  Utvrđene tražbine viših isplatnih redova:</w:t>
      </w:r>
    </w:p>
    <w:p w:rsidRDefault="00CA6133" w:rsidP="000D5C36" w:rsidR="00CA6133" w:rsidRPr="00F354C1">
      <w:pPr>
        <w:jc w:val="both"/>
        <w:rPr>
          <w:sz w:val="24"/>
          <w:szCs w:val="24"/>
        </w:rPr>
      </w:pPr>
    </w:p>
    <w:p w:rsidRDefault="001A4FAE" w:rsidP="00CA6133" w:rsidR="00CA6133" w:rsidRPr="00F354C1">
      <w:pPr>
        <w:ind w:firstLine="294" w:left="426"/>
        <w:jc w:val="both"/>
        <w:rPr>
          <w:sz w:val="24"/>
          <w:szCs w:val="24"/>
        </w:rPr>
      </w:pPr>
      <w:r w:rsidRPr="00F354C1">
        <w:rPr>
          <w:sz w:val="24"/>
          <w:szCs w:val="24"/>
        </w:rPr>
        <w:t>Prvi</w:t>
      </w:r>
      <w:r w:rsidR="00831180" w:rsidRPr="00F354C1">
        <w:rPr>
          <w:sz w:val="24"/>
          <w:szCs w:val="24"/>
        </w:rPr>
        <w:t xml:space="preserve"> viši isplatni red</w:t>
      </w:r>
    </w:p>
    <w:p w:rsidRDefault="00831180" w:rsidP="00831180" w:rsidR="00831180" w:rsidRPr="00F354C1">
      <w:pPr>
        <w:jc w:val="both"/>
        <w:rPr>
          <w:b/>
          <w:sz w:val="24"/>
          <w:szCs w:val="24"/>
        </w:rPr>
      </w:pPr>
    </w:p>
    <w:p w:rsidRDefault="0067511C" w:rsidP="00CA07F4" w:rsidR="00CA07F4" w:rsidRPr="0067511C">
      <w:pPr>
        <w:pStyle w:val="Odlomakpopisa"/>
        <w:numPr>
          <w:ilvl w:val="0"/>
          <w:numId w:val="33"/>
        </w:numPr>
        <w:spacing w:lineRule="auto" w:line="240" w:after="0"/>
        <w:jc w:val="both"/>
        <w:rPr>
          <w:rFonts w:eastAsiaTheme="minorHAnsi" w:hAnsi="Times New Roman" w:ascii="Times New Roman"/>
          <w:sz w:val="24"/>
          <w:szCs w:val="24"/>
        </w:rPr>
      </w:pPr>
      <w:r w:rsidRPr="0067511C">
        <w:rPr>
          <w:rFonts w:hAnsi="Times New Roman" w:ascii="Times New Roman"/>
          <w:sz w:val="24"/>
          <w:szCs w:val="24"/>
        </w:rPr>
        <w:t>RH, MF, POREZNA UPRAVA, PODRUČNI URED ZAGREB, OIB: 18683136487, Zagreb, Avenija Dubrovnik 32, u iznosu od 1.038.349,13 kn.</w:t>
      </w:r>
    </w:p>
    <w:p w:rsidRDefault="006D51BD" w:rsidP="006D51BD" w:rsidR="006D51BD" w:rsidRPr="00347FD7">
      <w:pPr>
        <w:pStyle w:val="Odlomakpopisa"/>
        <w:jc w:val="both"/>
        <w:rPr>
          <w:rFonts w:hAnsi="Times New Roman" w:ascii="Times New Roman"/>
          <w:bCs/>
          <w:sz w:val="24"/>
          <w:szCs w:val="24"/>
        </w:rPr>
      </w:pPr>
    </w:p>
    <w:p w:rsidRDefault="001A4FAE" w:rsidP="001A4FAE" w:rsidR="001A4FAE" w:rsidRPr="00F354C1">
      <w:pPr>
        <w:ind w:left="360"/>
        <w:rPr>
          <w:sz w:val="24"/>
          <w:szCs w:val="24"/>
        </w:rPr>
      </w:pPr>
      <w:r w:rsidRPr="00F354C1">
        <w:rPr>
          <w:sz w:val="24"/>
          <w:szCs w:val="24"/>
        </w:rPr>
        <w:t xml:space="preserve">      Drugi viši isplatni red</w:t>
      </w:r>
    </w:p>
    <w:p w:rsidRDefault="001A4FAE" w:rsidP="00CA07F4" w:rsidR="001A4FAE" w:rsidRPr="00F354C1">
      <w:pPr>
        <w:ind w:left="360"/>
        <w:jc w:val="both"/>
        <w:rPr>
          <w:sz w:val="24"/>
          <w:szCs w:val="24"/>
        </w:rPr>
      </w:pPr>
    </w:p>
    <w:p w:rsidRDefault="0067511C" w:rsidP="0067511C" w:rsidR="0067511C" w:rsidRPr="0067511C">
      <w:pPr>
        <w:pStyle w:val="Odlomakpopisa"/>
        <w:numPr>
          <w:ilvl w:val="0"/>
          <w:numId w:val="33"/>
        </w:numPr>
        <w:jc w:val="both"/>
        <w:rPr>
          <w:rFonts w:hAnsi="Times New Roman" w:ascii="Times New Roman"/>
          <w:sz w:val="24"/>
          <w:szCs w:val="24"/>
        </w:rPr>
      </w:pPr>
      <w:r w:rsidRPr="0067511C">
        <w:rPr>
          <w:rFonts w:hAnsi="Times New Roman" w:ascii="Times New Roman"/>
          <w:sz w:val="24"/>
          <w:szCs w:val="24"/>
        </w:rPr>
        <w:t>HRVATSKE ŠUME d.o.o., OIB: 69693144506, Ulica kneza Branimira 1, Zagreb, u iznosu od 46.461,57 kn.</w:t>
      </w:r>
    </w:p>
    <w:p w:rsidRDefault="0067511C" w:rsidP="0067511C" w:rsidR="0067511C" w:rsidRPr="0067511C">
      <w:pPr>
        <w:pStyle w:val="Odlomakpopisa"/>
        <w:numPr>
          <w:ilvl w:val="0"/>
          <w:numId w:val="33"/>
        </w:numPr>
        <w:jc w:val="both"/>
        <w:rPr>
          <w:rFonts w:hAnsi="Times New Roman" w:ascii="Times New Roman"/>
          <w:sz w:val="24"/>
          <w:szCs w:val="24"/>
        </w:rPr>
      </w:pPr>
      <w:r w:rsidRPr="0067511C">
        <w:rPr>
          <w:rFonts w:hAnsi="Times New Roman" w:ascii="Times New Roman"/>
          <w:sz w:val="24"/>
          <w:szCs w:val="24"/>
        </w:rPr>
        <w:t>ČAZMATRANS-NOVA d.o.o., OIB: 4767584912, M. Novačića 10, Čazma, u iznosu od 67.083,60 kn.</w:t>
      </w:r>
    </w:p>
    <w:p w:rsidRDefault="0067511C" w:rsidP="0067511C" w:rsidR="0067511C" w:rsidRPr="0067511C">
      <w:pPr>
        <w:pStyle w:val="Odlomakpopisa"/>
        <w:numPr>
          <w:ilvl w:val="0"/>
          <w:numId w:val="33"/>
        </w:numPr>
        <w:jc w:val="both"/>
        <w:rPr>
          <w:rFonts w:hAnsi="Times New Roman" w:ascii="Times New Roman"/>
          <w:sz w:val="24"/>
          <w:szCs w:val="24"/>
        </w:rPr>
      </w:pPr>
      <w:r w:rsidRPr="0067511C">
        <w:rPr>
          <w:rFonts w:hAnsi="Times New Roman" w:ascii="Times New Roman"/>
          <w:sz w:val="24"/>
          <w:szCs w:val="24"/>
        </w:rPr>
        <w:t>HRVATSKE VODE, OIB: 28921383001, Ulica grada Vukovara 220, Zagreb, u iznosu od 1.158,73 kn.</w:t>
      </w:r>
    </w:p>
    <w:p w:rsidRDefault="0067511C" w:rsidP="0067511C" w:rsidR="0067511C" w:rsidRPr="0067511C">
      <w:pPr>
        <w:pStyle w:val="Odlomakpopisa"/>
        <w:numPr>
          <w:ilvl w:val="0"/>
          <w:numId w:val="33"/>
        </w:numPr>
        <w:jc w:val="both"/>
        <w:rPr>
          <w:rFonts w:hAnsi="Times New Roman" w:ascii="Times New Roman"/>
          <w:sz w:val="24"/>
          <w:szCs w:val="24"/>
        </w:rPr>
      </w:pPr>
      <w:r w:rsidRPr="0067511C">
        <w:rPr>
          <w:rFonts w:hAnsi="Times New Roman" w:ascii="Times New Roman"/>
          <w:sz w:val="24"/>
          <w:szCs w:val="24"/>
        </w:rPr>
        <w:t>HRVATSKI TELEKOM d.d., OIB:</w:t>
      </w:r>
      <w:r w:rsidRPr="0067511C">
        <w:rPr>
          <w:rFonts w:hAnsi="Times New Roman" w:ascii="Times New Roman"/>
          <w:sz w:val="24"/>
          <w:szCs w:val="24"/>
        </w:rPr>
        <w:tab/>
        <w:t>81793146560,</w:t>
      </w:r>
      <w:r w:rsidRPr="0067511C">
        <w:rPr>
          <w:rFonts w:hAnsi="Times New Roman" w:ascii="Times New Roman"/>
          <w:sz w:val="24"/>
          <w:szCs w:val="24"/>
        </w:rPr>
        <w:tab/>
        <w:t>R. Frangeša Mihanovića 9, Zagreb, u iznosu od 64.354,21 kn.</w:t>
      </w:r>
    </w:p>
    <w:p w:rsidRDefault="0067511C" w:rsidP="0067511C" w:rsidR="0067511C" w:rsidRPr="0067511C">
      <w:pPr>
        <w:pStyle w:val="Odlomakpopisa"/>
        <w:numPr>
          <w:ilvl w:val="0"/>
          <w:numId w:val="33"/>
        </w:numPr>
        <w:jc w:val="both"/>
        <w:rPr>
          <w:rFonts w:hAnsi="Times New Roman" w:ascii="Times New Roman"/>
          <w:sz w:val="24"/>
          <w:szCs w:val="24"/>
        </w:rPr>
      </w:pPr>
      <w:r w:rsidRPr="0067511C">
        <w:rPr>
          <w:rFonts w:hAnsi="Times New Roman" w:ascii="Times New Roman"/>
          <w:sz w:val="24"/>
          <w:szCs w:val="24"/>
        </w:rPr>
        <w:t>OSIJEK-KOTEKS d.d., OIB: 44610694500,</w:t>
      </w:r>
      <w:r w:rsidRPr="0067511C">
        <w:rPr>
          <w:rFonts w:hAnsi="Times New Roman" w:ascii="Times New Roman"/>
          <w:sz w:val="24"/>
          <w:szCs w:val="24"/>
        </w:rPr>
        <w:tab/>
        <w:t>Šamačka 11, Osijek, u iznosu od 22.787,25 kn.</w:t>
      </w:r>
      <w:r w:rsidRPr="0067511C">
        <w:rPr>
          <w:rFonts w:hAnsi="Times New Roman" w:ascii="Times New Roman"/>
          <w:sz w:val="24"/>
          <w:szCs w:val="24"/>
        </w:rPr>
        <w:tab/>
      </w:r>
    </w:p>
    <w:p w:rsidRDefault="0067511C" w:rsidP="0067511C" w:rsidR="0067511C" w:rsidRPr="0067511C">
      <w:pPr>
        <w:pStyle w:val="Odlomakpopisa"/>
        <w:numPr>
          <w:ilvl w:val="0"/>
          <w:numId w:val="33"/>
        </w:numPr>
        <w:jc w:val="both"/>
        <w:rPr>
          <w:rFonts w:hAnsi="Times New Roman" w:ascii="Times New Roman"/>
          <w:sz w:val="24"/>
          <w:szCs w:val="24"/>
        </w:rPr>
      </w:pPr>
      <w:r w:rsidRPr="0067511C">
        <w:rPr>
          <w:rFonts w:hAnsi="Times New Roman" w:ascii="Times New Roman"/>
          <w:sz w:val="24"/>
          <w:szCs w:val="24"/>
        </w:rPr>
        <w:t>ZAGREBAČKI HOLDING d.o.o., OIB: 85584865987, Ulica g. Vukovara 41, Zagreb, u iznosu od 13.017,10 kn.</w:t>
      </w:r>
    </w:p>
    <w:p w:rsidRDefault="0067511C" w:rsidP="0067511C" w:rsidR="0067511C" w:rsidRPr="0067511C">
      <w:pPr>
        <w:pStyle w:val="Odlomakpopisa"/>
        <w:numPr>
          <w:ilvl w:val="0"/>
          <w:numId w:val="33"/>
        </w:numPr>
        <w:jc w:val="both"/>
        <w:rPr>
          <w:rFonts w:hAnsi="Times New Roman" w:ascii="Times New Roman"/>
          <w:sz w:val="24"/>
          <w:szCs w:val="24"/>
        </w:rPr>
      </w:pPr>
      <w:r w:rsidRPr="0067511C">
        <w:rPr>
          <w:rFonts w:hAnsi="Times New Roman" w:ascii="Times New Roman"/>
          <w:sz w:val="24"/>
          <w:szCs w:val="24"/>
        </w:rPr>
        <w:t>HŽ INFRASTRUKTURA d.o.o., OIB: 3990191995, Mihanovićeva 12, Zagreb, u iznosu od 143.705,10 kn.</w:t>
      </w:r>
    </w:p>
    <w:p w:rsidRDefault="0067511C" w:rsidP="0067511C" w:rsidR="0067511C" w:rsidRPr="0067511C">
      <w:pPr>
        <w:pStyle w:val="Odlomakpopisa"/>
        <w:numPr>
          <w:ilvl w:val="0"/>
          <w:numId w:val="33"/>
        </w:numPr>
        <w:jc w:val="both"/>
        <w:rPr>
          <w:rFonts w:hAnsi="Times New Roman" w:ascii="Times New Roman"/>
          <w:sz w:val="24"/>
          <w:szCs w:val="24"/>
        </w:rPr>
      </w:pPr>
      <w:r w:rsidRPr="0067511C">
        <w:rPr>
          <w:rFonts w:hAnsi="Times New Roman" w:ascii="Times New Roman"/>
          <w:sz w:val="24"/>
          <w:szCs w:val="24"/>
        </w:rPr>
        <w:t>GRAD ZAGREB, OIB: 25584996763, Trg Stjepana Radića 1, Zagreb, u iznosu od 5.658,22 kn.</w:t>
      </w:r>
    </w:p>
    <w:p w:rsidRDefault="0067511C" w:rsidP="0067511C" w:rsidR="0067511C" w:rsidRPr="0067511C">
      <w:pPr>
        <w:pStyle w:val="Odlomakpopisa"/>
        <w:numPr>
          <w:ilvl w:val="0"/>
          <w:numId w:val="33"/>
        </w:numPr>
        <w:jc w:val="both"/>
        <w:rPr>
          <w:rFonts w:hAnsi="Times New Roman" w:ascii="Times New Roman"/>
          <w:sz w:val="24"/>
          <w:szCs w:val="24"/>
        </w:rPr>
      </w:pPr>
      <w:r w:rsidRPr="0067511C">
        <w:rPr>
          <w:rFonts w:hAnsi="Times New Roman" w:ascii="Times New Roman"/>
          <w:sz w:val="24"/>
          <w:szCs w:val="24"/>
        </w:rPr>
        <w:lastRenderedPageBreak/>
        <w:t>FOND ZA ZAŠTITU OKOLIŠA, OIB: 85828625994, Radnička cesta 80, Zagreb, u iznosu od 463,70 kn.</w:t>
      </w:r>
    </w:p>
    <w:p w:rsidRDefault="0067511C" w:rsidP="0067511C" w:rsidR="0067511C" w:rsidRPr="0067511C">
      <w:pPr>
        <w:pStyle w:val="Odlomakpopisa"/>
        <w:numPr>
          <w:ilvl w:val="0"/>
          <w:numId w:val="33"/>
        </w:numPr>
        <w:jc w:val="both"/>
        <w:rPr>
          <w:rFonts w:hAnsi="Times New Roman" w:ascii="Times New Roman"/>
          <w:sz w:val="24"/>
          <w:szCs w:val="24"/>
        </w:rPr>
      </w:pPr>
      <w:r w:rsidRPr="0067511C">
        <w:rPr>
          <w:rFonts w:hAnsi="Times New Roman" w:ascii="Times New Roman"/>
          <w:sz w:val="24"/>
          <w:szCs w:val="24"/>
        </w:rPr>
        <w:t>TRIGLAV OSIGURANJE d.d., OIB: 29743547503, Antuna Hainza 4, Zagreb, u iznosu od 149.791,18 kn.</w:t>
      </w:r>
    </w:p>
    <w:p w:rsidRDefault="0067511C" w:rsidP="0067511C" w:rsidR="0067511C" w:rsidRPr="0067511C">
      <w:pPr>
        <w:pStyle w:val="Odlomakpopisa"/>
        <w:numPr>
          <w:ilvl w:val="0"/>
          <w:numId w:val="33"/>
        </w:numPr>
        <w:jc w:val="both"/>
        <w:rPr>
          <w:rFonts w:hAnsi="Times New Roman" w:ascii="Times New Roman"/>
          <w:sz w:val="24"/>
          <w:szCs w:val="24"/>
        </w:rPr>
      </w:pPr>
      <w:r w:rsidRPr="0067511C">
        <w:rPr>
          <w:rFonts w:hAnsi="Times New Roman" w:ascii="Times New Roman"/>
          <w:sz w:val="24"/>
          <w:szCs w:val="24"/>
        </w:rPr>
        <w:t>GRAD ZAGREB, OIB: 61817894937, Trg Stjepana Radića 1, Zagreb, u iznosu od 6.899,08 kn.</w:t>
      </w:r>
    </w:p>
    <w:p w:rsidRDefault="0067511C" w:rsidP="0067511C" w:rsidR="0067511C" w:rsidRPr="0067511C">
      <w:pPr>
        <w:pStyle w:val="Odlomakpopisa"/>
        <w:numPr>
          <w:ilvl w:val="0"/>
          <w:numId w:val="33"/>
        </w:numPr>
        <w:jc w:val="both"/>
        <w:rPr>
          <w:rFonts w:hAnsi="Times New Roman" w:ascii="Times New Roman"/>
          <w:sz w:val="24"/>
          <w:szCs w:val="24"/>
        </w:rPr>
      </w:pPr>
      <w:r w:rsidRPr="0067511C">
        <w:rPr>
          <w:rFonts w:hAnsi="Times New Roman" w:ascii="Times New Roman"/>
          <w:sz w:val="24"/>
          <w:szCs w:val="24"/>
        </w:rPr>
        <w:t>FINANCIJSKA AGENCIJA, OIB:</w:t>
      </w:r>
      <w:r w:rsidRPr="0067511C">
        <w:rPr>
          <w:rFonts w:hAnsi="Times New Roman" w:ascii="Times New Roman"/>
          <w:sz w:val="24"/>
          <w:szCs w:val="24"/>
        </w:rPr>
        <w:tab/>
        <w:t>85821130368,</w:t>
      </w:r>
      <w:r w:rsidRPr="0067511C">
        <w:rPr>
          <w:rFonts w:hAnsi="Times New Roman" w:ascii="Times New Roman"/>
          <w:sz w:val="24"/>
          <w:szCs w:val="24"/>
        </w:rPr>
        <w:tab/>
        <w:t>Ulica grada Vukovara 70, Zagreb, u iznosu od 2.285,65 kn.</w:t>
      </w:r>
    </w:p>
    <w:p w:rsidRDefault="0067511C" w:rsidP="0067511C" w:rsidR="0067511C" w:rsidRPr="0067511C">
      <w:pPr>
        <w:pStyle w:val="Odlomakpopisa"/>
        <w:numPr>
          <w:ilvl w:val="0"/>
          <w:numId w:val="33"/>
        </w:numPr>
        <w:jc w:val="both"/>
        <w:rPr>
          <w:rFonts w:hAnsi="Times New Roman" w:ascii="Times New Roman"/>
          <w:sz w:val="24"/>
          <w:szCs w:val="24"/>
        </w:rPr>
      </w:pPr>
      <w:r w:rsidRPr="0067511C">
        <w:rPr>
          <w:rFonts w:hAnsi="Times New Roman" w:ascii="Times New Roman"/>
          <w:sz w:val="24"/>
          <w:szCs w:val="24"/>
        </w:rPr>
        <w:t>RH, MINISTARSTVO FINANCIJA, OIB:</w:t>
      </w:r>
      <w:r w:rsidRPr="0067511C">
        <w:rPr>
          <w:rFonts w:hAnsi="Times New Roman" w:ascii="Times New Roman"/>
          <w:sz w:val="24"/>
          <w:szCs w:val="24"/>
        </w:rPr>
        <w:tab/>
        <w:t>18683136487, Avenija Dubrovnik 32, Zagreb, u iznosu od 591.955,93 kn.</w:t>
      </w:r>
    </w:p>
    <w:p w:rsidRDefault="0067511C" w:rsidP="0067511C" w:rsidR="0067511C" w:rsidRPr="0067511C">
      <w:pPr>
        <w:pStyle w:val="Odlomakpopisa"/>
        <w:numPr>
          <w:ilvl w:val="0"/>
          <w:numId w:val="33"/>
        </w:numPr>
        <w:jc w:val="both"/>
        <w:rPr>
          <w:rFonts w:hAnsi="Times New Roman" w:ascii="Times New Roman"/>
          <w:sz w:val="24"/>
          <w:szCs w:val="24"/>
        </w:rPr>
      </w:pPr>
      <w:r w:rsidRPr="0067511C">
        <w:rPr>
          <w:rFonts w:hAnsi="Times New Roman" w:ascii="Times New Roman"/>
          <w:sz w:val="24"/>
          <w:szCs w:val="24"/>
        </w:rPr>
        <w:t xml:space="preserve">A1 Hrvatska d.o.o., OIB: 29524210204, Vrtni put 1, Zagreb, u iznosu od </w:t>
      </w:r>
      <w:r w:rsidRPr="0067511C">
        <w:rPr>
          <w:rFonts w:hAnsi="Times New Roman" w:ascii="Times New Roman"/>
          <w:sz w:val="24"/>
          <w:szCs w:val="24"/>
        </w:rPr>
        <w:tab/>
        <w:t>9.212,90 kn.</w:t>
      </w:r>
    </w:p>
    <w:p w:rsidRDefault="0067511C" w:rsidP="0067511C" w:rsidR="0067511C" w:rsidRPr="0067511C">
      <w:pPr>
        <w:pStyle w:val="Odlomakpopisa"/>
        <w:numPr>
          <w:ilvl w:val="0"/>
          <w:numId w:val="33"/>
        </w:numPr>
        <w:jc w:val="both"/>
        <w:rPr>
          <w:rFonts w:hAnsi="Times New Roman" w:ascii="Times New Roman"/>
          <w:sz w:val="24"/>
          <w:szCs w:val="24"/>
        </w:rPr>
      </w:pPr>
      <w:r w:rsidRPr="0067511C">
        <w:rPr>
          <w:rFonts w:hAnsi="Times New Roman" w:ascii="Times New Roman"/>
          <w:sz w:val="24"/>
          <w:szCs w:val="24"/>
        </w:rPr>
        <w:t>HRVATSKE AUTOCESTE d.o.o., OIB: 57500462912, Širolina 4, Zagreb, u iznosu od 2.105,79 kn.</w:t>
      </w:r>
    </w:p>
    <w:p w:rsidRDefault="0067511C" w:rsidP="0067511C" w:rsidR="0067511C" w:rsidRPr="0067511C">
      <w:pPr>
        <w:pStyle w:val="Odlomakpopisa"/>
        <w:numPr>
          <w:ilvl w:val="0"/>
          <w:numId w:val="33"/>
        </w:numPr>
        <w:jc w:val="both"/>
        <w:rPr>
          <w:rFonts w:hAnsi="Times New Roman" w:ascii="Times New Roman"/>
          <w:sz w:val="24"/>
          <w:szCs w:val="24"/>
        </w:rPr>
      </w:pPr>
      <w:r w:rsidRPr="0067511C">
        <w:rPr>
          <w:rFonts w:hAnsi="Times New Roman" w:ascii="Times New Roman"/>
          <w:sz w:val="24"/>
          <w:szCs w:val="24"/>
        </w:rPr>
        <w:t>GRADSKA PLINARA ZAGREB-OPSKRBA d.o.o., OIB: 74364571096, Radnička cesta 1, Zagreb, u iznosu od 51.993,42  kn.</w:t>
      </w:r>
    </w:p>
    <w:p w:rsidRDefault="0067511C" w:rsidP="0067511C" w:rsidR="0067511C" w:rsidRPr="0067511C">
      <w:pPr>
        <w:pStyle w:val="Odlomakpopisa"/>
        <w:numPr>
          <w:ilvl w:val="0"/>
          <w:numId w:val="33"/>
        </w:numPr>
        <w:jc w:val="both"/>
        <w:rPr>
          <w:rFonts w:hAnsi="Times New Roman" w:ascii="Times New Roman"/>
          <w:sz w:val="24"/>
          <w:szCs w:val="24"/>
        </w:rPr>
      </w:pPr>
      <w:r w:rsidRPr="0067511C">
        <w:rPr>
          <w:rFonts w:hAnsi="Times New Roman" w:ascii="Times New Roman"/>
          <w:sz w:val="24"/>
          <w:szCs w:val="24"/>
        </w:rPr>
        <w:t>HRVATSKE CESTE d.o.o., OIB: 55545787885, Vončinina 3, Zagreb, u iznosu od 57.795,48 kn.</w:t>
      </w:r>
    </w:p>
    <w:p w:rsidRDefault="0067511C" w:rsidP="0067511C" w:rsidR="0067511C" w:rsidRPr="0067511C">
      <w:pPr>
        <w:pStyle w:val="Odlomakpopisa"/>
        <w:numPr>
          <w:ilvl w:val="0"/>
          <w:numId w:val="33"/>
        </w:numPr>
        <w:jc w:val="both"/>
        <w:rPr>
          <w:rFonts w:hAnsi="Times New Roman" w:ascii="Times New Roman"/>
          <w:sz w:val="24"/>
          <w:szCs w:val="24"/>
        </w:rPr>
      </w:pPr>
      <w:r w:rsidRPr="0067511C">
        <w:rPr>
          <w:rFonts w:hAnsi="Times New Roman" w:ascii="Times New Roman"/>
          <w:sz w:val="24"/>
          <w:szCs w:val="24"/>
        </w:rPr>
        <w:t>HRVATSKA OSIGURAVAJUĆA KUĆA d.d., OIB: 432869176,</w:t>
      </w:r>
      <w:r w:rsidRPr="0067511C">
        <w:rPr>
          <w:rFonts w:hAnsi="Times New Roman" w:ascii="Times New Roman"/>
          <w:sz w:val="24"/>
          <w:szCs w:val="24"/>
        </w:rPr>
        <w:tab/>
        <w:t xml:space="preserve"> Capraška ulica 6, Zagreb, u iznosu od 3.434,86 kn.</w:t>
      </w:r>
    </w:p>
    <w:p w:rsidRDefault="0067511C" w:rsidP="0067511C" w:rsidR="0067511C" w:rsidRPr="0067511C">
      <w:pPr>
        <w:pStyle w:val="Odlomakpopisa"/>
        <w:numPr>
          <w:ilvl w:val="0"/>
          <w:numId w:val="33"/>
        </w:numPr>
        <w:jc w:val="both"/>
        <w:rPr>
          <w:rFonts w:hAnsi="Times New Roman" w:ascii="Times New Roman"/>
          <w:sz w:val="24"/>
          <w:szCs w:val="24"/>
        </w:rPr>
      </w:pPr>
      <w:r w:rsidRPr="0067511C">
        <w:rPr>
          <w:rFonts w:hAnsi="Times New Roman" w:ascii="Times New Roman"/>
          <w:sz w:val="24"/>
          <w:szCs w:val="24"/>
        </w:rPr>
        <w:t>REPUBLIKA HRVATSKA, OIB: 52634238587, Savska cesta 41, Zagreb, u iznosu od 26.249,33 kn.</w:t>
      </w:r>
    </w:p>
    <w:p w:rsidRDefault="0067511C" w:rsidP="0067511C" w:rsidR="0067511C" w:rsidRPr="0067511C">
      <w:pPr>
        <w:pStyle w:val="Odlomakpopisa"/>
        <w:numPr>
          <w:ilvl w:val="0"/>
          <w:numId w:val="33"/>
        </w:numPr>
        <w:jc w:val="both"/>
        <w:rPr>
          <w:rFonts w:hAnsi="Times New Roman" w:ascii="Times New Roman"/>
          <w:sz w:val="24"/>
          <w:szCs w:val="24"/>
        </w:rPr>
      </w:pPr>
      <w:r w:rsidRPr="0067511C">
        <w:rPr>
          <w:rFonts w:hAnsi="Times New Roman" w:ascii="Times New Roman"/>
          <w:bCs/>
          <w:sz w:val="24"/>
          <w:szCs w:val="24"/>
        </w:rPr>
        <w:t>RH, MINISTARSTVO UNUTARNJIH POSLOVA</w:t>
      </w:r>
      <w:r w:rsidRPr="0067511C">
        <w:rPr>
          <w:rFonts w:hAnsi="Times New Roman" w:ascii="Times New Roman"/>
          <w:sz w:val="24"/>
          <w:szCs w:val="24"/>
        </w:rPr>
        <w:t>, OIB:</w:t>
      </w:r>
      <w:r w:rsidRPr="0067511C">
        <w:rPr>
          <w:rFonts w:hAnsi="Times New Roman" w:ascii="Times New Roman"/>
          <w:sz w:val="24"/>
          <w:szCs w:val="24"/>
        </w:rPr>
        <w:tab/>
        <w:t>36162371878,</w:t>
      </w:r>
      <w:r w:rsidRPr="0067511C">
        <w:rPr>
          <w:rFonts w:hAnsi="Times New Roman" w:ascii="Times New Roman"/>
          <w:sz w:val="24"/>
          <w:szCs w:val="24"/>
        </w:rPr>
        <w:tab/>
        <w:t>Zagreb, Ulica grada Vukovara 33, u iznosu od 164.888,45 kn.</w:t>
      </w:r>
    </w:p>
    <w:p w:rsidRDefault="0067511C" w:rsidP="0067511C" w:rsidR="0067511C" w:rsidRPr="0067511C">
      <w:pPr>
        <w:pStyle w:val="Odlomakpopisa"/>
        <w:numPr>
          <w:ilvl w:val="0"/>
          <w:numId w:val="33"/>
        </w:numPr>
        <w:jc w:val="both"/>
        <w:rPr>
          <w:rFonts w:hAnsi="Times New Roman" w:ascii="Times New Roman"/>
          <w:sz w:val="24"/>
          <w:szCs w:val="24"/>
        </w:rPr>
      </w:pPr>
      <w:r w:rsidRPr="0067511C">
        <w:rPr>
          <w:rFonts w:hAnsi="Times New Roman" w:ascii="Times New Roman"/>
          <w:sz w:val="24"/>
          <w:szCs w:val="24"/>
        </w:rPr>
        <w:t>H-ABDUCO d.o.o., OIB: 13667298928, Slavonska avenija 6a, Zagreb, u iznosu od 987.315,28 kn.</w:t>
      </w:r>
    </w:p>
    <w:p w:rsidRDefault="0067511C" w:rsidP="0067511C" w:rsidR="0067511C" w:rsidRPr="0067511C">
      <w:pPr>
        <w:pStyle w:val="Odlomakpopisa"/>
        <w:numPr>
          <w:ilvl w:val="0"/>
          <w:numId w:val="33"/>
        </w:numPr>
        <w:jc w:val="both"/>
        <w:rPr>
          <w:rFonts w:hAnsi="Times New Roman" w:ascii="Times New Roman"/>
          <w:sz w:val="24"/>
          <w:szCs w:val="24"/>
        </w:rPr>
      </w:pPr>
      <w:r w:rsidRPr="0067511C">
        <w:rPr>
          <w:rFonts w:hAnsi="Times New Roman" w:ascii="Times New Roman"/>
          <w:sz w:val="24"/>
          <w:szCs w:val="24"/>
        </w:rPr>
        <w:t>ODAK ANTONIO, OIB: 63952454458, Unska 6, Zagreb, u iznosu od 450.000,00 kn.</w:t>
      </w:r>
    </w:p>
    <w:p w:rsidRDefault="0067511C" w:rsidP="0067511C" w:rsidR="0067511C" w:rsidRPr="0067511C">
      <w:pPr>
        <w:pStyle w:val="Odlomakpopisa"/>
        <w:numPr>
          <w:ilvl w:val="0"/>
          <w:numId w:val="33"/>
        </w:numPr>
        <w:jc w:val="both"/>
        <w:rPr>
          <w:rFonts w:hAnsi="Times New Roman" w:ascii="Times New Roman"/>
          <w:sz w:val="24"/>
          <w:szCs w:val="24"/>
        </w:rPr>
      </w:pPr>
      <w:r w:rsidRPr="0067511C">
        <w:rPr>
          <w:rFonts w:hAnsi="Times New Roman" w:ascii="Times New Roman"/>
          <w:sz w:val="24"/>
          <w:szCs w:val="24"/>
        </w:rPr>
        <w:t>ODAK MARKO, OIB: 27236990814, Unska 6, Zagreb, u iznosu od 283.573,07 kn.</w:t>
      </w:r>
    </w:p>
    <w:p w:rsidRDefault="0067511C" w:rsidP="0067511C" w:rsidR="00EC5789" w:rsidRPr="0067511C">
      <w:pPr>
        <w:pStyle w:val="Odlomakpopisa"/>
        <w:numPr>
          <w:ilvl w:val="0"/>
          <w:numId w:val="33"/>
        </w:numPr>
        <w:jc w:val="both"/>
        <w:rPr>
          <w:rFonts w:hAnsi="Times New Roman" w:ascii="Times New Roman"/>
          <w:sz w:val="24"/>
          <w:szCs w:val="24"/>
        </w:rPr>
      </w:pPr>
      <w:r w:rsidRPr="0067511C">
        <w:rPr>
          <w:rFonts w:hAnsi="Times New Roman" w:ascii="Times New Roman"/>
          <w:sz w:val="24"/>
          <w:szCs w:val="24"/>
        </w:rPr>
        <w:t>MAGNUS TRANS d.o.o., OIB: 82468393068, Selska 90 c, Zagreb, u iznosu od 160.000,00 kn.</w:t>
      </w:r>
      <w:r w:rsidR="0007685D" w:rsidRPr="0067511C">
        <w:rPr>
          <w:rFonts w:hAnsi="Times New Roman" w:ascii="Times New Roman"/>
          <w:sz w:val="24"/>
          <w:szCs w:val="24"/>
        </w:rPr>
        <w:tab/>
      </w:r>
    </w:p>
    <w:p w:rsidRDefault="00670FF3" w:rsidP="00CA07F4" w:rsidR="00670FF3">
      <w:pPr>
        <w:ind w:firstLine="360"/>
        <w:jc w:val="both"/>
        <w:rPr>
          <w:sz w:val="24"/>
          <w:szCs w:val="24"/>
        </w:rPr>
      </w:pPr>
    </w:p>
    <w:p w:rsidRDefault="00670FF3" w:rsidP="00670FF3" w:rsidR="00670FF3" w:rsidRPr="00FD378B">
      <w:pPr>
        <w:jc w:val="both"/>
        <w:rPr>
          <w:sz w:val="24"/>
          <w:szCs w:val="24"/>
        </w:rPr>
      </w:pPr>
      <w:r>
        <w:rPr>
          <w:sz w:val="24"/>
          <w:szCs w:val="24"/>
        </w:rPr>
        <w:tab/>
      </w:r>
      <w:r w:rsidRPr="00FD378B">
        <w:rPr>
          <w:sz w:val="24"/>
          <w:szCs w:val="24"/>
        </w:rPr>
        <w:t>II. Osporene tražbine</w:t>
      </w:r>
    </w:p>
    <w:p w:rsidRDefault="00670FF3" w:rsidP="00670FF3" w:rsidR="00670FF3" w:rsidRPr="00FD378B">
      <w:pPr>
        <w:jc w:val="both"/>
        <w:rPr>
          <w:sz w:val="24"/>
          <w:szCs w:val="24"/>
        </w:rPr>
      </w:pPr>
    </w:p>
    <w:p w:rsidRDefault="00670FF3" w:rsidP="00670FF3" w:rsidR="00670FF3" w:rsidRPr="00FD378B">
      <w:pPr>
        <w:jc w:val="both"/>
        <w:rPr>
          <w:sz w:val="24"/>
          <w:szCs w:val="24"/>
        </w:rPr>
      </w:pPr>
      <w:r w:rsidRPr="00FD378B">
        <w:rPr>
          <w:sz w:val="24"/>
          <w:szCs w:val="24"/>
        </w:rPr>
        <w:tab/>
        <w:t>Drugi viši isplatni red</w:t>
      </w:r>
    </w:p>
    <w:p w:rsidRDefault="00670FF3" w:rsidP="00670FF3" w:rsidR="00670FF3" w:rsidRPr="00FD378B">
      <w:pPr>
        <w:jc w:val="both"/>
        <w:rPr>
          <w:sz w:val="24"/>
          <w:szCs w:val="24"/>
        </w:rPr>
      </w:pPr>
    </w:p>
    <w:p w:rsidRDefault="0067511C" w:rsidP="0067511C" w:rsidR="0067511C" w:rsidRPr="0067511C">
      <w:pPr>
        <w:ind w:left="360"/>
        <w:jc w:val="both"/>
        <w:rPr>
          <w:sz w:val="24"/>
          <w:szCs w:val="24"/>
        </w:rPr>
      </w:pPr>
      <w:r w:rsidRPr="0067511C">
        <w:rPr>
          <w:sz w:val="24"/>
          <w:szCs w:val="24"/>
        </w:rPr>
        <w:t>1. A1 Hrvatska d.o.o., OIB: 29524210204, Vrtni put 1, Zagreb, u iznosu od 11.803,47 kn.</w:t>
      </w:r>
    </w:p>
    <w:p w:rsidRDefault="0067511C" w:rsidP="00670FF3" w:rsidR="0067511C">
      <w:pPr>
        <w:ind w:firstLine="720"/>
        <w:jc w:val="both"/>
        <w:rPr>
          <w:sz w:val="24"/>
          <w:szCs w:val="24"/>
        </w:rPr>
      </w:pPr>
    </w:p>
    <w:p w:rsidRDefault="00670FF3" w:rsidP="00670FF3" w:rsidR="00670FF3" w:rsidRPr="00FD378B">
      <w:pPr>
        <w:ind w:firstLine="720"/>
        <w:jc w:val="both"/>
        <w:rPr>
          <w:sz w:val="24"/>
          <w:szCs w:val="24"/>
        </w:rPr>
      </w:pPr>
      <w:r w:rsidRPr="00FD378B">
        <w:rPr>
          <w:sz w:val="24"/>
          <w:szCs w:val="24"/>
        </w:rPr>
        <w:t xml:space="preserve">Upućuje se stečajni vjerovnik </w:t>
      </w:r>
      <w:r w:rsidR="0067511C" w:rsidRPr="0067511C">
        <w:rPr>
          <w:sz w:val="24"/>
          <w:szCs w:val="24"/>
        </w:rPr>
        <w:t>A1 Hrvatska d.o.o., OIB: 29524210204, Vrtni put 1, Zagreb</w:t>
      </w:r>
      <w:r>
        <w:rPr>
          <w:sz w:val="24"/>
          <w:szCs w:val="24"/>
        </w:rPr>
        <w:t>, u roku</w:t>
      </w:r>
      <w:r w:rsidRPr="00FD378B">
        <w:rPr>
          <w:sz w:val="24"/>
          <w:szCs w:val="24"/>
        </w:rPr>
        <w:t xml:space="preserve"> osam dana od dana pravomoćnosti rješenja o upućivanju u parnicu, odnosno primitka drugostupanjske odluke, na parnicu protiv stečajnog dužnika radi utvrđenja osnovanom osporene tražbine.</w:t>
      </w:r>
    </w:p>
    <w:p w:rsidRDefault="00B033B3" w:rsidP="00B033B3" w:rsidR="00B033B3" w:rsidRPr="009816AC">
      <w:pPr>
        <w:ind w:firstLine="720"/>
        <w:jc w:val="both"/>
        <w:rPr>
          <w:sz w:val="24"/>
          <w:szCs w:val="24"/>
        </w:rPr>
      </w:pPr>
      <w:r w:rsidRPr="009816AC">
        <w:rPr>
          <w:sz w:val="24"/>
          <w:szCs w:val="24"/>
        </w:rPr>
        <w:t xml:space="preserve">Ako stečajni vjerovnik ne pokrene/nastavi parnicu u dodijeljenom roku, smatrat će se da je odustao od prava na vođenje parnice. </w:t>
      </w:r>
    </w:p>
    <w:p w:rsidRDefault="0007685D" w:rsidP="008A7C5A" w:rsidR="0007685D" w:rsidRPr="00F354C1">
      <w:pPr>
        <w:jc w:val="center"/>
        <w:rPr>
          <w:sz w:val="24"/>
          <w:szCs w:val="24"/>
        </w:rPr>
      </w:pPr>
      <w:r w:rsidRPr="00F354C1">
        <w:rPr>
          <w:sz w:val="24"/>
          <w:szCs w:val="24"/>
        </w:rPr>
        <w:lastRenderedPageBreak/>
        <w:t>Obrazloženje</w:t>
      </w:r>
    </w:p>
    <w:p w:rsidRDefault="0007685D" w:rsidP="008A7C5A" w:rsidR="0007685D" w:rsidRPr="00F354C1">
      <w:pPr>
        <w:jc w:val="center"/>
        <w:rPr>
          <w:sz w:val="24"/>
          <w:szCs w:val="24"/>
        </w:rPr>
      </w:pPr>
    </w:p>
    <w:p w:rsidRDefault="008A7C5A" w:rsidP="00291349" w:rsidR="00291349" w:rsidRPr="00291349">
      <w:pPr>
        <w:ind w:firstLine="720"/>
        <w:jc w:val="both"/>
        <w:rPr>
          <w:sz w:val="24"/>
          <w:szCs w:val="24"/>
        </w:rPr>
      </w:pPr>
      <w:r w:rsidRPr="00F354C1">
        <w:rPr>
          <w:sz w:val="24"/>
          <w:szCs w:val="24"/>
        </w:rPr>
        <w:t>Na</w:t>
      </w:r>
      <w:r w:rsidR="009A0D04" w:rsidRPr="00F354C1">
        <w:rPr>
          <w:sz w:val="24"/>
          <w:szCs w:val="24"/>
        </w:rPr>
        <w:t xml:space="preserve"> </w:t>
      </w:r>
      <w:r w:rsidRPr="00F354C1">
        <w:rPr>
          <w:sz w:val="24"/>
          <w:szCs w:val="24"/>
        </w:rPr>
        <w:t>ispitnom ročištu odr</w:t>
      </w:r>
      <w:r w:rsidR="00537A4E" w:rsidRPr="00F354C1">
        <w:rPr>
          <w:sz w:val="24"/>
          <w:szCs w:val="24"/>
        </w:rPr>
        <w:t>žanom</w:t>
      </w:r>
      <w:r w:rsidR="009A0D04" w:rsidRPr="00F354C1">
        <w:rPr>
          <w:sz w:val="24"/>
          <w:szCs w:val="24"/>
        </w:rPr>
        <w:t xml:space="preserve"> </w:t>
      </w:r>
      <w:r w:rsidR="0067511C">
        <w:rPr>
          <w:sz w:val="24"/>
          <w:szCs w:val="24"/>
        </w:rPr>
        <w:t>7</w:t>
      </w:r>
      <w:r w:rsidR="00EC5789" w:rsidRPr="00F354C1">
        <w:rPr>
          <w:sz w:val="24"/>
          <w:szCs w:val="24"/>
        </w:rPr>
        <w:t xml:space="preserve">. </w:t>
      </w:r>
      <w:r w:rsidR="0067511C">
        <w:rPr>
          <w:sz w:val="24"/>
          <w:szCs w:val="24"/>
        </w:rPr>
        <w:t>svibnja</w:t>
      </w:r>
      <w:r w:rsidR="00A00916" w:rsidRPr="00F354C1">
        <w:rPr>
          <w:sz w:val="24"/>
          <w:szCs w:val="24"/>
        </w:rPr>
        <w:t xml:space="preserve"> 201</w:t>
      </w:r>
      <w:r w:rsidR="0067511C">
        <w:rPr>
          <w:sz w:val="24"/>
          <w:szCs w:val="24"/>
        </w:rPr>
        <w:t>9</w:t>
      </w:r>
      <w:r w:rsidR="000D5C36" w:rsidRPr="00F354C1">
        <w:rPr>
          <w:sz w:val="24"/>
          <w:szCs w:val="24"/>
        </w:rPr>
        <w:t>.</w:t>
      </w:r>
      <w:r w:rsidRPr="00F354C1">
        <w:rPr>
          <w:sz w:val="24"/>
          <w:szCs w:val="24"/>
        </w:rPr>
        <w:t xml:space="preserve"> ispitane su sve prijavljene tražbin</w:t>
      </w:r>
      <w:r w:rsidR="004D39FA">
        <w:rPr>
          <w:sz w:val="24"/>
          <w:szCs w:val="24"/>
        </w:rPr>
        <w:t>e prema  svojim iznosima i redu</w:t>
      </w:r>
      <w:r w:rsidR="00670FF3" w:rsidRPr="00670FF3">
        <w:rPr>
          <w:sz w:val="24"/>
          <w:szCs w:val="24"/>
        </w:rPr>
        <w:t xml:space="preserve"> </w:t>
      </w:r>
      <w:r w:rsidR="00670FF3" w:rsidRPr="00FD378B">
        <w:rPr>
          <w:sz w:val="24"/>
          <w:szCs w:val="24"/>
        </w:rPr>
        <w:t>koje su prijavljene u roku. Nakon navedenog ispitnog ročišta, sud je na temelju odredbe čl. 264. Stečajnog zakona („Narodne novine“ broj 71/15, dalje. SZ), sastavio tablicu ispitanih tražbina u koju su za svaku prijavljenu tražbinu uneseni podaci o tome u kojoj je mjeri tražbina utvrđena prema svom iznosu i svom redu odnosno u kojoj je mjeri tražbina osporena te tko je tražbinu osporio.</w:t>
      </w:r>
      <w:r w:rsidR="00291349">
        <w:rPr>
          <w:sz w:val="24"/>
          <w:szCs w:val="24"/>
        </w:rPr>
        <w:t xml:space="preserve"> U tablicama </w:t>
      </w:r>
      <w:r w:rsidR="00291349" w:rsidRPr="00291349">
        <w:rPr>
          <w:sz w:val="24"/>
          <w:szCs w:val="24"/>
        </w:rPr>
        <w:t xml:space="preserve">koje je sastavio stečajni upravitelj i koje tablice su sukladno odredbi čl. 259. SZ-a bile objavljene na mrežnoj stranici e-oglasna ploča Trgovačkog suda u Zagrebu </w:t>
      </w:r>
      <w:r w:rsidR="00291349">
        <w:rPr>
          <w:sz w:val="24"/>
          <w:szCs w:val="24"/>
        </w:rPr>
        <w:t xml:space="preserve">stečajni upravitelj je osporio tražbinu vjerovnika 17. </w:t>
      </w:r>
      <w:r w:rsidR="00291349" w:rsidRPr="00291349">
        <w:rPr>
          <w:sz w:val="24"/>
          <w:szCs w:val="24"/>
        </w:rPr>
        <w:t>G</w:t>
      </w:r>
      <w:r w:rsidR="00291349">
        <w:rPr>
          <w:sz w:val="24"/>
          <w:szCs w:val="24"/>
        </w:rPr>
        <w:t>radska plinara Zagreb-opskrba</w:t>
      </w:r>
      <w:r w:rsidR="00291349" w:rsidRPr="00291349">
        <w:rPr>
          <w:sz w:val="24"/>
          <w:szCs w:val="24"/>
        </w:rPr>
        <w:t xml:space="preserve"> d.o.o., OIB: 74364571096, Radnička cesta 1, Zagreb, u iznosu od</w:t>
      </w:r>
      <w:r w:rsidR="00291349">
        <w:rPr>
          <w:sz w:val="24"/>
          <w:szCs w:val="24"/>
        </w:rPr>
        <w:t xml:space="preserve"> </w:t>
      </w:r>
      <w:r w:rsidR="00291349" w:rsidRPr="00291349">
        <w:rPr>
          <w:sz w:val="24"/>
          <w:szCs w:val="24"/>
        </w:rPr>
        <w:t>19.971,14 kn.</w:t>
      </w:r>
      <w:r w:rsidR="00291349">
        <w:rPr>
          <w:sz w:val="24"/>
          <w:szCs w:val="24"/>
        </w:rPr>
        <w:t xml:space="preserve"> Navedena tražbina je raspravljena na ročištu </w:t>
      </w:r>
      <w:r w:rsidR="00291349" w:rsidRPr="00291349">
        <w:rPr>
          <w:sz w:val="24"/>
          <w:szCs w:val="24"/>
        </w:rPr>
        <w:t>te</w:t>
      </w:r>
      <w:r w:rsidR="00291349">
        <w:rPr>
          <w:sz w:val="24"/>
          <w:szCs w:val="24"/>
        </w:rPr>
        <w:t xml:space="preserve"> je</w:t>
      </w:r>
      <w:r w:rsidR="00291349" w:rsidRPr="00291349">
        <w:rPr>
          <w:sz w:val="24"/>
          <w:szCs w:val="24"/>
        </w:rPr>
        <w:t xml:space="preserve"> stečajni upravitelj otkl</w:t>
      </w:r>
      <w:r w:rsidR="00291349">
        <w:rPr>
          <w:sz w:val="24"/>
          <w:szCs w:val="24"/>
        </w:rPr>
        <w:t xml:space="preserve">onio </w:t>
      </w:r>
      <w:r w:rsidR="00291349" w:rsidRPr="00291349">
        <w:rPr>
          <w:sz w:val="24"/>
          <w:szCs w:val="24"/>
        </w:rPr>
        <w:t>osporavanje navedene tražbine jer je naknadno utvrdio da za cjelokupni prijavljeni iznos 51.993,42 kn postoje ovršne isprave.</w:t>
      </w:r>
      <w:r w:rsidR="00291349">
        <w:rPr>
          <w:sz w:val="24"/>
          <w:szCs w:val="24"/>
        </w:rPr>
        <w:t xml:space="preserve"> </w:t>
      </w:r>
      <w:r w:rsidR="00291349" w:rsidRPr="00291349">
        <w:rPr>
          <w:sz w:val="24"/>
          <w:szCs w:val="24"/>
        </w:rPr>
        <w:t>Slijedom navedenog stečajni upravitelj</w:t>
      </w:r>
      <w:r w:rsidR="00291349">
        <w:rPr>
          <w:sz w:val="24"/>
          <w:szCs w:val="24"/>
        </w:rPr>
        <w:t xml:space="preserve"> je </w:t>
      </w:r>
      <w:r w:rsidR="00291349" w:rsidRPr="00291349">
        <w:rPr>
          <w:sz w:val="24"/>
          <w:szCs w:val="24"/>
        </w:rPr>
        <w:t>u cijelosti prizna</w:t>
      </w:r>
      <w:r w:rsidR="00291349">
        <w:rPr>
          <w:sz w:val="24"/>
          <w:szCs w:val="24"/>
        </w:rPr>
        <w:t>o</w:t>
      </w:r>
      <w:r w:rsidR="00291349" w:rsidRPr="00291349">
        <w:rPr>
          <w:sz w:val="24"/>
          <w:szCs w:val="24"/>
        </w:rPr>
        <w:t xml:space="preserve"> tražbinu vjerovnika u ukupnom iznosu od 51.993,42 kn.</w:t>
      </w:r>
      <w:r w:rsidR="00291349">
        <w:rPr>
          <w:sz w:val="24"/>
          <w:szCs w:val="24"/>
        </w:rPr>
        <w:t xml:space="preserve"> </w:t>
      </w:r>
      <w:r w:rsidR="00291349" w:rsidRPr="00291349">
        <w:rPr>
          <w:sz w:val="24"/>
          <w:szCs w:val="24"/>
        </w:rPr>
        <w:t>Nitko od nazočnih vjerovnika n</w:t>
      </w:r>
      <w:r w:rsidR="00291349">
        <w:rPr>
          <w:sz w:val="24"/>
          <w:szCs w:val="24"/>
        </w:rPr>
        <w:t xml:space="preserve">ije </w:t>
      </w:r>
      <w:r w:rsidR="00291349" w:rsidRPr="00291349">
        <w:rPr>
          <w:sz w:val="24"/>
          <w:szCs w:val="24"/>
        </w:rPr>
        <w:t>ospor</w:t>
      </w:r>
      <w:r w:rsidR="00291349">
        <w:rPr>
          <w:sz w:val="24"/>
          <w:szCs w:val="24"/>
        </w:rPr>
        <w:t>io</w:t>
      </w:r>
      <w:r w:rsidR="00291349" w:rsidRPr="00291349">
        <w:rPr>
          <w:sz w:val="24"/>
          <w:szCs w:val="24"/>
        </w:rPr>
        <w:t xml:space="preserve"> tražbinu za koju je stečajni upravitelj otklonio osporavanje te pri</w:t>
      </w:r>
      <w:r w:rsidR="00291349">
        <w:rPr>
          <w:sz w:val="24"/>
          <w:szCs w:val="24"/>
        </w:rPr>
        <w:t>znao u II. višem isplatnom redu te je stoga</w:t>
      </w:r>
      <w:r w:rsidR="00291349" w:rsidRPr="00291349">
        <w:rPr>
          <w:sz w:val="24"/>
          <w:szCs w:val="24"/>
        </w:rPr>
        <w:t xml:space="preserve"> navedena tražbina stečajnog vjerovnika utvrđen</w:t>
      </w:r>
      <w:r w:rsidR="00291349">
        <w:rPr>
          <w:sz w:val="24"/>
          <w:szCs w:val="24"/>
        </w:rPr>
        <w:t xml:space="preserve">a </w:t>
      </w:r>
      <w:r w:rsidR="00291349" w:rsidRPr="00291349">
        <w:rPr>
          <w:sz w:val="24"/>
          <w:szCs w:val="24"/>
        </w:rPr>
        <w:t xml:space="preserve">u ukupnom iznosu 51.993,42 kn </w:t>
      </w:r>
      <w:r w:rsidR="00291349">
        <w:rPr>
          <w:sz w:val="24"/>
          <w:szCs w:val="24"/>
        </w:rPr>
        <w:t>te</w:t>
      </w:r>
      <w:r w:rsidR="00291349" w:rsidRPr="00291349">
        <w:rPr>
          <w:sz w:val="24"/>
          <w:szCs w:val="24"/>
        </w:rPr>
        <w:t xml:space="preserve"> razvrsta</w:t>
      </w:r>
      <w:r w:rsidR="00291349">
        <w:rPr>
          <w:sz w:val="24"/>
          <w:szCs w:val="24"/>
        </w:rPr>
        <w:t>na</w:t>
      </w:r>
      <w:r w:rsidR="00291349" w:rsidRPr="00291349">
        <w:rPr>
          <w:sz w:val="24"/>
          <w:szCs w:val="24"/>
        </w:rPr>
        <w:t xml:space="preserve"> u II. viši isplatni red.</w:t>
      </w:r>
    </w:p>
    <w:p w:rsidRDefault="00291349" w:rsidP="00670FF3" w:rsidR="00670FF3" w:rsidRPr="00FD378B">
      <w:pPr>
        <w:ind w:firstLine="720"/>
        <w:jc w:val="both"/>
        <w:rPr>
          <w:sz w:val="24"/>
          <w:szCs w:val="24"/>
        </w:rPr>
      </w:pPr>
      <w:r>
        <w:rPr>
          <w:sz w:val="24"/>
          <w:szCs w:val="24"/>
        </w:rPr>
        <w:t>Slijedom navedenog, t</w:t>
      </w:r>
      <w:r w:rsidR="00670FF3" w:rsidRPr="00FD378B">
        <w:rPr>
          <w:sz w:val="24"/>
          <w:szCs w:val="24"/>
        </w:rPr>
        <w:t>ražbine navedene u točki I. izreke ovog rješenja, kao utvrđene, stečajni upravitelj je priznao, a stečajni vjerovnici koji su bili nazočni ročištu nisu tražbine osporili te se na temelju odredbe čl. 263. SZ-a  tražbine navedene pod točkom I. izreke ovog rješenja smatraju utvrđenim.</w:t>
      </w:r>
    </w:p>
    <w:p w:rsidRDefault="00B033B3" w:rsidP="00B033B3" w:rsidR="00B033B3">
      <w:pPr>
        <w:ind w:firstLine="720"/>
        <w:jc w:val="both"/>
        <w:rPr>
          <w:bCs/>
          <w:sz w:val="24"/>
          <w:szCs w:val="24"/>
        </w:rPr>
      </w:pPr>
      <w:r>
        <w:rPr>
          <w:sz w:val="24"/>
          <w:szCs w:val="24"/>
        </w:rPr>
        <w:t>Tražbinu</w:t>
      </w:r>
      <w:r w:rsidRPr="00B64CF7">
        <w:rPr>
          <w:sz w:val="24"/>
          <w:szCs w:val="24"/>
        </w:rPr>
        <w:t xml:space="preserve"> drugog višeg isplatnog reda, n</w:t>
      </w:r>
      <w:r>
        <w:rPr>
          <w:sz w:val="24"/>
          <w:szCs w:val="24"/>
        </w:rPr>
        <w:t>avedenu</w:t>
      </w:r>
      <w:r w:rsidRPr="00B64CF7">
        <w:rPr>
          <w:sz w:val="24"/>
          <w:szCs w:val="24"/>
        </w:rPr>
        <w:t xml:space="preserve"> u točki II. izreke, osporio je stečajni upravitelj. Tako je stečajni upravitelj osporio tražbinu stečajnog vjerovnika</w:t>
      </w:r>
      <w:r w:rsidRPr="00B64CF7">
        <w:rPr>
          <w:bCs/>
          <w:sz w:val="24"/>
          <w:szCs w:val="24"/>
        </w:rPr>
        <w:t xml:space="preserve">  </w:t>
      </w:r>
      <w:r w:rsidR="0067511C" w:rsidRPr="0067511C">
        <w:rPr>
          <w:sz w:val="24"/>
          <w:szCs w:val="24"/>
        </w:rPr>
        <w:t>A1 Hrvatska d.o.o., OIB: 29524210204, Vrtni put 1, Zagreb, u iznosu od 11.803,47 kn</w:t>
      </w:r>
      <w:r w:rsidRPr="00B64CF7">
        <w:rPr>
          <w:bCs/>
          <w:sz w:val="24"/>
          <w:szCs w:val="24"/>
        </w:rPr>
        <w:t>, a kao razlog osporavanja naveo je</w:t>
      </w:r>
      <w:r>
        <w:rPr>
          <w:bCs/>
          <w:sz w:val="24"/>
          <w:szCs w:val="24"/>
        </w:rPr>
        <w:t xml:space="preserve"> da</w:t>
      </w:r>
      <w:r w:rsidRPr="00B64CF7">
        <w:rPr>
          <w:bCs/>
          <w:sz w:val="24"/>
          <w:szCs w:val="24"/>
        </w:rPr>
        <w:t xml:space="preserve"> </w:t>
      </w:r>
      <w:r w:rsidR="00291349">
        <w:rPr>
          <w:sz w:val="24"/>
          <w:szCs w:val="24"/>
        </w:rPr>
        <w:t>su računi i kamate u zastari te</w:t>
      </w:r>
      <w:r w:rsidR="0067511C">
        <w:rPr>
          <w:sz w:val="24"/>
          <w:szCs w:val="24"/>
        </w:rPr>
        <w:t xml:space="preserve"> nema nikakvih poduzetih pravnih radnji u vezi naplate istih</w:t>
      </w:r>
      <w:r>
        <w:rPr>
          <w:bCs/>
          <w:sz w:val="24"/>
          <w:szCs w:val="24"/>
        </w:rPr>
        <w:t xml:space="preserve">. </w:t>
      </w:r>
      <w:r w:rsidRPr="00B64CF7">
        <w:rPr>
          <w:bCs/>
          <w:sz w:val="24"/>
          <w:szCs w:val="24"/>
        </w:rPr>
        <w:t xml:space="preserve">Stečajni upravitelj je na </w:t>
      </w:r>
      <w:r>
        <w:rPr>
          <w:bCs/>
          <w:sz w:val="24"/>
          <w:szCs w:val="24"/>
        </w:rPr>
        <w:t>ispitnom ročištu dodao da ova osporena tražbina nije prijavljena</w:t>
      </w:r>
      <w:r w:rsidRPr="00B64CF7">
        <w:rPr>
          <w:bCs/>
          <w:sz w:val="24"/>
          <w:szCs w:val="24"/>
        </w:rPr>
        <w:t xml:space="preserve"> na temelju ovršne isprave.</w:t>
      </w:r>
      <w:r>
        <w:rPr>
          <w:bCs/>
          <w:sz w:val="24"/>
          <w:szCs w:val="24"/>
        </w:rPr>
        <w:t xml:space="preserve"> Prema čl. 266. st. 1. SZ-a</w:t>
      </w:r>
      <w:r w:rsidRPr="00B64CF7">
        <w:rPr>
          <w:bCs/>
          <w:sz w:val="24"/>
          <w:szCs w:val="24"/>
        </w:rPr>
        <w:t xml:space="preserve"> </w:t>
      </w:r>
      <w:r>
        <w:rPr>
          <w:bCs/>
          <w:sz w:val="24"/>
          <w:szCs w:val="24"/>
        </w:rPr>
        <w:t>a</w:t>
      </w:r>
      <w:r w:rsidRPr="00B64CF7">
        <w:rPr>
          <w:bCs/>
          <w:sz w:val="24"/>
          <w:szCs w:val="24"/>
        </w:rPr>
        <w:t>ko je stečajni upravitelj osporio tražbinu, sud će vjerovnika uputiti na parnicu protiv stečajnoga dužnika radi utvrđivanja osporene tražbine</w:t>
      </w:r>
      <w:r>
        <w:rPr>
          <w:bCs/>
          <w:sz w:val="24"/>
          <w:szCs w:val="24"/>
        </w:rPr>
        <w:t xml:space="preserve">. </w:t>
      </w:r>
      <w:r w:rsidR="00DA35FA">
        <w:rPr>
          <w:bCs/>
          <w:sz w:val="24"/>
          <w:szCs w:val="24"/>
        </w:rPr>
        <w:t xml:space="preserve">Odredbom čl. 267. st. 1. SZ-a propisano je da ako osoba koja je upućena na parnicu ne pokrene parnicu u roku od osam dana od dana pravomoćnosti rješenja o upućivanju u parnicu, odnosno primitka drugostupanjske odluke, smatrat će se da je odustala od prava na vođenje parnice. </w:t>
      </w:r>
      <w:r>
        <w:rPr>
          <w:bCs/>
          <w:sz w:val="24"/>
          <w:szCs w:val="24"/>
        </w:rPr>
        <w:t>Odredbom čl. 269. st. 1.</w:t>
      </w:r>
      <w:r w:rsidR="00DA35FA">
        <w:rPr>
          <w:bCs/>
          <w:sz w:val="24"/>
          <w:szCs w:val="24"/>
        </w:rPr>
        <w:t xml:space="preserve"> SZ-a</w:t>
      </w:r>
      <w:r>
        <w:rPr>
          <w:bCs/>
          <w:sz w:val="24"/>
          <w:szCs w:val="24"/>
        </w:rPr>
        <w:t xml:space="preserve"> propisano je da a</w:t>
      </w:r>
      <w:r w:rsidRPr="00B64CF7">
        <w:rPr>
          <w:bCs/>
          <w:sz w:val="24"/>
          <w:szCs w:val="24"/>
        </w:rPr>
        <w:t>ko je u vrijeme otvaranja stečajnoga postupka već pokrenut parnični postupak o tražbini pred državnim ili arbitražnim sudom, postupak radi utvrđivanja tražbine nastavit će se preuzimanjem te parnice. Prijedlog za nastavak parnice iz stavka 1. ovoga članka može podnijeti vjerovnik čija je tražbina osporena, u roku od osam dana od dana pravomoćnosti rješenja o upućivanju na parnicu odnosno primitka drugostupanjske odluke. Osporavatelj parnicu nastavlja u ime i za račun dužnika</w:t>
      </w:r>
      <w:r>
        <w:rPr>
          <w:bCs/>
          <w:sz w:val="24"/>
          <w:szCs w:val="24"/>
        </w:rPr>
        <w:t xml:space="preserve"> (stavak 2.)</w:t>
      </w:r>
      <w:r w:rsidRPr="00B64CF7">
        <w:rPr>
          <w:bCs/>
          <w:sz w:val="24"/>
          <w:szCs w:val="24"/>
        </w:rPr>
        <w:t>.</w:t>
      </w:r>
      <w:r>
        <w:rPr>
          <w:bCs/>
          <w:sz w:val="24"/>
          <w:szCs w:val="24"/>
        </w:rPr>
        <w:t xml:space="preserve"> </w:t>
      </w:r>
    </w:p>
    <w:p w:rsidRDefault="00B033B3" w:rsidP="00B033B3" w:rsidR="00B033B3" w:rsidRPr="00B64CF7">
      <w:pPr>
        <w:ind w:firstLine="720"/>
        <w:jc w:val="both"/>
        <w:rPr>
          <w:bCs/>
          <w:sz w:val="24"/>
          <w:szCs w:val="24"/>
        </w:rPr>
      </w:pPr>
      <w:r>
        <w:rPr>
          <w:bCs/>
          <w:sz w:val="24"/>
          <w:szCs w:val="24"/>
        </w:rPr>
        <w:t>Kako navedena osporena tražbina nije prijavljena</w:t>
      </w:r>
      <w:r w:rsidRPr="00B64CF7">
        <w:rPr>
          <w:bCs/>
          <w:sz w:val="24"/>
          <w:szCs w:val="24"/>
        </w:rPr>
        <w:t xml:space="preserve"> na temelju ovršne isprave, sud je</w:t>
      </w:r>
      <w:r>
        <w:rPr>
          <w:bCs/>
          <w:sz w:val="24"/>
          <w:szCs w:val="24"/>
        </w:rPr>
        <w:t xml:space="preserve"> vjerovnika, čija je tražbina osporena</w:t>
      </w:r>
      <w:r w:rsidRPr="00B64CF7">
        <w:rPr>
          <w:bCs/>
          <w:sz w:val="24"/>
          <w:szCs w:val="24"/>
        </w:rPr>
        <w:t>, uputio na parnicu radi utvrđenja osnovanom osporene tražbine (točka II. izreke).</w:t>
      </w:r>
    </w:p>
    <w:p w:rsidRDefault="00F354C1" w:rsidP="004D39FA" w:rsidR="00F354C1" w:rsidRPr="000625E4">
      <w:pPr>
        <w:ind w:firstLine="720"/>
        <w:jc w:val="both"/>
        <w:rPr>
          <w:color w:val="FF0000"/>
          <w:sz w:val="24"/>
          <w:szCs w:val="24"/>
        </w:rPr>
      </w:pPr>
    </w:p>
    <w:p w:rsidRDefault="00E36493" w:rsidP="008A7C5A" w:rsidR="008A7C5A" w:rsidRPr="00F354C1">
      <w:pPr>
        <w:jc w:val="center"/>
        <w:rPr>
          <w:sz w:val="24"/>
          <w:szCs w:val="24"/>
        </w:rPr>
      </w:pPr>
      <w:r w:rsidRPr="00F354C1">
        <w:rPr>
          <w:sz w:val="24"/>
          <w:szCs w:val="24"/>
        </w:rPr>
        <w:t xml:space="preserve">U </w:t>
      </w:r>
      <w:r w:rsidR="008A7C5A" w:rsidRPr="00F354C1">
        <w:rPr>
          <w:sz w:val="24"/>
          <w:szCs w:val="24"/>
        </w:rPr>
        <w:t>Z</w:t>
      </w:r>
      <w:r w:rsidR="009A0D04" w:rsidRPr="00F354C1">
        <w:rPr>
          <w:sz w:val="24"/>
          <w:szCs w:val="24"/>
        </w:rPr>
        <w:t xml:space="preserve">agrebu </w:t>
      </w:r>
      <w:r w:rsidR="0067511C">
        <w:rPr>
          <w:sz w:val="24"/>
          <w:szCs w:val="24"/>
        </w:rPr>
        <w:t>7</w:t>
      </w:r>
      <w:r w:rsidR="00EC5789" w:rsidRPr="00F354C1">
        <w:rPr>
          <w:sz w:val="24"/>
          <w:szCs w:val="24"/>
        </w:rPr>
        <w:t xml:space="preserve">. </w:t>
      </w:r>
      <w:r w:rsidR="0067511C">
        <w:rPr>
          <w:sz w:val="24"/>
          <w:szCs w:val="24"/>
        </w:rPr>
        <w:t>svibnja</w:t>
      </w:r>
      <w:r w:rsidR="003D0688" w:rsidRPr="00F354C1">
        <w:rPr>
          <w:sz w:val="24"/>
          <w:szCs w:val="24"/>
        </w:rPr>
        <w:t xml:space="preserve"> 2</w:t>
      </w:r>
      <w:r w:rsidR="000D5C36" w:rsidRPr="00F354C1">
        <w:rPr>
          <w:sz w:val="24"/>
          <w:szCs w:val="24"/>
        </w:rPr>
        <w:t>01</w:t>
      </w:r>
      <w:r w:rsidR="0067511C">
        <w:rPr>
          <w:sz w:val="24"/>
          <w:szCs w:val="24"/>
        </w:rPr>
        <w:t>9</w:t>
      </w:r>
      <w:r w:rsidR="003D0688" w:rsidRPr="00F354C1">
        <w:rPr>
          <w:sz w:val="24"/>
          <w:szCs w:val="24"/>
        </w:rPr>
        <w:t xml:space="preserve">. </w:t>
      </w:r>
    </w:p>
    <w:p w:rsidRDefault="008A7C5A" w:rsidP="008A7C5A" w:rsidR="008A7C5A" w:rsidRPr="00F354C1">
      <w:pPr>
        <w:jc w:val="center"/>
        <w:rPr>
          <w:sz w:val="24"/>
          <w:szCs w:val="24"/>
        </w:rPr>
      </w:pPr>
    </w:p>
    <w:p w:rsidRDefault="008A7C5A" w:rsidP="008A7C5A" w:rsidR="008A7C5A" w:rsidRPr="00F354C1">
      <w:pPr>
        <w:jc w:val="center"/>
        <w:rPr>
          <w:sz w:val="24"/>
          <w:szCs w:val="24"/>
        </w:rPr>
      </w:pPr>
    </w:p>
    <w:p w:rsidRDefault="008A7C5A" w:rsidP="00EC5789" w:rsidR="008A7C5A" w:rsidRPr="00F354C1">
      <w:pPr>
        <w:ind w:firstLine="720" w:left="5040"/>
        <w:jc w:val="right"/>
        <w:rPr>
          <w:sz w:val="24"/>
          <w:szCs w:val="24"/>
        </w:rPr>
      </w:pPr>
      <w:r w:rsidRPr="00F354C1">
        <w:rPr>
          <w:sz w:val="24"/>
          <w:szCs w:val="24"/>
        </w:rPr>
        <w:t xml:space="preserve">          S</w:t>
      </w:r>
      <w:r w:rsidR="00456006">
        <w:rPr>
          <w:sz w:val="24"/>
          <w:szCs w:val="24"/>
        </w:rPr>
        <w:t>utkinja</w:t>
      </w:r>
      <w:r w:rsidRPr="00F354C1">
        <w:rPr>
          <w:sz w:val="24"/>
          <w:szCs w:val="24"/>
        </w:rPr>
        <w:t xml:space="preserve">:  </w:t>
      </w:r>
    </w:p>
    <w:p w:rsidRDefault="008A7C5A" w:rsidP="00EC5789" w:rsidR="008A7C5A" w:rsidRPr="00F354C1">
      <w:pPr>
        <w:jc w:val="right"/>
        <w:rPr>
          <w:sz w:val="24"/>
          <w:szCs w:val="24"/>
        </w:rPr>
      </w:pPr>
      <w:r w:rsidRPr="00F354C1">
        <w:rPr>
          <w:sz w:val="24"/>
          <w:szCs w:val="24"/>
        </w:rPr>
        <w:t xml:space="preserve">      </w:t>
      </w:r>
      <w:r w:rsidR="00E36493" w:rsidRPr="00F354C1">
        <w:rPr>
          <w:sz w:val="24"/>
          <w:szCs w:val="24"/>
        </w:rPr>
        <w:t xml:space="preserve">      </w:t>
      </w:r>
      <w:r w:rsidR="00B14D9B" w:rsidRPr="00F354C1">
        <w:rPr>
          <w:sz w:val="24"/>
          <w:szCs w:val="24"/>
        </w:rPr>
        <w:t xml:space="preserve">   </w:t>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t xml:space="preserve">     </w:t>
      </w:r>
      <w:r w:rsidR="00EC5789" w:rsidRPr="00F354C1">
        <w:rPr>
          <w:sz w:val="24"/>
          <w:szCs w:val="24"/>
        </w:rPr>
        <w:t>Nikolina Dorić Hadžisejdić</w:t>
      </w:r>
      <w:r w:rsidR="00BB32F1">
        <w:rPr>
          <w:sz w:val="24"/>
          <w:szCs w:val="24"/>
        </w:rPr>
        <w:t>, v.r.</w:t>
      </w:r>
    </w:p>
    <w:p w:rsidRDefault="008A7C5A" w:rsidP="008A7C5A" w:rsidR="008A7C5A" w:rsidRPr="00F354C1">
      <w:pPr>
        <w:ind w:left="5040"/>
        <w:jc w:val="both"/>
        <w:rPr>
          <w:sz w:val="24"/>
          <w:szCs w:val="24"/>
        </w:rPr>
      </w:pPr>
      <w:r w:rsidRPr="00F354C1">
        <w:rPr>
          <w:sz w:val="24"/>
          <w:szCs w:val="24"/>
        </w:rPr>
        <w:lastRenderedPageBreak/>
        <w:tab/>
      </w:r>
      <w:r w:rsidRPr="00F354C1">
        <w:rPr>
          <w:sz w:val="24"/>
          <w:szCs w:val="24"/>
        </w:rPr>
        <w:tab/>
      </w:r>
    </w:p>
    <w:p w:rsidRDefault="00E36493" w:rsidP="008A7C5A" w:rsidR="008A7C5A" w:rsidRPr="00F354C1">
      <w:pPr>
        <w:ind w:left="5040"/>
        <w:jc w:val="both"/>
        <w:rPr>
          <w:sz w:val="24"/>
          <w:szCs w:val="24"/>
        </w:rPr>
      </w:pPr>
      <w:r w:rsidRPr="00F354C1">
        <w:rPr>
          <w:sz w:val="24"/>
          <w:szCs w:val="24"/>
        </w:rPr>
        <w:tab/>
      </w:r>
      <w:r w:rsidRPr="00F354C1">
        <w:rPr>
          <w:sz w:val="24"/>
          <w:szCs w:val="24"/>
        </w:rPr>
        <w:tab/>
      </w:r>
      <w:r w:rsidRPr="00F354C1">
        <w:rPr>
          <w:sz w:val="24"/>
          <w:szCs w:val="24"/>
        </w:rPr>
        <w:tab/>
      </w:r>
      <w:r w:rsidRPr="00F354C1">
        <w:rPr>
          <w:sz w:val="24"/>
          <w:szCs w:val="24"/>
        </w:rPr>
        <w:tab/>
      </w:r>
      <w:r w:rsidR="008A7C5A" w:rsidRPr="00F354C1">
        <w:rPr>
          <w:sz w:val="24"/>
          <w:szCs w:val="24"/>
        </w:rPr>
        <w:tab/>
      </w:r>
    </w:p>
    <w:p w:rsidRDefault="008A7C5A" w:rsidP="008A7C5A" w:rsidR="008A7C5A" w:rsidRPr="00F354C1">
      <w:pPr>
        <w:jc w:val="both"/>
        <w:rPr>
          <w:sz w:val="24"/>
          <w:szCs w:val="24"/>
        </w:rPr>
      </w:pPr>
      <w:r w:rsidRPr="00F354C1">
        <w:rPr>
          <w:sz w:val="24"/>
          <w:szCs w:val="24"/>
        </w:rPr>
        <w:t>UPUTA  O PRAVNOM LIJEKU:</w:t>
      </w:r>
    </w:p>
    <w:p w:rsidRDefault="008A7C5A" w:rsidP="008A7C5A" w:rsidR="008A7C5A" w:rsidRPr="00F354C1">
      <w:pPr>
        <w:jc w:val="both"/>
        <w:rPr>
          <w:sz w:val="24"/>
          <w:szCs w:val="24"/>
        </w:rPr>
      </w:pPr>
      <w:r w:rsidRPr="00F354C1">
        <w:rPr>
          <w:sz w:val="24"/>
          <w:szCs w:val="24"/>
        </w:rPr>
        <w:t xml:space="preserve">Protiv ovog rješenja pravo na žalbu ima stečajni upravitelj i svaki vjerovnik u dijelu koji se tiče njegove prijavljene tražbine, odnosno tražbine koju je osporio (čl. </w:t>
      </w:r>
      <w:r w:rsidR="00616BBE" w:rsidRPr="00F354C1">
        <w:rPr>
          <w:sz w:val="24"/>
          <w:szCs w:val="24"/>
        </w:rPr>
        <w:t>265. st 3</w:t>
      </w:r>
      <w:r w:rsidRPr="00F354C1">
        <w:rPr>
          <w:sz w:val="24"/>
          <w:szCs w:val="24"/>
        </w:rPr>
        <w:t>. SZ-a). Rok za žalbu iznosi 8 dana računajući od dana dostave pisanog otpravka, odnosno izvatka iz rješenja. Žalba se podnosi ovom sudu u 2 primjerka</w:t>
      </w:r>
      <w:r w:rsidR="00E36493" w:rsidRPr="00F354C1">
        <w:rPr>
          <w:sz w:val="24"/>
          <w:szCs w:val="24"/>
        </w:rPr>
        <w:t xml:space="preserve"> putem ovog suda Visokom trgovačkom sudu Republike Hrvatske</w:t>
      </w:r>
      <w:r w:rsidRPr="00F354C1">
        <w:rPr>
          <w:sz w:val="24"/>
          <w:szCs w:val="24"/>
        </w:rPr>
        <w:t>.</w:t>
      </w:r>
    </w:p>
    <w:p w:rsidRDefault="00F6065D" w:rsidP="008A7C5A" w:rsidR="00F6065D" w:rsidRPr="00F354C1">
      <w:pPr>
        <w:jc w:val="both"/>
        <w:rPr>
          <w:sz w:val="24"/>
          <w:szCs w:val="24"/>
        </w:rPr>
      </w:pPr>
    </w:p>
    <w:p w:rsidRDefault="00EC5789" w:rsidP="008A7C5A" w:rsidR="00EC5789">
      <w:pPr>
        <w:jc w:val="both"/>
        <w:rPr>
          <w:sz w:val="24"/>
          <w:szCs w:val="24"/>
        </w:rPr>
      </w:pPr>
    </w:p>
    <w:p w:rsidRDefault="00EB070B" w:rsidP="008A7C5A" w:rsidR="00EB070B" w:rsidRPr="00F354C1">
      <w:pPr>
        <w:jc w:val="both"/>
        <w:rPr>
          <w:sz w:val="24"/>
          <w:szCs w:val="24"/>
        </w:rPr>
      </w:pPr>
    </w:p>
    <w:p w:rsidRDefault="00BB32F1" w:rsidP="007B64C7" w:rsidR="00BB32F1" w:rsidRPr="00BB32F1">
      <w:pPr>
        <w:ind w:firstLine="708" w:left="3540"/>
        <w:jc w:val="right"/>
        <w:rPr>
          <w:sz w:val="24"/>
          <w:szCs w:val="24"/>
        </w:rPr>
      </w:pPr>
      <w:r w:rsidRPr="00BB32F1">
        <w:rPr>
          <w:sz w:val="24"/>
          <w:szCs w:val="24"/>
        </w:rPr>
        <w:t>Za točnost otpravka-ovlašteni službenik:</w:t>
      </w:r>
    </w:p>
    <w:p w:rsidRDefault="00BB32F1" w:rsidP="007B64C7" w:rsidR="00BB32F1" w:rsidRPr="00BB32F1">
      <w:pPr>
        <w:ind w:firstLine="708" w:left="3540"/>
        <w:jc w:val="right"/>
        <w:rPr>
          <w:sz w:val="24"/>
          <w:szCs w:val="24"/>
        </w:rPr>
      </w:pPr>
      <w:r w:rsidRPr="00BB32F1">
        <w:rPr>
          <w:sz w:val="24"/>
          <w:szCs w:val="24"/>
        </w:rPr>
        <w:t xml:space="preserve">                                       Valentina Gabud</w:t>
      </w:r>
    </w:p>
    <w:p w:rsidRDefault="008A7C5A" w:rsidP="008A7C5A" w:rsidR="008A7C5A" w:rsidRPr="0067511C">
      <w:pPr>
        <w:rPr>
          <w:sz w:val="24"/>
          <w:szCs w:val="24"/>
        </w:rPr>
      </w:pPr>
    </w:p>
    <w:p w:rsidRDefault="008A7C5A" w:rsidP="008A7C5A" w:rsidR="008A7C5A" w:rsidRPr="0067511C">
      <w:pPr>
        <w:jc w:val="center"/>
        <w:rPr>
          <w:sz w:val="24"/>
          <w:szCs w:val="24"/>
        </w:rPr>
      </w:pPr>
    </w:p>
    <w:p w:rsidRDefault="008A7C5A" w:rsidP="008A7C5A" w:rsidR="008A7C5A" w:rsidRPr="0067511C">
      <w:pPr>
        <w:rPr>
          <w:sz w:val="24"/>
          <w:szCs w:val="24"/>
        </w:rPr>
      </w:pPr>
    </w:p>
    <w:p w:rsidRDefault="008A7C5A" w:rsidP="008A7C5A" w:rsidR="008A7C5A" w:rsidRPr="00F354C1">
      <w:pPr>
        <w:jc w:val="center"/>
        <w:rPr>
          <w:sz w:val="24"/>
          <w:szCs w:val="24"/>
        </w:rPr>
      </w:pPr>
    </w:p>
    <w:p w:rsidRDefault="008A7C5A" w:rsidP="008A7C5A" w:rsidR="008A7C5A" w:rsidRPr="00F354C1">
      <w:pPr>
        <w:rPr>
          <w:sz w:val="24"/>
          <w:szCs w:val="24"/>
        </w:rPr>
      </w:pPr>
    </w:p>
    <w:p w:rsidRDefault="008A7C5A" w:rsidP="008A7C5A" w:rsidR="008A7C5A" w:rsidRPr="00F354C1">
      <w:pPr>
        <w:rPr>
          <w:sz w:val="24"/>
          <w:szCs w:val="24"/>
        </w:rPr>
      </w:pPr>
    </w:p>
    <w:p w:rsidRDefault="00935ABA" w:rsidR="00935ABA" w:rsidRPr="00F354C1">
      <w:pPr>
        <w:rPr>
          <w:sz w:val="24"/>
          <w:szCs w:val="24"/>
        </w:rPr>
      </w:pPr>
    </w:p>
    <w:sectPr w:rsidSect="00EC5789" w:rsidR="00935ABA" w:rsidRPr="00F354C1">
      <w:headerReference w:type="even" r:id="rId10"/>
      <w:headerReference w:type="default" r:id="rId11"/>
      <w:headerReference w:type="first" r:id="rId12"/>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separate"/>
    </w:r>
    <w:r w:rsidR="00BB32F1">
      <w:rPr>
        <w:rStyle w:val="Brojstranice"/>
        <w:noProof/>
      </w:rPr>
      <w:t>4</w:t>
    </w:r>
    <w:r>
      <w:rPr>
        <w:rStyle w:val="Brojstranice"/>
      </w:rPr>
      <w:fldChar w:fldCharType="end"/>
    </w:r>
  </w:p>
  <w:p w:rsidRDefault="00EC5789" w:rsidP="00EC5789" w:rsidR="00BA212E" w:rsidRPr="00B635E7">
    <w:pPr>
      <w:pStyle w:val="Zaglavlje"/>
      <w:tabs>
        <w:tab w:pos="6690" w:val="left"/>
        <w:tab w:pos="8640" w:val="right"/>
      </w:tabs>
    </w:pPr>
    <w:r>
      <w:rPr>
        <w:sz w:val="24"/>
      </w:rPr>
      <w:tab/>
    </w:r>
    <w:r>
      <w:rPr>
        <w:sz w:val="24"/>
      </w:rPr>
      <w:tab/>
    </w:r>
    <w:r w:rsidR="0030381A">
      <w:rPr>
        <w:sz w:val="24"/>
      </w:rPr>
      <w:t xml:space="preserve">            </w:t>
    </w:r>
    <w:r>
      <w:rPr>
        <w:sz w:val="24"/>
      </w:rPr>
      <w:t>89</w:t>
    </w:r>
    <w:r w:rsidR="0007685D">
      <w:rPr>
        <w:sz w:val="24"/>
      </w:rPr>
      <w:t>. St-</w:t>
    </w:r>
    <w:r w:rsidR="0067511C">
      <w:rPr>
        <w:sz w:val="24"/>
      </w:rPr>
      <w:t>72</w:t>
    </w:r>
    <w:r w:rsidR="00BA212E" w:rsidRPr="00B635E7">
      <w:rPr>
        <w:sz w:val="24"/>
      </w:rPr>
      <w:t>/1</w:t>
    </w:r>
    <w:r w:rsidR="0067511C">
      <w:rPr>
        <w:sz w:val="24"/>
      </w:rPr>
      <w:t>9</w:t>
    </w:r>
    <w:r w:rsidR="006D51BD">
      <w:rPr>
        <w:sz w:val="24"/>
      </w:rPr>
      <w:t>-</w:t>
    </w:r>
    <w:r w:rsidR="00DC412E">
      <w:rPr>
        <w:sz w:val="24"/>
      </w:rPr>
      <w:t>17</w:t>
    </w:r>
    <w:r w:rsidR="00BA212E" w:rsidRPr="00B635E7">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5789" w:rsidR="00EC5789">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B7B2F5A"/>
    <w:multiLevelType w:val="hybridMultilevel"/>
    <w:tmpl w:val="DEE0DF00"/>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2">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9">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BFB3F8C"/>
    <w:multiLevelType w:val="hybridMultilevel"/>
    <w:tmpl w:val="E5DE02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1">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5"/>
  </w:num>
  <w:num w:numId="3">
    <w:abstractNumId w:val="10"/>
  </w:num>
  <w:num w:numId="4">
    <w:abstractNumId w:val="19"/>
  </w:num>
  <w:num w:numId="5">
    <w:abstractNumId w:val="17"/>
  </w:num>
  <w:num w:numId="6">
    <w:abstractNumId w:val="3"/>
  </w:num>
  <w:num w:numId="7">
    <w:abstractNumId w:val="6"/>
  </w:num>
  <w:num w:numId="8">
    <w:abstractNumId w:val="12"/>
  </w:num>
  <w:num w:numId="9">
    <w:abstractNumId w:val="27"/>
  </w:num>
  <w:num w:numId="10">
    <w:abstractNumId w:val="28"/>
  </w:num>
  <w:num w:numId="11">
    <w:abstractNumId w:val="20"/>
  </w:num>
  <w:num w:numId="12">
    <w:abstractNumId w:val="1"/>
  </w:num>
  <w:num w:numId="13">
    <w:abstractNumId w:val="21"/>
  </w:num>
  <w:num w:numId="14">
    <w:abstractNumId w:val="31"/>
  </w:num>
  <w:num w:numId="15">
    <w:abstractNumId w:val="15"/>
  </w:num>
  <w:num w:numId="16">
    <w:abstractNumId w:val="0"/>
  </w:num>
  <w:num w:numId="17">
    <w:abstractNumId w:val="33"/>
  </w:num>
  <w:num w:numId="18">
    <w:abstractNumId w:val="23"/>
  </w:num>
  <w:num w:numId="19">
    <w:abstractNumId w:val="7"/>
  </w:num>
  <w:num w:numId="20">
    <w:abstractNumId w:val="16"/>
  </w:num>
  <w:num w:numId="21">
    <w:abstractNumId w:val="26"/>
  </w:num>
  <w:num w:numId="22">
    <w:abstractNumId w:val="14"/>
  </w:num>
  <w:num w:numId="23">
    <w:abstractNumId w:val="4"/>
  </w:num>
  <w:num w:numId="24">
    <w:abstractNumId w:val="29"/>
  </w:num>
  <w:num w:numId="25">
    <w:abstractNumId w:val="18"/>
  </w:num>
  <w:num w:numId="26">
    <w:abstractNumId w:val="9"/>
  </w:num>
  <w:num w:numId="27">
    <w:abstractNumId w:val="30"/>
  </w:num>
  <w:num w:numId="28">
    <w:abstractNumId w:val="32"/>
  </w:num>
  <w:num w:numId="29">
    <w:abstractNumId w:val="2"/>
  </w:num>
  <w:num w:numId="30">
    <w:abstractNumId w:val="22"/>
  </w:num>
  <w:num w:numId="31">
    <w:abstractNumId w:val="13"/>
  </w:num>
  <w:num w:numId="32">
    <w:abstractNumId w:val="5"/>
  </w:num>
  <w:num w:numId="33">
    <w:abstractNumId w:val="24"/>
  </w:num>
  <w:num w:numId="3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55297"/>
  </w:hdrShapeDefaults>
  <w:footnotePr>
    <w:footnote w:id="-1"/>
    <w:footnote w:id="0"/>
  </w:footnotePr>
  <w:endnotePr>
    <w:endnote w:id="-1"/>
    <w:endnote w:id="0"/>
  </w:endnotePr>
  <w:compat>
    <w:compatSetting w:val="12" w:uri="http://schemas.microsoft.com/office/word" w:name="compatibilityMode"/>
  </w:compat>
  <w:rsids>
    <w:rsidRoot w:val="008A7C5A"/>
    <w:rsid w:val="00010A00"/>
    <w:rsid w:val="00016CC8"/>
    <w:rsid w:val="000625E4"/>
    <w:rsid w:val="0007685D"/>
    <w:rsid w:val="000B57CB"/>
    <w:rsid w:val="000D357F"/>
    <w:rsid w:val="000D5C36"/>
    <w:rsid w:val="000E5A08"/>
    <w:rsid w:val="000F3C38"/>
    <w:rsid w:val="0011183D"/>
    <w:rsid w:val="00113B7C"/>
    <w:rsid w:val="0012193F"/>
    <w:rsid w:val="001222D8"/>
    <w:rsid w:val="001248F6"/>
    <w:rsid w:val="00167D03"/>
    <w:rsid w:val="001802B9"/>
    <w:rsid w:val="00195D5F"/>
    <w:rsid w:val="001A4FAE"/>
    <w:rsid w:val="001C39FC"/>
    <w:rsid w:val="001E6962"/>
    <w:rsid w:val="002104AD"/>
    <w:rsid w:val="002502D1"/>
    <w:rsid w:val="002639CF"/>
    <w:rsid w:val="00271D93"/>
    <w:rsid w:val="002778C3"/>
    <w:rsid w:val="0028353E"/>
    <w:rsid w:val="002862D6"/>
    <w:rsid w:val="00291349"/>
    <w:rsid w:val="002B581B"/>
    <w:rsid w:val="002C419D"/>
    <w:rsid w:val="002D4BCC"/>
    <w:rsid w:val="0030381A"/>
    <w:rsid w:val="0030456D"/>
    <w:rsid w:val="00306DD0"/>
    <w:rsid w:val="003077F7"/>
    <w:rsid w:val="00364BB5"/>
    <w:rsid w:val="003D0688"/>
    <w:rsid w:val="003F44BD"/>
    <w:rsid w:val="00411F34"/>
    <w:rsid w:val="00415D6B"/>
    <w:rsid w:val="00444EA0"/>
    <w:rsid w:val="00456006"/>
    <w:rsid w:val="00467F18"/>
    <w:rsid w:val="0048798E"/>
    <w:rsid w:val="004906EE"/>
    <w:rsid w:val="00497B24"/>
    <w:rsid w:val="004A2792"/>
    <w:rsid w:val="004B1333"/>
    <w:rsid w:val="004C3795"/>
    <w:rsid w:val="004D39FA"/>
    <w:rsid w:val="00502F81"/>
    <w:rsid w:val="00517F61"/>
    <w:rsid w:val="00537A4E"/>
    <w:rsid w:val="005505E1"/>
    <w:rsid w:val="0057667A"/>
    <w:rsid w:val="005777B7"/>
    <w:rsid w:val="00577C20"/>
    <w:rsid w:val="005967F2"/>
    <w:rsid w:val="005F0170"/>
    <w:rsid w:val="00614324"/>
    <w:rsid w:val="006145FE"/>
    <w:rsid w:val="00616BBE"/>
    <w:rsid w:val="00623EA3"/>
    <w:rsid w:val="00650704"/>
    <w:rsid w:val="006543B2"/>
    <w:rsid w:val="00665844"/>
    <w:rsid w:val="00670FF3"/>
    <w:rsid w:val="0067511C"/>
    <w:rsid w:val="00676948"/>
    <w:rsid w:val="00686878"/>
    <w:rsid w:val="00687E0A"/>
    <w:rsid w:val="006A0BC4"/>
    <w:rsid w:val="006D51BD"/>
    <w:rsid w:val="006E34BC"/>
    <w:rsid w:val="006E6817"/>
    <w:rsid w:val="00720D6B"/>
    <w:rsid w:val="00740009"/>
    <w:rsid w:val="00777985"/>
    <w:rsid w:val="007A2604"/>
    <w:rsid w:val="007C6869"/>
    <w:rsid w:val="007D0ACE"/>
    <w:rsid w:val="007E1AFD"/>
    <w:rsid w:val="007F5A11"/>
    <w:rsid w:val="00831180"/>
    <w:rsid w:val="00863F3A"/>
    <w:rsid w:val="00885ABD"/>
    <w:rsid w:val="00887D22"/>
    <w:rsid w:val="00890EF9"/>
    <w:rsid w:val="008A286D"/>
    <w:rsid w:val="008A5470"/>
    <w:rsid w:val="008A7C5A"/>
    <w:rsid w:val="008B35A5"/>
    <w:rsid w:val="008C2BBD"/>
    <w:rsid w:val="008C6C34"/>
    <w:rsid w:val="008E1067"/>
    <w:rsid w:val="00917D21"/>
    <w:rsid w:val="00935ABA"/>
    <w:rsid w:val="0094536B"/>
    <w:rsid w:val="00950152"/>
    <w:rsid w:val="009816AC"/>
    <w:rsid w:val="009A0D04"/>
    <w:rsid w:val="009D6E98"/>
    <w:rsid w:val="00A00916"/>
    <w:rsid w:val="00A90A4C"/>
    <w:rsid w:val="00A937B0"/>
    <w:rsid w:val="00AA3297"/>
    <w:rsid w:val="00AA3ECC"/>
    <w:rsid w:val="00AA404C"/>
    <w:rsid w:val="00B0292A"/>
    <w:rsid w:val="00B033B3"/>
    <w:rsid w:val="00B10D97"/>
    <w:rsid w:val="00B14D9B"/>
    <w:rsid w:val="00B15359"/>
    <w:rsid w:val="00B33B51"/>
    <w:rsid w:val="00B51CC1"/>
    <w:rsid w:val="00B635E7"/>
    <w:rsid w:val="00B64CF7"/>
    <w:rsid w:val="00B75B61"/>
    <w:rsid w:val="00B91E50"/>
    <w:rsid w:val="00BA212E"/>
    <w:rsid w:val="00BB32F1"/>
    <w:rsid w:val="00BC3A84"/>
    <w:rsid w:val="00BE2434"/>
    <w:rsid w:val="00BF2DE7"/>
    <w:rsid w:val="00C00CB9"/>
    <w:rsid w:val="00C461C8"/>
    <w:rsid w:val="00CA07F4"/>
    <w:rsid w:val="00CA5B61"/>
    <w:rsid w:val="00CA6133"/>
    <w:rsid w:val="00CA675A"/>
    <w:rsid w:val="00CB2EE2"/>
    <w:rsid w:val="00CC0EFA"/>
    <w:rsid w:val="00CE0E59"/>
    <w:rsid w:val="00CE6B8C"/>
    <w:rsid w:val="00D05780"/>
    <w:rsid w:val="00D11701"/>
    <w:rsid w:val="00D7472A"/>
    <w:rsid w:val="00D96AB6"/>
    <w:rsid w:val="00D9778A"/>
    <w:rsid w:val="00DA35FA"/>
    <w:rsid w:val="00DA622A"/>
    <w:rsid w:val="00DC412E"/>
    <w:rsid w:val="00DC76EE"/>
    <w:rsid w:val="00DE552F"/>
    <w:rsid w:val="00E110AD"/>
    <w:rsid w:val="00E14AB3"/>
    <w:rsid w:val="00E16958"/>
    <w:rsid w:val="00E36493"/>
    <w:rsid w:val="00E445E9"/>
    <w:rsid w:val="00E81382"/>
    <w:rsid w:val="00E9285F"/>
    <w:rsid w:val="00EA3CD1"/>
    <w:rsid w:val="00EB070B"/>
    <w:rsid w:val="00EC5789"/>
    <w:rsid w:val="00ED0FC4"/>
    <w:rsid w:val="00EE23AE"/>
    <w:rsid w:val="00F03D95"/>
    <w:rsid w:val="00F2577F"/>
    <w:rsid w:val="00F354C1"/>
    <w:rsid w:val="00F43A5B"/>
    <w:rsid w:val="00F6065D"/>
    <w:rsid w:val="00F63512"/>
    <w:rsid w:val="00FB1B7F"/>
    <w:rsid w:val="00FC0785"/>
    <w:rsid w:val="00FC283C"/>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EC5789"/>
    <w:rPr>
      <w:rFonts w:cs="Tahoma" w:hAnsi="Tahoma" w:ascii="Tahoma"/>
      <w:sz w:val="16"/>
      <w:szCs w:val="16"/>
    </w:rPr>
  </w:style>
  <w:style w:customStyle="true" w:styleId="TekstbaloniaChar" w:type="character">
    <w:name w:val="Tekst balončića Char"/>
    <w:basedOn w:val="Zadanifontodlomka"/>
    <w:link w:val="Tekstbalonia"/>
    <w:rsid w:val="00EC5789"/>
    <w:rPr>
      <w:rFonts w:cs="Tahoma" w:hAnsi="Tahoma" w:ascii="Tahoma"/>
      <w:sz w:val="16"/>
      <w:szCs w:val="16"/>
    </w:rPr>
  </w:style>
  <w:style w:styleId="Tijeloteksta" w:type="paragraph">
    <w:name w:val="Body Text"/>
    <w:basedOn w:val="Normal"/>
    <w:link w:val="TijelotekstaChar"/>
    <w:rsid w:val="00F354C1"/>
    <w:pPr>
      <w:overflowPunct w:val="false"/>
      <w:autoSpaceDE w:val="false"/>
      <w:autoSpaceDN w:val="false"/>
      <w:adjustRightInd w:val="false"/>
      <w:jc w:val="both"/>
      <w:textAlignment w:val="baseline"/>
    </w:pPr>
    <w:rPr>
      <w:rFonts w:hAnsi="Arial" w:ascii="Arial"/>
      <w:sz w:val="24"/>
    </w:rPr>
  </w:style>
  <w:style w:customStyle="true" w:styleId="TijelotekstaChar" w:type="character">
    <w:name w:val="Tijelo teksta Char"/>
    <w:basedOn w:val="Zadanifontodlomka"/>
    <w:link w:val="Tijeloteksta"/>
    <w:rsid w:val="00F354C1"/>
    <w:rPr>
      <w:rFonts w:hAnsi="Arial" w:ascii="Arial"/>
      <w:sz w:val="24"/>
    </w:rPr>
  </w:style>
  <w:style w:styleId="Tekstrezerviranogmjesta" w:type="character">
    <w:name w:val="Placeholder Text"/>
    <w:basedOn w:val="Zadanifontodlomka"/>
    <w:uiPriority w:val="99"/>
    <w:semiHidden/>
    <w:rsid w:val="00BB32F1"/>
    <w:rPr>
      <w:color w:val="808080"/>
      <w:bdr w:space="0" w:sz="0" w:color="auto" w:val="none"/>
      <w:shd w:fill="auto" w:color="auto" w:val="clear"/>
    </w:rPr>
  </w:style>
  <w:style w:customStyle="true" w:styleId="eSPISCCParagraphDefaultFont" w:type="character">
    <w:name w:val="eSPIS_CC_Paragraph Default Font"/>
    <w:basedOn w:val="Zadanifontodlomka"/>
    <w:rsid w:val="00BB32F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B32F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B32F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B32F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svibnja 2019.</izvorni_sadrzaj>
    <derivirana_varijabla naziv="DomainObject.DatumDonosenjaOdluke_1">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2019.</izvorni_sadrzaj>
    <derivirana_varijabla naziv="DomainObject.Predmet.DatumOsnivanja_1">14.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St-72/2019</izvorni_sadrzaj>
    <derivirana_varijabla naziv="DomainObject.Predmet.OznakaBroj_1">St-72/2019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AUTO-ODAK d.o.o.</izvorni_sadrzaj>
    <derivirana_varijabla naziv="DomainObject.Predmet.ProtustrankaFormated_1">  AUTO-ODAK d.o.o.</derivirana_varijabla>
  </DomainObject.Predmet.ProtustrankaFormated>
  <DomainObject.Predmet.ProtustrankaFormatedOIB>
    <izvorni_sadrzaj>  AUTO-ODAK d.o.o., OIB 25584996763</izvorni_sadrzaj>
    <derivirana_varijabla naziv="DomainObject.Predmet.ProtustrankaFormatedOIB_1">  AUTO-ODAK d.o.o., OIB 25584996763</derivirana_varijabla>
  </DomainObject.Predmet.ProtustrankaFormatedOIB>
  <DomainObject.Predmet.ProtustrankaFormatedWithAdress>
    <izvorni_sadrzaj> AUTO-ODAK d.o.o., Unska 6, 10000 Zagreb</izvorni_sadrzaj>
    <derivirana_varijabla naziv="DomainObject.Predmet.ProtustrankaFormatedWithAdress_1"> AUTO-ODAK d.o.o., Unska 6, 10000 Zagreb</derivirana_varijabla>
  </DomainObject.Predmet.ProtustrankaFormatedWithAdress>
  <DomainObject.Predmet.ProtustrankaFormatedWithAdressOIB>
    <izvorni_sadrzaj> AUTO-ODAK d.o.o., OIB 25584996763, Unska 6, 10000 Zagreb</izvorni_sadrzaj>
    <derivirana_varijabla naziv="DomainObject.Predmet.ProtustrankaFormatedWithAdressOIB_1"> AUTO-ODAK d.o.o., OIB 25584996763, Unska 6, 10000 Zagreb</derivirana_varijabla>
  </DomainObject.Predmet.ProtustrankaFormatedWithAdressOIB>
  <DomainObject.Predmet.ProtustrankaWithAdress>
    <izvorni_sadrzaj>AUTO-ODAK d.o.o. Unska 6, 10000 Zagreb</izvorni_sadrzaj>
    <derivirana_varijabla naziv="DomainObject.Predmet.ProtustrankaWithAdress_1">AUTO-ODAK d.o.o. Unska 6, 10000 Zagreb</derivirana_varijabla>
  </DomainObject.Predmet.ProtustrankaWithAdress>
  <DomainObject.Predmet.ProtustrankaWithAdressOIB>
    <izvorni_sadrzaj>AUTO-ODAK d.o.o., OIB 25584996763, Unska 6, 10000 Zagreb</izvorni_sadrzaj>
    <derivirana_varijabla naziv="DomainObject.Predmet.ProtustrankaWithAdressOIB_1">AUTO-ODAK d.o.o., OIB 25584996763, Unska 6, 10000 Zagreb</derivirana_varijabla>
  </DomainObject.Predmet.ProtustrankaWithAdressOIB>
  <DomainObject.Predmet.ProtustrankaNazivFormated>
    <izvorni_sadrzaj>AUTO-ODAK d.o.o.</izvorni_sadrzaj>
    <derivirana_varijabla naziv="DomainObject.Predmet.ProtustrankaNazivFormated_1">AUTO-ODAK d.o.o.</derivirana_varijabla>
  </DomainObject.Predmet.ProtustrankaNazivFormated>
  <DomainObject.Predmet.ProtustrankaNazivFormatedOIB>
    <izvorni_sadrzaj>AUTO-ODAK d.o.o., OIB 25584996763</izvorni_sadrzaj>
    <derivirana_varijabla naziv="DomainObject.Predmet.ProtustrankaNazivFormatedOIB_1">AUTO-ODAK d.o.o., OIB 25584996763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AUTO-ODAK d.o.o.</item>
    </izvorni_sadrzaj>
    <derivirana_varijabla naziv="DomainObject.Predmet.ProtuStrankaListFormated_1">
      <item>AUTO-ODAK d.o.o.</item>
    </derivirana_varijabla>
  </DomainObject.Predmet.ProtuStrankaListFormated>
  <DomainObject.Predmet.ProtuStrankaListFormatedOIB>
    <izvorni_sadrzaj>
      <item>AUTO-ODAK d.o.o., OIB 25584996763</item>
    </izvorni_sadrzaj>
    <derivirana_varijabla naziv="DomainObject.Predmet.ProtuStrankaListFormatedOIB_1">
      <item>AUTO-ODAK d.o.o., OIB 25584996763</item>
    </derivirana_varijabla>
  </DomainObject.Predmet.ProtuStrankaListFormatedOIB>
  <DomainObject.Predmet.ProtuStrankaListFormatedWithAdress>
    <izvorni_sadrzaj>
      <item>AUTO-ODAK d.o.o., Unska 6, 10000 Zagreb</item>
    </izvorni_sadrzaj>
    <derivirana_varijabla naziv="DomainObject.Predmet.ProtuStrankaListFormatedWithAdress_1">
      <item>AUTO-ODAK d.o.o., Unska 6, 10000 Zagreb</item>
    </derivirana_varijabla>
  </DomainObject.Predmet.ProtuStrankaListFormatedWithAdress>
  <DomainObject.Predmet.ProtuStrankaListFormatedWithAdressOIB>
    <izvorni_sadrzaj>
      <item>AUTO-ODAK d.o.o., OIB 25584996763, Unska 6, 10000 Zagreb</item>
    </izvorni_sadrzaj>
    <derivirana_varijabla naziv="DomainObject.Predmet.ProtuStrankaListFormatedWithAdressOIB_1">
      <item>AUTO-ODAK d.o.o., OIB 25584996763, Unska 6, 10000 Zagreb</item>
    </derivirana_varijabla>
  </DomainObject.Predmet.ProtuStrankaListFormatedWithAdressOIB>
  <DomainObject.Predmet.ProtuStrankaListNazivFormated>
    <izvorni_sadrzaj>
      <item>AUTO-ODAK d.o.o.</item>
    </izvorni_sadrzaj>
    <derivirana_varijabla naziv="DomainObject.Predmet.ProtuStrankaListNazivFormated_1">
      <item>AUTO-ODAK d.o.o.</item>
    </derivirana_varijabla>
  </DomainObject.Predmet.ProtuStrankaListNazivFormated>
  <DomainObject.Predmet.ProtuStrankaListNazivFormatedOIB>
    <izvorni_sadrzaj>
      <item>AUTO-ODAK d.o.o., OIB 25584996763</item>
    </izvorni_sadrzaj>
    <derivirana_varijabla naziv="DomainObject.Predmet.ProtuStrankaListNazivFormatedOIB_1">
      <item>AUTO-ODAK d.o.o., OIB 25584996763</item>
    </derivirana_varijabla>
  </DomainObject.Predmet.ProtuStrankaListNazivFormatedOIB>
  <DomainObject.Predmet.OstaliListFormated>
    <izvorni_sadrzaj>
      <item>Zlatko Odak</item>
    </izvorni_sadrzaj>
    <derivirana_varijabla naziv="DomainObject.Predmet.OstaliListFormated_1">
      <item>Zlatko Odak</item>
    </derivirana_varijabla>
  </DomainObject.Predmet.OstaliListFormated>
  <DomainObject.Predmet.OstaliListFormatedOIB>
    <izvorni_sadrzaj>
      <item>Zlatko Odak, OIB 73030388047</item>
    </izvorni_sadrzaj>
    <derivirana_varijabla naziv="DomainObject.Predmet.OstaliListFormatedOIB_1">
      <item>Zlatko Odak, OIB 73030388047</item>
    </derivirana_varijabla>
  </DomainObject.Predmet.OstaliListFormatedOIB>
  <DomainObject.Predmet.OstaliListFormatedWithAdress>
    <izvorni_sadrzaj>
      <item>Zlatko Odak, Unska 4, 10000 Zagreb</item>
    </izvorni_sadrzaj>
    <derivirana_varijabla naziv="DomainObject.Predmet.OstaliListFormatedWithAdress_1">
      <item>Zlatko Odak, Unska 4, 10000 Zagreb</item>
    </derivirana_varijabla>
  </DomainObject.Predmet.OstaliListFormatedWithAdress>
  <DomainObject.Predmet.OstaliListFormatedWithAdressOIB>
    <izvorni_sadrzaj>
      <item>Zlatko Odak, OIB 73030388047, Unska 4, 10000 Zagreb</item>
    </izvorni_sadrzaj>
    <derivirana_varijabla naziv="DomainObject.Predmet.OstaliListFormatedWithAdressOIB_1">
      <item>Zlatko Odak, OIB 73030388047, Unska 4, 10000 Zagreb</item>
    </derivirana_varijabla>
  </DomainObject.Predmet.OstaliListFormatedWithAdressOIB>
  <DomainObject.Predmet.OstaliListNazivFormated>
    <izvorni_sadrzaj>
      <item>Zlatko Odak</item>
    </izvorni_sadrzaj>
    <derivirana_varijabla naziv="DomainObject.Predmet.OstaliListNazivFormated_1">
      <item>Zlatko Odak</item>
    </derivirana_varijabla>
  </DomainObject.Predmet.OstaliListNazivFormated>
  <DomainObject.Predmet.OstaliListNazivFormatedOIB>
    <izvorni_sadrzaj>
      <item>Zlatko Odak, OIB 73030388047</item>
    </izvorni_sadrzaj>
    <derivirana_varijabla naziv="DomainObject.Predmet.OstaliListNazivFormatedOIB_1">
      <item>Zlatko Odak, OIB 73030388047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2019.</izvorni_sadrzaj>
    <derivirana_varijabla naziv="DomainObject.Datum_1">7.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AUTO-ODAK d.o.o.</izvorni_sadrzaj>
    <derivirana_varijabla naziv="DomainObject.Predmet.ProtustrankaIDrugi_1">AUTO-ODAK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AUTO-ODAK d.o.o., OIB 25584996763, Unska 6, 10000 Zagreb</izvorni_sadrzaj>
    <derivirana_varijabla naziv="DomainObject.Predmet.ProtustrankaIDrugiAdressOIB_1">AUTO-ODAK d.o.o., OIB 25584996763, Unska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AUTO-ODAK d.o.o.</item>
      <item>FINA Regionalni centar Zagreb</item>
      <item>Zlatko Odak</item>
    </izvorni_sadrzaj>
    <derivirana_varijabla naziv="DomainObject.Predmet.SudioniciListNaziv_1">
      <item>AUTO-ODAK d.o.o.</item>
      <item>FINA Regionalni centar Zagreb</item>
      <item>Zlatko Odak</item>
    </derivirana_varijabla>
  </DomainObject.Predmet.SudioniciListNaziv>
  <DomainObject.Predmet.SudioniciListAdressOIB>
    <izvorni_sadrzaj>
      <item>AUTO-ODAK d.o.o., OIB 25584996763, Unska 6,10000 Zagreb</item>
      <item>FINA Regionalni centar Zagreb, OIB 85821130368, Trg svibanjskih žrtava 1995. 1,10000 Zagreb</item>
      <item>Zlatko Odak, OIB 73030388047, Unska 4,10000 Zagreb</item>
    </izvorni_sadrzaj>
    <derivirana_varijabla naziv="DomainObject.Predmet.SudioniciListAdressOIB_1">
      <item>AUTO-ODAK d.o.o., OIB 25584996763, Unska 6,10000 Zagreb</item>
      <item>FINA Regionalni centar Zagreb, OIB 85821130368, Trg svibanjskih žrtava 1995. 1,10000 Zagreb</item>
      <item>Zlatko Odak, OIB 73030388047, Unska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25584996763</item>
      <item>, OIB 85821130368</item>
      <item>, OIB 73030388047</item>
    </izvorni_sadrzaj>
    <derivirana_varijabla naziv="DomainObject.Predmet.SudioniciListNazivOIB_1">
      <item>, OIB 25584996763</item>
      <item>, OIB 85821130368</item>
      <item>, OIB 73030388047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St-1176/2017</izvorni_sadrzaj>
    <derivirana_varijabla naziv="DomainObject.Predmet.OznakaNizestupanjskogPredmeta_1">St-1176/2017</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svibnja 2019.</izvorni_sadrzaj>
    <derivirana_varijabla naziv="DomainObject.Predmet.DatumZadnjeOdrzaneSudskeRadnje_1">7. svibnja 2019.</derivirana_varijabla>
  </DomainObject.Predmet.DatumZadnjeOdrzaneSudskeRadnje>
  <DomainObject.PredzadnjaOdlukaIzPredmeta.DatumDonosenjaOdluke>
    <izvorni_sadrzaj>13. veljače 2019.</izvorni_sadrzaj>
    <derivirana_varijabla naziv="DomainObject.PredzadnjaOdlukaIzPredmeta.DatumDonosenjaOdluke_1">13. veljače 2019.</derivirana_varijabla>
  </DomainObject.PredzadnjaOdlukaIzPredmeta.DatumDonosenjaOdluke>
  <DomainObject.PredzadnjaOdlukaIzPredmeta.Oznaka>
    <izvorni_sadrzaj>St-72/2019-8</izvorni_sadrzaj>
    <derivirana_varijabla naziv="DomainObject.PredzadnjaOdlukaIzPredmeta.Oznaka_1">St-72/2019-8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53132E-B51E-4541-AC5A-9084EA0B2B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1144</properties:Words>
  <properties:Characters>6280</properties:Characters>
  <properties:Lines>148</properties:Lines>
  <properties:Paragraphs>52</properties:Paragraphs>
  <properties:TotalTime>240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2016-04-23T20:55:00Z</dcterms:created>
  <dc:creator>nmarkovic</dc:creator>
  <cp:lastModifiedBy>Valentina Gabud</cp:lastModifiedBy>
  <cp:lastPrinted>2019-05-07T10:44:00Z</cp:lastPrinted>
  <dcterms:modified xmlns:xsi="http://www.w3.org/2001/XMLSchema-instance" xsi:type="dcterms:W3CDTF">2019-05-07T10:44:00Z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(7. Rješenje o utvrđenim tražbinama.docx)</vt:lpwstr>
  </prop:property>
  <prop:property name="CC_coloring" pid="4" fmtid="{D5CDD505-2E9C-101B-9397-08002B2CF9AE}">
    <vt:bool>false</vt:bool>
  </prop:property>
  <prop:property name="BrojStranica" pid="5" fmtid="{D5CDD505-2E9C-101B-9397-08002B2CF9AE}">
    <vt:i4>4</vt:i4>
  </prop:property>
</prop:Properties>
</file>