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0b321" w14:paraId="030b321" w:rsidRDefault="008511A6" w:rsidP="00A86A4D" w:rsidR="008511A6" w:rsidRPr="00B03069">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B03069">
        <w:rPr>
          <w:rFonts w:cs="Times New Roman" w:eastAsia="Times New Roman"/>
          <w:bCs/>
          <w:szCs w:val="24"/>
          <w:lang w:eastAsia="hr-HR"/>
        </w:rPr>
        <w:t xml:space="preserve">         </w:t>
      </w:r>
      <w:r w:rsidRPr="00B03069">
        <w:rPr>
          <w:rFonts w:cs="Times New Roman" w:eastAsia="Times New Roman"/>
          <w:sz w:val="28"/>
          <w:szCs w:val="20"/>
          <w:lang w:eastAsia="hr-HR"/>
        </w:rPr>
        <w:t xml:space="preserve">       </w:t>
      </w:r>
      <w:r w:rsidR="00A86A4D" w:rsidRPr="00B03069">
        <w:rPr>
          <w:rFonts w:cs="Times New Roman" w:eastAsia="Times New Roman"/>
          <w:sz w:val="20"/>
          <w:szCs w:val="20"/>
          <w:lang w:eastAsia="hr-HR"/>
        </w:rPr>
        <w:tab/>
      </w:r>
    </w:p>
    <w:p w:rsidRDefault="00A86A4D"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B03069">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REPUBLIKA HRVATSKA</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Trgovački sud u Zagrebu</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Zagreb, Amruševa 2/II, desno (p.p. 432)</w:t>
      </w:r>
      <w:r w:rsidRPr="00B03069">
        <w:rPr>
          <w:rFonts w:cs="Times New Roman" w:eastAsia="Times New Roman"/>
          <w:szCs w:val="24"/>
          <w:lang w:eastAsia="hr-HR"/>
        </w:rPr>
        <w:tab/>
      </w:r>
      <w:r w:rsidR="00AC6C38" w:rsidRPr="00B03069">
        <w:rPr>
          <w:rFonts w:cs="Times New Roman" w:eastAsia="Times New Roman"/>
          <w:szCs w:val="24"/>
          <w:lang w:eastAsia="hr-HR"/>
        </w:rPr>
        <w:tab/>
        <w:t>20.St-</w:t>
      </w:r>
      <w:r w:rsidR="00411BB0">
        <w:rPr>
          <w:rFonts w:cs="Times New Roman" w:eastAsia="Times New Roman"/>
          <w:szCs w:val="24"/>
          <w:lang w:eastAsia="hr-HR"/>
        </w:rPr>
        <w:t>593</w:t>
      </w:r>
      <w:r w:rsidR="00176D63" w:rsidRPr="00B03069">
        <w:rPr>
          <w:rFonts w:cs="Times New Roman" w:eastAsia="Times New Roman"/>
          <w:szCs w:val="24"/>
          <w:lang w:eastAsia="hr-HR"/>
        </w:rPr>
        <w:t>/18</w:t>
      </w:r>
      <w:r w:rsidR="007B5779">
        <w:rPr>
          <w:rFonts w:cs="Times New Roman" w:eastAsia="Times New Roman"/>
          <w:szCs w:val="24"/>
          <w:lang w:eastAsia="hr-HR"/>
        </w:rPr>
        <w:t>-20</w:t>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E P U B L I K A  H R V A T S K A</w:t>
      </w:r>
    </w:p>
    <w:p w:rsidRDefault="008511A6" w:rsidP="008511A6" w:rsidR="008511A6" w:rsidRPr="00B03069">
      <w:pPr>
        <w:widowControl w:val="false"/>
        <w:overflowPunct w:val="false"/>
        <w:autoSpaceDE w:val="false"/>
        <w:autoSpaceDN w:val="false"/>
        <w:adjustRightInd w:val="false"/>
        <w:ind w:left="-284"/>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J E Š E N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r w:rsidRPr="00B03069">
        <w:rPr>
          <w:rFonts w:cs="Times New Roman" w:eastAsia="Times New Roman"/>
          <w:szCs w:val="24"/>
          <w:lang w:eastAsia="hr-HR"/>
        </w:rPr>
        <w:t xml:space="preserve">Trgovački sud u Zagrebu po sucu pojedincu Luciji Butigan, </w:t>
      </w:r>
      <w:r w:rsidR="00411BB0">
        <w:rPr>
          <w:szCs w:val="24"/>
        </w:rPr>
        <w:t>nakon obustavljenog skraćenog stečajnog postupka nad dužnikom TREND INŽENJERING društvo s ograničenom odgovornošću za trgovinu i usluge, Zagreb (Grad Zagreb), Vlaška 68,OIB 25557065673, povodom prijedloga vjerovnika RH, Ministarstvo financija, Porezna uprava, zastupano po Županijskom državnom odvjetništvu u Zagrebu, za otvaranje stečajnog postupka nad dužnikom TREND INŽENJERING društvo s ograničenom odgovornošću za trgovinu i usluge, Zagreb (Grad Zagreb), Vlaška 68,OIB 25557065673</w:t>
      </w:r>
      <w:r w:rsidR="00486C86" w:rsidRPr="00B03069">
        <w:t>,</w:t>
      </w:r>
      <w:r w:rsidR="00C85CF6" w:rsidRPr="00B03069">
        <w:t xml:space="preserve"> </w:t>
      </w:r>
      <w:r w:rsidRPr="00B03069">
        <w:rPr>
          <w:rFonts w:cs="Times New Roman" w:eastAsia="Times New Roman"/>
          <w:szCs w:val="24"/>
          <w:lang w:eastAsia="hr-HR"/>
        </w:rPr>
        <w:t xml:space="preserve"> dana </w:t>
      </w:r>
      <w:r w:rsidR="00411BB0">
        <w:rPr>
          <w:rFonts w:cs="Times New Roman" w:eastAsia="Times New Roman"/>
          <w:szCs w:val="24"/>
          <w:lang w:eastAsia="hr-HR"/>
        </w:rPr>
        <w:t>27</w:t>
      </w:r>
      <w:r w:rsidR="006C1DA1" w:rsidRPr="00B03069">
        <w:rPr>
          <w:rFonts w:cs="Times New Roman" w:eastAsia="Times New Roman"/>
          <w:szCs w:val="24"/>
          <w:lang w:eastAsia="hr-HR"/>
        </w:rPr>
        <w:t xml:space="preserve">. </w:t>
      </w:r>
      <w:r w:rsidR="00176D63" w:rsidRPr="00B03069">
        <w:rPr>
          <w:rFonts w:cs="Times New Roman" w:eastAsia="Times New Roman"/>
          <w:szCs w:val="24"/>
          <w:lang w:eastAsia="hr-HR"/>
        </w:rPr>
        <w:t>studenog</w:t>
      </w:r>
      <w:r w:rsidR="00AC6C38" w:rsidRPr="00B03069">
        <w:rPr>
          <w:rFonts w:cs="Times New Roman" w:eastAsia="Times New Roman"/>
          <w:szCs w:val="24"/>
          <w:lang w:eastAsia="hr-HR"/>
        </w:rPr>
        <w:t xml:space="preserve"> 2018</w:t>
      </w:r>
      <w:r w:rsidRPr="00B03069">
        <w:rPr>
          <w:rFonts w:cs="Times New Roman" w:eastAsia="Times New Roman"/>
          <w:szCs w:val="24"/>
          <w:lang w:eastAsia="hr-HR"/>
        </w:rPr>
        <w:t>. godine</w:t>
      </w: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i j e š i o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rsidRPr="00B03069">
      <w:pPr>
        <w:widowControl w:val="false"/>
        <w:overflowPunct w:val="false"/>
        <w:autoSpaceDE w:val="false"/>
        <w:autoSpaceDN w:val="false"/>
        <w:adjustRightInd w:val="false"/>
        <w:ind w:hanging="360" w:left="360"/>
        <w:jc w:val="both"/>
        <w:rPr>
          <w:rFonts w:cs="Times New Roman" w:eastAsia="Times New Roman"/>
          <w:szCs w:val="24"/>
          <w:lang w:eastAsia="hr-HR"/>
        </w:rPr>
      </w:pPr>
      <w:r w:rsidRPr="00B03069">
        <w:rPr>
          <w:rFonts w:cs="Times New Roman" w:eastAsia="Times New Roman"/>
          <w:szCs w:val="24"/>
          <w:lang w:eastAsia="hr-HR"/>
        </w:rPr>
        <w:t xml:space="preserve">I. </w:t>
      </w:r>
      <w:r w:rsidRPr="00B03069">
        <w:rPr>
          <w:rFonts w:cs="Times New Roman" w:eastAsia="Times New Roman"/>
          <w:szCs w:val="24"/>
          <w:lang w:eastAsia="hr-HR"/>
        </w:rPr>
        <w:tab/>
        <w:t xml:space="preserve">U prethodnom postupku pokrenutim nad dužnikom </w:t>
      </w:r>
      <w:r w:rsidR="00411BB0">
        <w:rPr>
          <w:szCs w:val="24"/>
        </w:rPr>
        <w:t>TREND INŽENJERING društvo s ograničenom odgovornošću za trgovinu i usluge, Zagreb (Grad Zagreb), Vlaška 68,OIB 25557065673</w:t>
      </w:r>
      <w:r w:rsidR="006C1DA1" w:rsidRPr="00B03069">
        <w:rPr>
          <w:rFonts w:cs="Times New Roman" w:eastAsia="Times New Roman"/>
          <w:szCs w:val="24"/>
          <w:lang w:eastAsia="hr-HR"/>
        </w:rPr>
        <w:t>,</w:t>
      </w:r>
      <w:r w:rsidRPr="00B03069">
        <w:rPr>
          <w:rFonts w:cs="Times New Roman" w:eastAsia="Times New Roman"/>
          <w:szCs w:val="24"/>
          <w:lang w:eastAsia="hr-HR"/>
        </w:rPr>
        <w:t xml:space="preserve"> za privremenog stečaj</w:t>
      </w:r>
      <w:r w:rsidR="008A2F08" w:rsidRPr="00B03069">
        <w:rPr>
          <w:rFonts w:cs="Times New Roman" w:eastAsia="Times New Roman"/>
          <w:szCs w:val="24"/>
          <w:lang w:eastAsia="hr-HR"/>
        </w:rPr>
        <w:t>nog upravitelja imenuje se</w:t>
      </w:r>
      <w:r w:rsidR="00FF43B4">
        <w:rPr>
          <w:rFonts w:cs="Times New Roman" w:eastAsia="Times New Roman"/>
          <w:szCs w:val="24"/>
          <w:lang w:eastAsia="hr-HR"/>
        </w:rPr>
        <w:t xml:space="preserve"> </w:t>
      </w:r>
      <w:r w:rsidR="00067EEC">
        <w:rPr>
          <w:rFonts w:cs="Times New Roman" w:eastAsia="Times New Roman"/>
          <w:szCs w:val="24"/>
          <w:lang w:eastAsia="hr-HR"/>
        </w:rPr>
        <w:t>Tomislav Čoga,</w:t>
      </w:r>
      <w:r w:rsidR="00BF663C">
        <w:rPr>
          <w:rFonts w:cs="Times New Roman" w:eastAsia="Times New Roman"/>
          <w:szCs w:val="24"/>
          <w:lang w:eastAsia="hr-HR"/>
        </w:rPr>
        <w:t xml:space="preserve"> Zagreb, Vranovinski ogranak I 2, OIB </w:t>
      </w:r>
      <w:r w:rsidR="00083752">
        <w:rPr>
          <w:rFonts w:cs="Times New Roman" w:eastAsia="Times New Roman"/>
          <w:szCs w:val="24"/>
          <w:lang w:eastAsia="hr-HR"/>
        </w:rPr>
        <w:t>82870226709.</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w:t>
      </w:r>
      <w:r w:rsidR="005A5CBF" w:rsidRPr="00B03069">
        <w:rPr>
          <w:rFonts w:cs="Times New Roman" w:eastAsia="Times New Roman"/>
          <w:szCs w:val="24"/>
          <w:lang w:eastAsia="hr-HR"/>
        </w:rPr>
        <w:t xml:space="preserve">. </w:t>
      </w:r>
      <w:r w:rsidR="001D6672">
        <w:rPr>
          <w:rFonts w:cs="Times New Roman" w:eastAsia="Times New Roman"/>
          <w:szCs w:val="24"/>
          <w:lang w:eastAsia="hr-HR"/>
        </w:rPr>
        <w:t xml:space="preserve">  </w:t>
      </w:r>
      <w:r w:rsidR="008511A6" w:rsidRPr="00B03069">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III</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Privremeni stečajni</w:t>
      </w:r>
      <w:r w:rsidR="00515E53" w:rsidRPr="00B03069">
        <w:rPr>
          <w:rFonts w:cs="Times New Roman" w:eastAsia="Times New Roman"/>
          <w:szCs w:val="24"/>
          <w:lang w:eastAsia="hr-HR"/>
        </w:rPr>
        <w:t xml:space="preserve"> upravitelj dužan je u roku od 3</w:t>
      </w:r>
      <w:r w:rsidR="008511A6" w:rsidRPr="00B03069">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B03069">
      <w:pPr>
        <w:widowControl w:val="false"/>
        <w:overflowPunct w:val="false"/>
        <w:autoSpaceDE w:val="false"/>
        <w:autoSpaceDN w:val="false"/>
        <w:adjustRightInd w:val="false"/>
        <w:ind w:left="360"/>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w:t>
      </w:r>
      <w:r w:rsidR="008511A6" w:rsidRPr="00B03069">
        <w:rPr>
          <w:rFonts w:cs="Times New Roman" w:eastAsia="Times New Roman"/>
          <w:szCs w:val="24"/>
          <w:lang w:eastAsia="hr-HR"/>
        </w:rPr>
        <w:t>V</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Ovo rješenje će se objaviti na</w:t>
      </w:r>
      <w:r w:rsidR="001F2C4A" w:rsidRPr="00B03069">
        <w:rPr>
          <w:rFonts w:cs="Times New Roman" w:eastAsia="Times New Roman"/>
          <w:szCs w:val="24"/>
          <w:lang w:eastAsia="hr-HR"/>
        </w:rPr>
        <w:t xml:space="preserve"> mrežnoj stranici e-oglasna ploča</w:t>
      </w:r>
      <w:r w:rsidR="008511A6" w:rsidRPr="00B03069">
        <w:rPr>
          <w:rFonts w:cs="Times New Roman" w:eastAsia="Times New Roman"/>
          <w:szCs w:val="24"/>
          <w:lang w:eastAsia="hr-HR"/>
        </w:rPr>
        <w:t xml:space="preserve"> </w:t>
      </w:r>
      <w:r w:rsidR="001F2C4A" w:rsidRPr="00B03069">
        <w:rPr>
          <w:rFonts w:cs="Times New Roman" w:eastAsia="Times New Roman"/>
          <w:szCs w:val="24"/>
          <w:lang w:eastAsia="hr-HR"/>
        </w:rPr>
        <w:t xml:space="preserve"> Trgovačkog </w:t>
      </w:r>
      <w:r w:rsidR="008511A6" w:rsidRPr="00B03069">
        <w:rPr>
          <w:rFonts w:cs="Times New Roman" w:eastAsia="Times New Roman"/>
          <w:szCs w:val="24"/>
          <w:lang w:eastAsia="hr-HR"/>
        </w:rPr>
        <w:t>suda</w:t>
      </w:r>
      <w:r w:rsidR="001F2C4A" w:rsidRPr="00B03069">
        <w:rPr>
          <w:rFonts w:cs="Times New Roman" w:eastAsia="Times New Roman"/>
          <w:szCs w:val="24"/>
          <w:lang w:eastAsia="hr-HR"/>
        </w:rPr>
        <w:t xml:space="preserve"> u Zagrebu</w:t>
      </w:r>
      <w:r w:rsidR="008511A6" w:rsidRPr="00B03069">
        <w:rPr>
          <w:rFonts w:cs="Times New Roman" w:eastAsia="Times New Roman"/>
          <w:szCs w:val="24"/>
          <w:lang w:eastAsia="hr-HR"/>
        </w:rPr>
        <w:t>, te dostaviti sudskom registru ovog suda.</w:t>
      </w:r>
    </w:p>
    <w:p w:rsidRDefault="00BC6A94"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V</w:t>
      </w:r>
      <w:r w:rsidR="00BC6A94" w:rsidRPr="00B03069">
        <w:rPr>
          <w:rFonts w:cs="Times New Roman" w:eastAsia="Times New Roman"/>
          <w:szCs w:val="24"/>
          <w:lang w:eastAsia="hr-HR"/>
        </w:rPr>
        <w:t xml:space="preserve">. </w:t>
      </w:r>
      <w:r w:rsidR="00BC6A94" w:rsidRPr="00B03069">
        <w:rPr>
          <w:color w:val="000000"/>
          <w:szCs w:val="24"/>
        </w:rPr>
        <w:t>Zakazuje se ročište radi rasprave o pretpostavkama za otvaranje stečajnog postupka kod dužnika za dan:</w:t>
      </w:r>
    </w:p>
    <w:p w:rsidRDefault="00845CA0" w:rsidP="00BC6A94" w:rsidR="00BC6A94" w:rsidRPr="00B03069">
      <w:pPr>
        <w:ind w:firstLine="720"/>
        <w:jc w:val="center"/>
        <w:rPr>
          <w:b/>
          <w:color w:val="000000"/>
          <w:szCs w:val="24"/>
          <w:u w:val="single"/>
        </w:rPr>
      </w:pPr>
      <w:r>
        <w:rPr>
          <w:b/>
          <w:color w:val="000000"/>
          <w:szCs w:val="24"/>
          <w:u w:val="single"/>
        </w:rPr>
        <w:t>6</w:t>
      </w:r>
      <w:r w:rsidR="00FD0D8A">
        <w:rPr>
          <w:b/>
          <w:color w:val="000000"/>
          <w:szCs w:val="24"/>
          <w:u w:val="single"/>
        </w:rPr>
        <w:t xml:space="preserve">. </w:t>
      </w:r>
      <w:r w:rsidR="0077029A">
        <w:rPr>
          <w:b/>
          <w:color w:val="000000"/>
          <w:szCs w:val="24"/>
          <w:u w:val="single"/>
        </w:rPr>
        <w:t>veljače</w:t>
      </w:r>
      <w:r w:rsidR="00FD0D8A">
        <w:rPr>
          <w:b/>
          <w:color w:val="000000"/>
          <w:szCs w:val="24"/>
          <w:u w:val="single"/>
        </w:rPr>
        <w:t xml:space="preserve"> </w:t>
      </w:r>
      <w:r w:rsidR="001D5072">
        <w:rPr>
          <w:b/>
          <w:color w:val="000000"/>
          <w:szCs w:val="24"/>
          <w:u w:val="single"/>
        </w:rPr>
        <w:t>2019</w:t>
      </w:r>
      <w:r w:rsidR="001208ED" w:rsidRPr="00B03069">
        <w:rPr>
          <w:b/>
          <w:color w:val="000000"/>
          <w:szCs w:val="24"/>
          <w:u w:val="single"/>
        </w:rPr>
        <w:t xml:space="preserve">. </w:t>
      </w:r>
      <w:r w:rsidR="00FD0D8A">
        <w:rPr>
          <w:b/>
          <w:color w:val="000000"/>
          <w:szCs w:val="24"/>
          <w:u w:val="single"/>
        </w:rPr>
        <w:t xml:space="preserve">godine </w:t>
      </w:r>
      <w:r w:rsidR="001208ED" w:rsidRPr="00B03069">
        <w:rPr>
          <w:b/>
          <w:color w:val="000000"/>
          <w:szCs w:val="24"/>
          <w:u w:val="single"/>
        </w:rPr>
        <w:t>u 09,3</w:t>
      </w:r>
      <w:r w:rsidR="00DA51B6" w:rsidRPr="00B03069">
        <w:rPr>
          <w:b/>
          <w:color w:val="000000"/>
          <w:szCs w:val="24"/>
          <w:u w:val="single"/>
        </w:rPr>
        <w:t>0</w:t>
      </w:r>
      <w:r w:rsidR="00BC6A94" w:rsidRPr="00B03069">
        <w:rPr>
          <w:b/>
          <w:color w:val="000000"/>
          <w:szCs w:val="24"/>
          <w:u w:val="single"/>
        </w:rPr>
        <w:t xml:space="preserve"> sati</w:t>
      </w:r>
    </w:p>
    <w:p w:rsidRDefault="00BC6A94" w:rsidP="00BC6A94" w:rsidR="00BC6A94" w:rsidRPr="00B03069">
      <w:pPr>
        <w:ind w:firstLine="720"/>
        <w:jc w:val="center"/>
        <w:rPr>
          <w:color w:val="000000"/>
          <w:szCs w:val="24"/>
        </w:rPr>
      </w:pPr>
    </w:p>
    <w:p w:rsidRDefault="00BC6A94" w:rsidP="00BC6A94" w:rsidR="00BC6A94">
      <w:pPr>
        <w:ind w:firstLine="720"/>
        <w:jc w:val="both"/>
        <w:rPr>
          <w:color w:val="000000"/>
          <w:szCs w:val="24"/>
        </w:rPr>
      </w:pPr>
      <w:r w:rsidRPr="00B03069">
        <w:rPr>
          <w:color w:val="000000"/>
          <w:szCs w:val="24"/>
        </w:rPr>
        <w:t>na Trgovačkom sudu u Zagrebu, soba 91 (II kat) u zgradi ovog suda u Zagrebu, Petrinjska 8, na koje se pozivaju dostavom ovog rješenja:</w:t>
      </w:r>
    </w:p>
    <w:p w:rsidRDefault="00BC6A94" w:rsidP="00BC6A94" w:rsidR="00BC6A94" w:rsidRPr="00B03069">
      <w:pPr>
        <w:ind w:firstLine="720"/>
        <w:rPr>
          <w:color w:val="000000"/>
          <w:szCs w:val="24"/>
        </w:rPr>
      </w:pPr>
    </w:p>
    <w:p w:rsidRDefault="00515E53"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Predlagatelj </w:t>
      </w:r>
    </w:p>
    <w:p w:rsidRDefault="00BC6A94" w:rsidP="00BC6A94" w:rsidR="009A14BE" w:rsidRPr="00B03069">
      <w:pPr>
        <w:pStyle w:val="Odlomakpopisa"/>
        <w:numPr>
          <w:ilvl w:val="0"/>
          <w:numId w:val="3"/>
        </w:numPr>
        <w:tabs>
          <w:tab w:pos="1276" w:val="left"/>
        </w:tabs>
        <w:rPr>
          <w:color w:val="000000"/>
          <w:szCs w:val="24"/>
        </w:rPr>
      </w:pPr>
      <w:r w:rsidRPr="00B03069">
        <w:rPr>
          <w:color w:val="000000"/>
          <w:szCs w:val="24"/>
        </w:rPr>
        <w:t xml:space="preserve">Dužnik  </w:t>
      </w:r>
    </w:p>
    <w:p w:rsidRDefault="00DA51B6" w:rsidP="002D024E" w:rsidR="009A14BE" w:rsidRPr="00B03069">
      <w:pPr>
        <w:pStyle w:val="Odlomakpopisa"/>
        <w:numPr>
          <w:ilvl w:val="0"/>
          <w:numId w:val="3"/>
        </w:numPr>
        <w:tabs>
          <w:tab w:pos="1276" w:val="left"/>
        </w:tabs>
        <w:rPr>
          <w:color w:val="000000"/>
          <w:szCs w:val="24"/>
        </w:rPr>
      </w:pPr>
      <w:r w:rsidRPr="00B03069">
        <w:rPr>
          <w:color w:val="000000"/>
          <w:szCs w:val="24"/>
        </w:rPr>
        <w:t>Zakonski zastupnik</w:t>
      </w:r>
      <w:r w:rsidR="00BC6A94" w:rsidRPr="00B03069">
        <w:rPr>
          <w:color w:val="000000"/>
          <w:szCs w:val="24"/>
        </w:rPr>
        <w:t xml:space="preserve"> dužnika </w:t>
      </w:r>
    </w:p>
    <w:p w:rsidRDefault="00BC6A94"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privremeni stečajni upravitelj </w:t>
      </w:r>
    </w:p>
    <w:p w:rsidRDefault="00BC6A94" w:rsidP="005A5CBF"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Obrazloženje</w:t>
      </w:r>
    </w:p>
    <w:p w:rsidRDefault="008511A6" w:rsidP="008511A6" w:rsidR="00A86A4D"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p>
    <w:p w:rsidRDefault="00CF6474" w:rsidP="0084588D" w:rsidR="0084588D">
      <w:pPr>
        <w:tabs>
          <w:tab w:pos="864" w:val="left"/>
        </w:tabs>
        <w:jc w:val="both"/>
        <w:rPr>
          <w:szCs w:val="24"/>
        </w:rPr>
      </w:pPr>
      <w:r w:rsidRPr="00B03069">
        <w:rPr>
          <w:szCs w:val="24"/>
        </w:rPr>
        <w:tab/>
      </w:r>
      <w:r w:rsidR="0084588D">
        <w:rPr>
          <w:szCs w:val="24"/>
        </w:rPr>
        <w:t>Rješenjem Trgovačkog suda u Zagrebu pod posl. br. St-2054/17 od 23. siječnja 2018 g., a koje je postalo pravomoćno dana  9. veljače 2018.g.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84588D" w:rsidP="0084588D" w:rsidR="0084588D">
      <w:pPr>
        <w:tabs>
          <w:tab w:pos="864" w:val="left"/>
        </w:tabs>
        <w:jc w:val="both"/>
        <w:rPr>
          <w:szCs w:val="24"/>
        </w:rPr>
      </w:pPr>
    </w:p>
    <w:p w:rsidRDefault="0084588D" w:rsidP="0084588D" w:rsidR="0084588D">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84588D" w:rsidP="0084588D" w:rsidR="0084588D">
      <w:pPr>
        <w:ind w:firstLine="720"/>
        <w:jc w:val="both"/>
        <w:rPr>
          <w:szCs w:val="24"/>
        </w:rPr>
      </w:pPr>
    </w:p>
    <w:p w:rsidRDefault="0084588D" w:rsidP="0084588D" w:rsidR="0084588D">
      <w:pPr>
        <w:ind w:firstLine="720"/>
        <w:jc w:val="both"/>
        <w:rPr>
          <w:szCs w:val="24"/>
        </w:rPr>
      </w:pPr>
      <w:r>
        <w:rPr>
          <w:szCs w:val="24"/>
        </w:rPr>
        <w:t>Konkretno, prijedlog za otvaranje stečajnog postupka podnio je vjerovnik RH, Ministarstvo financija, Porezna uprava, koji u svom prijedlogu za otvaranje stečajnog postupka, podnesenim temeljem čl. 109. st. 1. i 2. SZ-a, navodi da ima tražbine prema dužniku u iznosu od 10.984,24 kn, a koji dug se temelji na knjigovodstvenom stanju duga na dan 18. listopada 2017.g., te da tražbina nije namirena.</w:t>
      </w:r>
    </w:p>
    <w:p w:rsidRDefault="00CF6474" w:rsidP="0084588D" w:rsidR="00CF6474" w:rsidRPr="00B03069">
      <w:pPr>
        <w:tabs>
          <w:tab w:pos="864" w:val="left"/>
        </w:tabs>
        <w:jc w:val="both"/>
        <w:rPr>
          <w:szCs w:val="24"/>
        </w:rPr>
      </w:pPr>
    </w:p>
    <w:p w:rsidRDefault="00CF6474" w:rsidP="00CF6474" w:rsidR="00CF6474" w:rsidRPr="00B03069">
      <w:pPr>
        <w:ind w:firstLine="720"/>
        <w:jc w:val="both"/>
        <w:rPr>
          <w:szCs w:val="24"/>
        </w:rPr>
      </w:pPr>
      <w:r w:rsidRPr="00B03069">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rsidRPr="00B03069">
      <w:pPr>
        <w:ind w:firstLine="720"/>
        <w:jc w:val="both"/>
        <w:rPr>
          <w:szCs w:val="24"/>
        </w:rPr>
      </w:pPr>
    </w:p>
    <w:p w:rsidRDefault="00CF6474" w:rsidP="00CF6474" w:rsidR="00CF6474" w:rsidRPr="00B03069">
      <w:pPr>
        <w:ind w:firstLine="720"/>
        <w:jc w:val="both"/>
        <w:rPr>
          <w:szCs w:val="24"/>
        </w:rPr>
      </w:pPr>
      <w:r w:rsidRPr="00B03069">
        <w:rPr>
          <w:szCs w:val="24"/>
        </w:rPr>
        <w:t>Na ročištu radi očitovanja o prijedlogu</w:t>
      </w:r>
      <w:r w:rsidR="00810838">
        <w:rPr>
          <w:szCs w:val="24"/>
        </w:rPr>
        <w:t xml:space="preserve"> za otvaranje stečajnog postupka</w:t>
      </w:r>
      <w:r w:rsidRPr="00B03069">
        <w:rPr>
          <w:szCs w:val="24"/>
        </w:rPr>
        <w:t>, podnositelj prijedlog</w:t>
      </w:r>
      <w:r w:rsidR="00D14C39" w:rsidRPr="00B03069">
        <w:rPr>
          <w:szCs w:val="24"/>
        </w:rPr>
        <w:t>a</w:t>
      </w:r>
      <w:r w:rsidR="0084588D">
        <w:rPr>
          <w:szCs w:val="24"/>
        </w:rPr>
        <w:t xml:space="preserve"> pisano se očitovao</w:t>
      </w:r>
      <w:r w:rsidR="00810838">
        <w:rPr>
          <w:szCs w:val="24"/>
        </w:rPr>
        <w:t xml:space="preserve"> </w:t>
      </w:r>
      <w:r w:rsidR="0084588D">
        <w:rPr>
          <w:szCs w:val="24"/>
        </w:rPr>
        <w:t>da u cijelosti ostaje</w:t>
      </w:r>
      <w:r w:rsidRPr="00B03069">
        <w:rPr>
          <w:szCs w:val="24"/>
        </w:rPr>
        <w:t xml:space="preserve"> kao u po</w:t>
      </w:r>
      <w:r w:rsidR="00B03069" w:rsidRPr="00B03069">
        <w:rPr>
          <w:szCs w:val="24"/>
        </w:rPr>
        <w:t>d</w:t>
      </w:r>
      <w:r w:rsidRPr="00B03069">
        <w:rPr>
          <w:szCs w:val="24"/>
        </w:rPr>
        <w:t>nesenom prijedlogu za otvaranjem stečajn</w:t>
      </w:r>
      <w:r w:rsidR="004C45C7" w:rsidRPr="00B03069">
        <w:rPr>
          <w:szCs w:val="24"/>
        </w:rPr>
        <w:t xml:space="preserve">og postupka nad </w:t>
      </w:r>
      <w:r w:rsidR="0084588D">
        <w:rPr>
          <w:szCs w:val="24"/>
        </w:rPr>
        <w:t>predmetnim</w:t>
      </w:r>
      <w:r w:rsidR="004C45C7" w:rsidRPr="00B03069">
        <w:rPr>
          <w:szCs w:val="24"/>
        </w:rPr>
        <w:t xml:space="preserve"> dužnikom.</w:t>
      </w:r>
    </w:p>
    <w:p w:rsidRDefault="00CF6474" w:rsidP="00CF6474" w:rsidR="00CF6474" w:rsidRPr="00B03069">
      <w:pPr>
        <w:ind w:firstLine="720"/>
        <w:jc w:val="both"/>
        <w:rPr>
          <w:szCs w:val="24"/>
        </w:rPr>
      </w:pPr>
    </w:p>
    <w:p w:rsidRDefault="005E658E" w:rsidP="005E658E" w:rsidR="005E658E" w:rsidRPr="00B03069">
      <w:pPr>
        <w:ind w:firstLine="720"/>
        <w:jc w:val="both"/>
        <w:rPr>
          <w:color w:val="000000"/>
          <w:szCs w:val="24"/>
        </w:rPr>
      </w:pPr>
      <w:r w:rsidRPr="00B03069">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Sud je imenovao privremenog stečajnog upravitelja na temelju čl. 118. st.2. t.1. SZ-a, te zatim primjenom čl. 119. st.6. SZ-a</w:t>
      </w:r>
      <w:r w:rsidR="00070878" w:rsidRPr="00B03069">
        <w:rPr>
          <w:color w:val="000000"/>
          <w:szCs w:val="24"/>
        </w:rPr>
        <w:t>,</w:t>
      </w:r>
      <w:r w:rsidRPr="00B03069">
        <w:rPr>
          <w:color w:val="000000"/>
          <w:szCs w:val="24"/>
        </w:rPr>
        <w:t xml:space="preserve"> a u svezi s čl. 84. st.1. SZ-a, izvršio izbor privremenog stečajnog upravitelja </w:t>
      </w:r>
      <w:r w:rsidR="00A54882" w:rsidRPr="00B03069">
        <w:rPr>
          <w:color w:val="000000"/>
          <w:szCs w:val="24"/>
        </w:rPr>
        <w:t xml:space="preserve"> metodom slučajnog odabira,</w:t>
      </w:r>
      <w:r w:rsidR="00867880">
        <w:rPr>
          <w:color w:val="000000"/>
          <w:szCs w:val="24"/>
        </w:rPr>
        <w:t xml:space="preserve"> odnosno automatskim odabirom,</w:t>
      </w:r>
      <w:r w:rsidR="00A54882" w:rsidRPr="00B03069">
        <w:rPr>
          <w:color w:val="000000"/>
          <w:szCs w:val="24"/>
        </w:rPr>
        <w:t xml:space="preserve"> </w:t>
      </w:r>
      <w:r w:rsidRPr="00B03069">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494C17" w:rsidP="005E658E" w:rsidR="00494C17">
      <w:pPr>
        <w:ind w:firstLine="720"/>
        <w:jc w:val="both"/>
        <w:rPr>
          <w:color w:val="000000"/>
          <w:szCs w:val="24"/>
        </w:rPr>
      </w:pPr>
    </w:p>
    <w:p w:rsidRDefault="00494C17" w:rsidP="005E658E" w:rsidR="00494C17" w:rsidRPr="00B03069">
      <w:pPr>
        <w:ind w:firstLine="720"/>
        <w:jc w:val="both"/>
        <w:rPr>
          <w:color w:val="000000"/>
          <w:szCs w:val="24"/>
        </w:rPr>
      </w:pPr>
    </w:p>
    <w:p w:rsidRDefault="005E658E" w:rsidP="005E658E" w:rsidR="005E658E"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Sukladno odredbi članka 128. SZ-a odmah je određeno i drugo ročište radi rasprave o pretpostavkama za otvaranje stečajnog postupka.</w:t>
      </w:r>
    </w:p>
    <w:p w:rsidRDefault="005E658E" w:rsidP="005E658E" w:rsidR="005E658E" w:rsidRPr="00B03069">
      <w:pPr>
        <w:ind w:firstLine="720"/>
        <w:jc w:val="both"/>
        <w:rPr>
          <w:color w:val="000000"/>
          <w:szCs w:val="24"/>
        </w:rPr>
      </w:pPr>
    </w:p>
    <w:p w:rsidRDefault="00EB314F"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 xml:space="preserve">U </w:t>
      </w:r>
      <w:r w:rsidR="008511A6" w:rsidRPr="00B03069">
        <w:rPr>
          <w:rFonts w:cs="Times New Roman" w:eastAsia="Times New Roman"/>
          <w:szCs w:val="24"/>
          <w:lang w:eastAsia="hr-HR"/>
        </w:rPr>
        <w:t xml:space="preserve">Zagrebu, </w:t>
      </w:r>
      <w:r w:rsidR="0084588D">
        <w:rPr>
          <w:rFonts w:cs="Times New Roman" w:eastAsia="Times New Roman"/>
          <w:szCs w:val="24"/>
          <w:lang w:eastAsia="hr-HR"/>
        </w:rPr>
        <w:t>27</w:t>
      </w:r>
      <w:r w:rsidRPr="00B03069">
        <w:rPr>
          <w:rFonts w:cs="Times New Roman" w:eastAsia="Times New Roman"/>
          <w:szCs w:val="24"/>
          <w:lang w:eastAsia="hr-HR"/>
        </w:rPr>
        <w:t xml:space="preserve">. </w:t>
      </w:r>
      <w:r w:rsidR="004C45C7" w:rsidRPr="00B03069">
        <w:rPr>
          <w:rFonts w:cs="Times New Roman" w:eastAsia="Times New Roman"/>
          <w:szCs w:val="24"/>
          <w:lang w:eastAsia="hr-HR"/>
        </w:rPr>
        <w:t>studenog</w:t>
      </w:r>
      <w:r w:rsidR="00A54882" w:rsidRPr="00B03069">
        <w:rPr>
          <w:rFonts w:cs="Times New Roman" w:eastAsia="Times New Roman"/>
          <w:szCs w:val="24"/>
          <w:lang w:eastAsia="hr-HR"/>
        </w:rPr>
        <w:t xml:space="preserve"> 2018</w:t>
      </w:r>
      <w:r w:rsidR="008511A6" w:rsidRPr="00B03069">
        <w:rPr>
          <w:rFonts w:cs="Times New Roman" w:eastAsia="Times New Roman"/>
          <w:szCs w:val="24"/>
          <w:lang w:eastAsia="hr-HR"/>
        </w:rPr>
        <w:t>.</w:t>
      </w:r>
    </w:p>
    <w:p w:rsidRDefault="008511A6" w:rsidP="008511A6" w:rsidR="00E82ED8"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Pr="00B03069">
        <w:rPr>
          <w:rFonts w:cs="Times New Roman" w:eastAsia="Times New Roman"/>
          <w:szCs w:val="24"/>
          <w:lang w:eastAsia="hr-HR"/>
        </w:rPr>
        <w:tab/>
        <w:t xml:space="preserve">          </w:t>
      </w:r>
    </w:p>
    <w:p w:rsidRDefault="00A54882" w:rsidP="00A54882" w:rsidR="008511A6" w:rsidRPr="00B03069">
      <w:pPr>
        <w:widowControl w:val="false"/>
        <w:overflowPunct w:val="false"/>
        <w:autoSpaceDE w:val="false"/>
        <w:autoSpaceDN w:val="false"/>
        <w:adjustRightInd w:val="false"/>
        <w:ind w:firstLine="708" w:left="5664"/>
        <w:jc w:val="center"/>
        <w:rPr>
          <w:rFonts w:cs="Times New Roman" w:eastAsia="Times New Roman"/>
          <w:szCs w:val="24"/>
          <w:lang w:eastAsia="hr-HR"/>
        </w:rPr>
      </w:pPr>
      <w:r w:rsidRPr="00B03069">
        <w:rPr>
          <w:rFonts w:cs="Times New Roman" w:eastAsia="Times New Roman"/>
          <w:szCs w:val="24"/>
          <w:lang w:eastAsia="hr-HR"/>
        </w:rPr>
        <w:t xml:space="preserve">     </w:t>
      </w:r>
      <w:r w:rsidR="008511A6" w:rsidRPr="00B03069">
        <w:rPr>
          <w:rFonts w:cs="Times New Roman" w:eastAsia="Times New Roman"/>
          <w:szCs w:val="24"/>
          <w:lang w:eastAsia="hr-HR"/>
        </w:rPr>
        <w:t>SUDAC:</w:t>
      </w:r>
    </w:p>
    <w:p w:rsidRDefault="008511A6" w:rsidP="00E82ED8" w:rsidR="008511A6" w:rsidRPr="00B03069">
      <w:pPr>
        <w:widowControl w:val="false"/>
        <w:overflowPunct w:val="false"/>
        <w:autoSpaceDE w:val="false"/>
        <w:autoSpaceDN w:val="false"/>
        <w:adjustRightInd w:val="false"/>
        <w:jc w:val="right"/>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005A7882" w:rsidRPr="00B03069">
        <w:rPr>
          <w:rFonts w:cs="Times New Roman" w:eastAsia="Times New Roman"/>
          <w:szCs w:val="24"/>
          <w:lang w:eastAsia="hr-HR"/>
        </w:rPr>
        <w:t xml:space="preserve">             LUCIJA BUTIGAN</w:t>
      </w:r>
      <w:r w:rsidR="007B5779">
        <w:rPr>
          <w:rFonts w:cs="Times New Roman" w:eastAsia="Times New Roman"/>
          <w:szCs w:val="24"/>
          <w:lang w:eastAsia="hr-HR"/>
        </w:rPr>
        <w:t>,v.r.</w:t>
      </w:r>
    </w:p>
    <w:p w:rsidRDefault="008511A6" w:rsidP="008511A6" w:rsidR="008511A6" w:rsidRPr="00B03069">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Uputa o pravnom lijeku:</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 xml:space="preserve">Protiv ovog </w:t>
      </w:r>
      <w:r w:rsidR="008A0BE2">
        <w:rPr>
          <w:rFonts w:cs="Times New Roman" w:eastAsia="Times New Roman"/>
          <w:szCs w:val="24"/>
          <w:lang w:eastAsia="hr-HR"/>
        </w:rPr>
        <w:t xml:space="preserve">rješenja </w:t>
      </w:r>
      <w:r w:rsidR="004C45C7" w:rsidRPr="00B03069">
        <w:rPr>
          <w:rFonts w:cs="Times New Roman" w:eastAsia="Times New Roman"/>
          <w:szCs w:val="24"/>
          <w:lang w:eastAsia="hr-HR"/>
        </w:rPr>
        <w:t xml:space="preserve">žalba je dopuštena. Žalba </w:t>
      </w:r>
      <w:r w:rsidRPr="00B03069">
        <w:rPr>
          <w:rFonts w:cs="Times New Roman" w:eastAsia="Times New Roman"/>
          <w:szCs w:val="24"/>
          <w:lang w:eastAsia="hr-HR"/>
        </w:rPr>
        <w:t xml:space="preserve"> se podnosi ovome sudu u tri primjerka u roku od 8 dana od dana dostave rješenja, a o istoj odlučuje Visoki trgovački sud RH.</w:t>
      </w:r>
    </w:p>
    <w:p w:rsidRDefault="008511A6" w:rsidP="008511A6" w:rsidR="008511A6" w:rsidRPr="00B03069">
      <w:pPr>
        <w:widowControl w:val="false"/>
        <w:overflowPunct w:val="false"/>
        <w:autoSpaceDE w:val="false"/>
        <w:autoSpaceDN w:val="false"/>
        <w:adjustRightInd w:val="false"/>
        <w:rPr>
          <w:rFonts w:cs="Times New Roman" w:eastAsia="Times New Roman"/>
          <w:szCs w:val="24"/>
          <w:lang w:eastAsia="hr-HR"/>
        </w:rPr>
      </w:pPr>
    </w:p>
    <w:p w:rsidRDefault="007B5779" w:rsidP="00692346" w:rsidR="007B5779">
      <w:pPr>
        <w:ind w:left="4956"/>
        <w:rPr>
          <w:color w:val="000000"/>
          <w:szCs w:val="24"/>
        </w:rPr>
      </w:pPr>
      <w:r>
        <w:rPr>
          <w:color w:val="000000"/>
          <w:szCs w:val="24"/>
        </w:rPr>
        <w:t>Za točnost otpravka-ovlašteni službenik</w:t>
      </w:r>
    </w:p>
    <w:p w:rsidRDefault="007B5779" w:rsidP="00C662EE" w:rsidR="007B5779" w:rsidRPr="00C662EE">
      <w:pPr>
        <w:ind w:firstLine="720" w:left="5760"/>
        <w:rPr>
          <w:szCs w:val="24"/>
        </w:rPr>
      </w:pPr>
      <w:r w:rsidRPr="00C662EE">
        <w:rPr>
          <w:color w:val="000000"/>
        </w:rPr>
        <w:t>Monika Grbac</w:t>
      </w:r>
    </w:p>
    <w:p w:rsidRDefault="00E33188" w:rsidR="00E33188" w:rsidRPr="00B03069"/>
    <w:sectPr w:rsidSect="000503A0" w:rsidR="00E33188" w:rsidRPr="00B03069">
      <w:headerReference w:type="default" r:id="rId10"/>
      <w:pgSz w:h="16838" w:w="11906"/>
      <w:pgMar w:gutter="0" w:footer="708" w:header="708" w:left="1418" w:bottom="127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D538C0">
          <w:rPr>
            <w:noProof/>
          </w:rPr>
          <w:t>3</w:t>
        </w:r>
        <w:r>
          <w:fldChar w:fldCharType="end"/>
        </w:r>
        <w:r>
          <w:t xml:space="preserve">  </w:t>
        </w:r>
        <w:r>
          <w:tab/>
        </w:r>
        <w:r>
          <w:tab/>
        </w:r>
        <w:r w:rsidRPr="008511A6">
          <w:rPr>
            <w:rFonts w:cs="Times New Roman" w:eastAsia="Times New Roman"/>
            <w:szCs w:val="24"/>
            <w:lang w:eastAsia="hr-HR"/>
          </w:rPr>
          <w:t>20.St-</w:t>
        </w:r>
        <w:r w:rsidR="00411BB0">
          <w:rPr>
            <w:rFonts w:cs="Times New Roman" w:eastAsia="Times New Roman"/>
            <w:szCs w:val="24"/>
            <w:lang w:eastAsia="hr-HR"/>
          </w:rPr>
          <w:t>593</w:t>
        </w:r>
        <w:r w:rsidR="001F2C4A">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22"/>
    <w:rsid w:val="00011808"/>
    <w:rsid w:val="000503A0"/>
    <w:rsid w:val="00061C47"/>
    <w:rsid w:val="00067EEC"/>
    <w:rsid w:val="00070878"/>
    <w:rsid w:val="00083752"/>
    <w:rsid w:val="000E4E23"/>
    <w:rsid w:val="000F7F29"/>
    <w:rsid w:val="001208ED"/>
    <w:rsid w:val="00176D63"/>
    <w:rsid w:val="001D5072"/>
    <w:rsid w:val="001D5AE5"/>
    <w:rsid w:val="001D6672"/>
    <w:rsid w:val="001F2C4A"/>
    <w:rsid w:val="002B6CD2"/>
    <w:rsid w:val="002C3ED2"/>
    <w:rsid w:val="002D024E"/>
    <w:rsid w:val="002D31AF"/>
    <w:rsid w:val="003978BA"/>
    <w:rsid w:val="003E4675"/>
    <w:rsid w:val="003E4C0F"/>
    <w:rsid w:val="00411BB0"/>
    <w:rsid w:val="00455F85"/>
    <w:rsid w:val="00486C86"/>
    <w:rsid w:val="00494C17"/>
    <w:rsid w:val="004B5305"/>
    <w:rsid w:val="004C19E9"/>
    <w:rsid w:val="004C45C7"/>
    <w:rsid w:val="00515E53"/>
    <w:rsid w:val="00547D42"/>
    <w:rsid w:val="005A5CBF"/>
    <w:rsid w:val="005A7882"/>
    <w:rsid w:val="005E658E"/>
    <w:rsid w:val="005F6085"/>
    <w:rsid w:val="00622743"/>
    <w:rsid w:val="0062474A"/>
    <w:rsid w:val="00651219"/>
    <w:rsid w:val="006C1DA1"/>
    <w:rsid w:val="006F7AB7"/>
    <w:rsid w:val="0077029A"/>
    <w:rsid w:val="007B5779"/>
    <w:rsid w:val="007F5B29"/>
    <w:rsid w:val="00810838"/>
    <w:rsid w:val="00830DE8"/>
    <w:rsid w:val="0084588D"/>
    <w:rsid w:val="00845CA0"/>
    <w:rsid w:val="008511A6"/>
    <w:rsid w:val="00867880"/>
    <w:rsid w:val="00871A6C"/>
    <w:rsid w:val="0087353B"/>
    <w:rsid w:val="008A0BE2"/>
    <w:rsid w:val="008A2F08"/>
    <w:rsid w:val="0090388E"/>
    <w:rsid w:val="00911DA8"/>
    <w:rsid w:val="009129BE"/>
    <w:rsid w:val="009236E0"/>
    <w:rsid w:val="00937559"/>
    <w:rsid w:val="009A14BE"/>
    <w:rsid w:val="009B765D"/>
    <w:rsid w:val="00A424AF"/>
    <w:rsid w:val="00A52C3C"/>
    <w:rsid w:val="00A54882"/>
    <w:rsid w:val="00A86A4D"/>
    <w:rsid w:val="00AC6C38"/>
    <w:rsid w:val="00AD5BB7"/>
    <w:rsid w:val="00B03069"/>
    <w:rsid w:val="00B0322D"/>
    <w:rsid w:val="00B32B90"/>
    <w:rsid w:val="00B4061A"/>
    <w:rsid w:val="00B819CE"/>
    <w:rsid w:val="00B9604C"/>
    <w:rsid w:val="00B97F3C"/>
    <w:rsid w:val="00BC2227"/>
    <w:rsid w:val="00BC4125"/>
    <w:rsid w:val="00BC6A94"/>
    <w:rsid w:val="00BD3F91"/>
    <w:rsid w:val="00BE3772"/>
    <w:rsid w:val="00BF663C"/>
    <w:rsid w:val="00C2107D"/>
    <w:rsid w:val="00C45772"/>
    <w:rsid w:val="00C45F90"/>
    <w:rsid w:val="00C818B3"/>
    <w:rsid w:val="00C85CF6"/>
    <w:rsid w:val="00CF6474"/>
    <w:rsid w:val="00D14C39"/>
    <w:rsid w:val="00D40224"/>
    <w:rsid w:val="00D528A3"/>
    <w:rsid w:val="00D538C0"/>
    <w:rsid w:val="00D67FDF"/>
    <w:rsid w:val="00D950D6"/>
    <w:rsid w:val="00DA51B6"/>
    <w:rsid w:val="00DA6BB4"/>
    <w:rsid w:val="00E23577"/>
    <w:rsid w:val="00E33188"/>
    <w:rsid w:val="00E43D8A"/>
    <w:rsid w:val="00E82ED8"/>
    <w:rsid w:val="00EB314F"/>
    <w:rsid w:val="00EB56CB"/>
    <w:rsid w:val="00EE755B"/>
    <w:rsid w:val="00F3476B"/>
    <w:rsid w:val="00F51022"/>
    <w:rsid w:val="00FD0D8A"/>
    <w:rsid w:val="00FE34A1"/>
    <w:rsid w:val="00FE5CF7"/>
    <w:rsid w:val="00FF43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B5779"/>
    <w:rPr>
      <w:color w:val="808080"/>
      <w:bdr w:space="0" w:sz="0" w:color="auto" w:val="none"/>
      <w:shd w:fill="auto" w:color="auto" w:val="clear"/>
    </w:rPr>
  </w:style>
  <w:style w:customStyle="true" w:styleId="eSPISCCParagraphDefaultFont" w:type="character">
    <w:name w:val="eSPIS_CC_Paragraph Default Font"/>
    <w:basedOn w:val="Zadanifontodlomka"/>
    <w:rsid w:val="007B577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577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577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577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B5779"/>
    <w:rPr>
      <w:color w:val="808080"/>
      <w:bdr w:color="auto" w:space="0" w:sz="0" w:val="none"/>
      <w:shd w:color="auto" w:fill="auto" w:val="clear"/>
    </w:rPr>
  </w:style>
  <w:style w:customStyle="1" w:styleId="eSPISCCParagraphDefaultFont" w:type="character">
    <w:name w:val="eSPIS_CC_Paragraph Default Font"/>
    <w:basedOn w:val="Zadanifontodlomka"/>
    <w:rsid w:val="007B577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577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577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577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52548118">
      <w:bodyDiv w:val="true"/>
      <w:marLeft w:val="0"/>
      <w:marRight w:val="0"/>
      <w:marTop w:val="0"/>
      <w:marBottom w:val="0"/>
      <w:divBdr>
        <w:top w:space="0" w:sz="0" w:color="auto" w:val="none"/>
        <w:left w:space="0" w:sz="0" w:color="auto" w:val="none"/>
        <w:bottom w:space="0" w:sz="0" w:color="auto" w:val="none"/>
        <w:right w:space="0" w:sz="0" w:color="auto" w:val="none"/>
      </w:divBdr>
    </w:div>
    <w:div w:id="2073962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St-593/2018-20</izvorni_sadrzaj>
    <derivirana_varijabla naziv="DomainObject.Oznaka_1">St-593/2018-20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St-593/2018</izvorni_sadrzaj>
    <derivirana_varijabla naziv="DomainObject.Predmet.OznakaBroj_1">St-593/2018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TREND INŽENJERING d.o.o. zastupanog po punomoćniku DRAGICA GRUBELIĆ</izvorni_sadrzaj>
    <derivirana_varijabla naziv="DomainObject.Predmet.ProtustrankaFormated_1">  TREND INŽENJERING d.o.o. zastupanog po punomoćniku DRAGICA GRUBELIĆ</derivirana_varijabla>
  </DomainObject.Predmet.ProtustrankaFormated>
  <DomainObject.Predmet.ProtustrankaFormatedOIB>
    <izvorni_sadrzaj>  TREND INŽENJERING d.o.o., OIB 25557065673 zastupanog po punomoćniku DRAGICA GRUBELIĆ</izvorni_sadrzaj>
    <derivirana_varijabla naziv="DomainObject.Predmet.ProtustrankaFormatedOIB_1">  TREND INŽENJERING d.o.o., OIB 25557065673 zastupanog po punomoćniku DRAGICA GRUBELIĆ</derivirana_varijabla>
  </DomainObject.Predmet.ProtustrankaFormatedOIB>
  <DomainObject.Predmet.ProtustrankaFormatedWithAdress>
    <izvorni_sadrzaj> TREND INŽENJERING d.o.o., Vlaška 68, 10000 Zagreb zastupanog po punomoćniku DRAGICA GRUBELIĆ</izvorni_sadrzaj>
    <derivirana_varijabla naziv="DomainObject.Predmet.ProtustrankaFormatedWithAdress_1"> TREND INŽENJERING d.o.o., Vlaška 68, 10000 Zagreb zastupanog po punomoćniku DRAGICA GRUBELIĆ</derivirana_varijabla>
  </DomainObject.Predmet.ProtustrankaFormatedWithAdress>
  <DomainObject.Predmet.ProtustrankaFormatedWithAdressOIB>
    <izvorni_sadrzaj> TREND INŽENJERING d.o.o., OIB 25557065673, Vlaška 68, 10000 Zagreb zastupanog po punomoćniku DRAGICA GRUBELIĆ</izvorni_sadrzaj>
    <derivirana_varijabla naziv="DomainObject.Predmet.ProtustrankaFormatedWithAdressOIB_1"> TREND INŽENJERING d.o.o., OIB 25557065673, Vlaška 68, 10000 Zagreb zastupanog po punomoćniku DRAGICA GRUBELIĆ</derivirana_varijabla>
  </DomainObject.Predmet.ProtustrankaFormatedWithAdressOIB>
  <DomainObject.Predmet.ProtustrankaWithAdress>
    <izvorni_sadrzaj>TREND INŽENJERING d.o.o. Vlaška 68, 10000 Zagreb</izvorni_sadrzaj>
    <derivirana_varijabla naziv="DomainObject.Predmet.ProtustrankaWithAdress_1">TREND INŽENJERING d.o.o. Vlaška 68, 10000 Zagreb</derivirana_varijabla>
  </DomainObject.Predmet.ProtustrankaWithAdress>
  <DomainObject.Predmet.ProtustrankaWithAdressOIB>
    <izvorni_sadrzaj>TREND INŽENJERING d.o.o., OIB 25557065673, Vlaška 68, 10000 Zagreb</izvorni_sadrzaj>
    <derivirana_varijabla naziv="DomainObject.Predmet.ProtustrankaWithAdressOIB_1">TREND INŽENJERING d.o.o., OIB 25557065673, Vlaška 68, 10000 Zagreb</derivirana_varijabla>
  </DomainObject.Predmet.ProtustrankaWithAdressOIB>
  <DomainObject.Predmet.ProtustrankaNazivFormated>
    <izvorni_sadrzaj>TREND INŽENJERING d.o.o.</izvorni_sadrzaj>
    <derivirana_varijabla naziv="DomainObject.Predmet.ProtustrankaNazivFormated_1">TREND INŽENJERING d.o.o.</derivirana_varijabla>
  </DomainObject.Predmet.ProtustrankaNazivFormated>
  <DomainObject.Predmet.ProtustrankaNazivFormatedOIB>
    <izvorni_sadrzaj>TREND INŽENJERING d.o.o., OIB 25557065673</izvorni_sadrzaj>
    <derivirana_varijabla naziv="DomainObject.Predmet.ProtustrankaNazivFormatedOIB_1">TREND INŽENJERING d.o.o., OIB 25557065673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zastupanog po punomoćniku ŽUPANIJSKO DRŽAVNO ODVJETNIŠTVO U ZAGREBU</izvorni_sadrzaj>
    <derivirana_varijabla naziv="DomainObject.Predmet.StrankaFormated_1">  FINA Regionalni centar Zagreb; RH MINISTARSTVO FINANCIJA Porezna uprava zastupanog po punomoćniku ŽUPANIJSKO DRŽAVNO ODVJETNIŠTVO U ZAGREBU</derivirana_varijabla>
  </DomainObject.Predmet.StrankaFormated>
  <DomainObject.Predmet.StrankaFormatedOIB>
    <izvorni_sadrzaj>  FINA Regionalni centar Zagreb, OIB 85821130368; RH MINISTARSTVO FINANCIJA Porezna uprava, OIB 18683136487 zastupanog po punomoćniku ŽUPANIJSKO DRŽAVNO ODVJETNIŠTVO U ZAGREBU</izvorni_sadrzaj>
    <derivirana_varijabla naziv="DomainObject.Predmet.StrankaFormatedOIB_1">  FINA Regionalni centar Zagreb, OIB 85821130368; RH MINISTARSTVO FINANCIJA Porezna uprava,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MINISTARSTVO FINANCIJA Porezna uprava, Av. Dubrovnik 32, 10000 Zagreb zastupanog po punomoćniku ŽUPANIJSKO DRŽAVNO ODVJETNIŠTVO U ZAGREBU</izvorni_sadrzaj>
    <derivirana_varijabla naziv="DomainObject.Predmet.StrankaFormatedWithAdress_1"> FINA Regionalni centar Zagreb, Trg svibanjskih žrtava 1995. 1, 10000 Zagreb; RH MINISTARSTVO FINANCIJA Porezna uprava,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RH MINISTARSTVO FINANCIJA Porezna uprava,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MINISTARSTVO FINANCIJA Porezna uprava Av. Dubrovnik 32,10000 Zagreb</izvorni_sadrzaj>
    <derivirana_varijabla naziv="DomainObject.Predmet.StrankaWithAdress_1">FINA Regionalni centar Zagreb Trg svibanjskih žrtava 1995. 1,10000 Zagreb,RH MINISTARSTVO FINANCIJA Porezna uprava Av. Dubrovnik 32,10000 Zagreb</derivirana_varijabla>
  </DomainObject.Predmet.StrankaWithAdress>
  <DomainObject.Predmet.StrankaWithAdressOIB>
    <izvorni_sadrzaj>FINA Regionalni centar Zagreb, OIB 85821130368, Trg svibanjskih žrtava 1995. 1,10000 Zagreb,RH MINISTARSTVO FINANCIJA Porezna uprava, OIB 18683136487, Av. Dubrovnik 32,10000 Zagreb</izvorni_sadrzaj>
    <derivirana_varijabla naziv="DomainObject.Predmet.StrankaWithAdressOIB_1">FINA Regionalni centar Zagreb, OIB 85821130368, Trg svibanjskih žrtava 1995. 1,10000 Zagreb,RH MINISTARSTVO FINANCIJA Porezna uprava, OIB 18683136487, Av. Dubrovnik 32,10000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 zastupanog po punomoćniku ŽUPANIJSKO DRŽAVNO ODVJETNIŠTVO U ZAGREBU</item>
    </izvorni_sadrzaj>
    <derivirana_varijabla naziv="DomainObject.Predmet.StrankaListFormated_1">
      <item>FINA Regionalni centar Zagreb</item>
      <item>RH MINISTARSTVO FINANCIJA Porezna uprava zastupanog po punomoćniku ŽUPANIJSKO DRŽAVNO ODVJETNIŠTVO U ZAGREBU</item>
    </derivirana_varijabla>
  </DomainObject.Predmet.StrankaListFormated>
  <DomainObject.Predmet.StrankaListFormatedOIB>
    <izvorni_sadrzaj>
      <item>FINA Regionalni centar Zagreb, OIB 85821130368</item>
      <item>RH MINISTARSTVO FINANCIJA Porezna uprava, OIB 18683136487 zastupanog po punomoćniku ŽUPANIJSKO DRŽAVNO ODVJETNIŠTVO U ZAGREBU</item>
    </izvorni_sadrzaj>
    <derivirana_varijabla naziv="DomainObject.Predmet.StrankaListFormatedOIB_1">
      <item>FINA Regionalni centar Zagreb, OIB 85821130368</item>
      <item>RH MINISTARSTVO FINANCIJA Porezna uprava,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MINISTARSTVO FINANCIJA Porezna uprava, Av.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RH MINISTARSTVO FINANCIJA Porezna uprava,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MINISTARSTVO FINANCIJA Porezna uprava,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TREND INŽENJERING d.o.o. zastupanog po punomoćniku DRAGICA GRUBELIĆ</item>
    </izvorni_sadrzaj>
    <derivirana_varijabla naziv="DomainObject.Predmet.ProtuStrankaListFormated_1">
      <item>TREND INŽENJERING d.o.o. zastupanog po punomoćniku DRAGICA GRUBELIĆ</item>
    </derivirana_varijabla>
  </DomainObject.Predmet.ProtuStrankaListFormated>
  <DomainObject.Predmet.ProtuStrankaListFormatedOIB>
    <izvorni_sadrzaj>
      <item>TREND INŽENJERING d.o.o., OIB 25557065673 zastupanog po punomoćniku DRAGICA GRUBELIĆ</item>
    </izvorni_sadrzaj>
    <derivirana_varijabla naziv="DomainObject.Predmet.ProtuStrankaListFormatedOIB_1">
      <item>TREND INŽENJERING d.o.o., OIB 25557065673 zastupanog po punomoćniku DRAGICA GRUBELIĆ</item>
    </derivirana_varijabla>
  </DomainObject.Predmet.ProtuStrankaListFormatedOIB>
  <DomainObject.Predmet.ProtuStrankaListFormatedWithAdress>
    <izvorni_sadrzaj>
      <item>TREND INŽENJERING d.o.o., Vlaška 68, 10000 Zagreb zastupanog po punomoćniku DRAGICA GRUBELIĆ</item>
    </izvorni_sadrzaj>
    <derivirana_varijabla naziv="DomainObject.Predmet.ProtuStrankaListFormatedWithAdress_1">
      <item>TREND INŽENJERING d.o.o., Vlaška 68, 10000 Zagreb zastupanog po punomoćniku DRAGICA GRUBELIĆ</item>
    </derivirana_varijabla>
  </DomainObject.Predmet.ProtuStrankaListFormatedWithAdress>
  <DomainObject.Predmet.ProtuStrankaListFormatedWithAdressOIB>
    <izvorni_sadrzaj>
      <item>TREND INŽENJERING d.o.o., OIB 25557065673, Vlaška 68, 10000 Zagreb zastupanog po punomoćniku DRAGICA GRUBELIĆ</item>
    </izvorni_sadrzaj>
    <derivirana_varijabla naziv="DomainObject.Predmet.ProtuStrankaListFormatedWithAdressOIB_1">
      <item>TREND INŽENJERING d.o.o., OIB 25557065673, Vlaška 68, 10000 Zagreb zastupanog po punomoćniku DRAGICA GRUBELIĆ</item>
    </derivirana_varijabla>
  </DomainObject.Predmet.ProtuStrankaListFormatedWithAdressOIB>
  <DomainObject.Predmet.ProtuStrankaListNazivFormated>
    <izvorni_sadrzaj>
      <item>TREND INŽENJERING d.o.o.</item>
    </izvorni_sadrzaj>
    <derivirana_varijabla naziv="DomainObject.Predmet.ProtuStrankaListNazivFormated_1">
      <item>TREND INŽENJERING d.o.o.</item>
    </derivirana_varijabla>
  </DomainObject.Predmet.ProtuStrankaListNazivFormated>
  <DomainObject.Predmet.ProtuStrankaListNazivFormatedOIB>
    <izvorni_sadrzaj>
      <item>TREND INŽENJERING d.o.o., OIB 25557065673</item>
    </izvorni_sadrzaj>
    <derivirana_varijabla naziv="DomainObject.Predmet.ProtuStrankaListNazivFormatedOIB_1">
      <item>TREND INŽENJERING d.o.o., OIB 25557065673</item>
    </derivirana_varijabla>
  </DomainObject.Predmet.ProtuStrankaListNazivFormatedOIB>
  <DomainObject.Predmet.OstaliListFormated>
    <izvorni_sadrzaj>
      <item>ŽUPANIJSKO DRŽAVNO ODVJETNIŠTVO U ZAGREBU punomoćnik sudionika u postupku RH MINISTARSTVO FINANCIJA Porezna uprava</item>
      <item>DRAGICA GRUBELIĆ punomoćnik sudionika u postupku TREND INŽENJERING d.o.o.</item>
    </izvorni_sadrzaj>
    <derivirana_varijabla naziv="DomainObject.Predmet.OstaliListFormated_1">
      <item>ŽUPANIJSKO DRŽAVNO ODVJETNIŠTVO U ZAGREBU punomoćnik sudionika u postupku RH MINISTARSTVO FINANCIJA Porezna uprava</item>
      <item>DRAGICA GRUBELIĆ punomoćnik sudionika u postupku TREND INŽENJERING d.o.o.</item>
    </derivirana_varijabla>
  </DomainObject.Predmet.OstaliListFormated>
  <DomainObject.Predmet.OstaliListFormatedOIB>
    <izvorni_sadrzaj>
      <item>ŽUPANIJSKO DRŽAVNO ODVJETNIŠTVO U ZAGREBU, OIB 16488001145 punomoćnik sudionika u postupku RH MINISTARSTVO FINANCIJA Porezna uprava</item>
      <item>DRAGICA GRUBELIĆ punomoćnik sudionika u postupku TREND INŽENJERING d.o.o.</item>
    </izvorni_sadrzaj>
    <derivirana_varijabla naziv="DomainObject.Predmet.OstaliListFormatedOIB_1">
      <item>ŽUPANIJSKO DRŽAVNO ODVJETNIŠTVO U ZAGREBU, OIB 16488001145 punomoćnik sudionika u postupku RH MINISTARSTVO FINANCIJA Porezna uprava</item>
      <item>DRAGICA GRUBELIĆ punomoćnik sudionika u postupku TREND INŽENJERING d.o.o.</item>
    </derivirana_varijabla>
  </DomainObject.Predmet.OstaliListFormatedOIB>
  <DomainObject.Predmet.OstaliListFormatedWithAdress>
    <izvorni_sadrzaj>
      <item>ŽUPANIJSKO DRŽAVNO ODVJETNIŠTVO U ZAGREBU, Savska cesta 41, 10000 Zagreb punomoćnik sudionika u postupku RH MINISTARSTVO FINANCIJA Porezna uprava</item>
      <item>DRAGICA GRUBELIĆ, Kopališka 4, VIŠNJA GORA punomoćnik sudionika u postupku TREND INŽENJERING d.o.o.</item>
    </izvorni_sadrzaj>
    <derivirana_varijabla naziv="DomainObject.Predmet.OstaliListFormatedWithAdress_1">
      <item>ŽUPANIJSKO DRŽAVNO ODVJETNIŠTVO U ZAGREBU, Savska cesta 41, 10000 Zagreb punomoćnik sudionika u postupku RH MINISTARSTVO FINANCIJA Porezna uprava</item>
      <item>DRAGICA GRUBELIĆ, Kopališka 4, VIŠNJA GORA punomoćnik sudionika u postupku TREND INŽENJERING d.o.o.</item>
    </derivirana_varijabla>
  </DomainObject.Predmet.OstaliListFormatedWithAdress>
  <DomainObject.Predmet.OstaliListFormatedWithAdressOIB>
    <izvorni_sadrzaj>
      <item>ŽUPANIJSKO DRŽAVNO ODVJETNIŠTVO U ZAGREBU, OIB 16488001145, Savska cesta 41, 10000 Zagreb punomoćnik sudionika u postupku RH MINISTARSTVO FINANCIJA Porezna uprava</item>
      <item>DRAGICA GRUBELIĆ, Kopališka 4, VIŠNJA GORA punomoćnik sudionika u postupku TREND INŽENJERING d.o.o.</item>
    </izvorni_sadrzaj>
    <derivirana_varijabla naziv="DomainObject.Predmet.OstaliListFormatedWithAdressOIB_1">
      <item>ŽUPANIJSKO DRŽAVNO ODVJETNIŠTVO U ZAGREBU, OIB 16488001145, Savska cesta 41, 10000 Zagreb punomoćnik sudionika u postupku RH MINISTARSTVO FINANCIJA Porezna uprava</item>
      <item>DRAGICA GRUBELIĆ, Kopališka 4, VIŠNJA GORA punomoćnik sudionika u postupku TREND INŽENJERING d.o.o.</item>
    </derivirana_varijabla>
  </DomainObject.Predmet.OstaliListFormatedWithAdressOIB>
  <DomainObject.Predmet.OstaliListNazivFormated>
    <izvorni_sadrzaj>
      <item>ŽUPANIJSKO DRŽAVNO ODVJETNIŠTVO U ZAGREBU</item>
      <item>DRAGICA GRUBELIĆ</item>
    </izvorni_sadrzaj>
    <derivirana_varijabla naziv="DomainObject.Predmet.OstaliListNazivFormated_1">
      <item>ŽUPANIJSKO DRŽAVNO ODVJETNIŠTVO U ZAGREBU</item>
      <item>DRAGICA GRUBELIĆ</item>
    </derivirana_varijabla>
  </DomainObject.Predmet.OstaliListNazivFormated>
  <DomainObject.Predmet.OstaliListNazivFormatedOIB>
    <izvorni_sadrzaj>
      <item>ŽUPANIJSKO DRŽAVNO ODVJETNIŠTVO U ZAGREBU, OIB 16488001145</item>
      <item>DRAGICA GRUBELIĆ</item>
    </izvorni_sadrzaj>
    <derivirana_varijabla naziv="DomainObject.Predmet.OstaliListNazivFormatedOIB_1">
      <item>ŽUPANIJSKO DRŽAVNO ODVJETNIŠTVO U ZAGREBU, OIB 16488001145</item>
      <item>DRAGICA GRUBELIĆ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St-593/2018-20</izvorni_sadrzaj>
    <derivirana_varijabla naziv="DomainObject.PoslovniBrojDokumenta_1">St-593/2018-20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TREND INŽENJERING d.o.o.</izvorni_sadrzaj>
    <derivirana_varijabla naziv="DomainObject.Predmet.ProtustrankaIDrugi_1">TREND INŽENJERING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TREND INŽENJERING d.o.o., OIB 25557065673, Vlaška 68, 10000 Zagreb</izvorni_sadrzaj>
    <derivirana_varijabla naziv="DomainObject.Predmet.ProtustrankaIDrugiAdressOIB_1">TREND INŽENJERING d.o.o., OIB 25557065673,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TREND INŽENJERING d.o.o.</item>
      <item>FINA Regionalni centar Zagreb</item>
      <item>RH MINISTARSTVO FINANCIJA Porezna uprava</item>
      <item>ŽUPANIJSKO DRŽAVNO ODVJETNIŠTVO U ZAGREBU</item>
      <item>DRAGICA GRUBELIĆ</item>
    </izvorni_sadrzaj>
    <derivirana_varijabla naziv="DomainObject.Predmet.SudioniciListNaziv_1">
      <item>TREND INŽENJERING d.o.o.</item>
      <item>FINA Regionalni centar Zagreb</item>
      <item>RH MINISTARSTVO FINANCIJA Porezna uprava</item>
      <item>ŽUPANIJSKO DRŽAVNO ODVJETNIŠTVO U ZAGREBU</item>
      <item>DRAGICA GRUBELIĆ</item>
    </derivirana_varijabla>
  </DomainObject.Predmet.SudioniciListNaziv>
  <DomainObject.Predmet.SudioniciListAdressOIB>
    <izvorni_sadrzaj>
      <item>TREND INŽENJERING d.o.o., OIB 25557065673, Vlaška 68,10000 Zagreb</item>
      <item>FINA Regionalni centar Zagreb, OIB 85821130368, Trg svibanjskih žrtava 1995. 1,10000 Zagreb</item>
      <item>RH MINISTARSTVO FINANCIJA Porezna uprava, OIB 18683136487, Av. Dubrovnik 32,10000 Zagreb</item>
      <item>ŽUPANIJSKO DRŽAVNO ODVJETNIŠTVO U ZAGREBU, OIB 16488001145, Savska cesta 41,10000 Zagreb</item>
      <item>DRAGICA GRUBELIĆ, Kopališka 4,VIŠNJA GORA</item>
    </izvorni_sadrzaj>
    <derivirana_varijabla naziv="DomainObject.Predmet.SudioniciListAdressOIB_1">
      <item>TREND INŽENJERING d.o.o., OIB 25557065673, Vlaška 68,10000 Zagreb</item>
      <item>FINA Regionalni centar Zagreb, OIB 85821130368, Trg svibanjskih žrtava 1995. 1,10000 Zagreb</item>
      <item>RH MINISTARSTVO FINANCIJA Porezna uprava, OIB 18683136487, Av. Dubrovnik 32,10000 Zagreb</item>
      <item>ŽUPANIJSKO DRŽAVNO ODVJETNIŠTVO U ZAGREBU, OIB 16488001145, Savska cesta 41,10000 Zagreb</item>
      <item>DRAGICA GRUBELIĆ, Kopališka 4,VIŠNJA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25557065673</item>
      <item>, OIB 85821130368</item>
      <item>, OIB 18683136487</item>
      <item>, OIB 16488001145</item>
      <item>, OIB null</item>
    </izvorni_sadrzaj>
    <derivirana_varijabla naziv="DomainObject.Predmet.SudioniciListNazivOIB_1">
      <item>, OIB 25557065673</item>
      <item>, OIB 85821130368</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St-593/2018-14</izvorni_sadrzaj>
    <derivirana_varijabla naziv="DomainObject.PredzadnjaOdlukaIzPredmeta.Oznaka_1">St-593/2018-14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5006</properties:Characters>
  <properties:Lines>121</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2018-11-27T10:13:00Z</dcterms:created>
  <dc:creator>Valentina Kranjčić</dc:creator>
  <cp:lastModifiedBy>Monika Grbac</cp:lastModifiedBy>
  <dcterms:modified xmlns:xsi="http://www.w3.org/2001/XMLSchema-instance" xsi:type="dcterms:W3CDTF">2018-11-27T10:21:00Z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St-593/2018-20 / Odluka - Rješenje o imenovanju privremenog stečajnog upravitelja (st-593-18_TREND_INŽENJERING.docx)</vt:lpwstr>
  </prop:property>
  <prop:property name="CC_coloring" pid="4" fmtid="{D5CDD505-2E9C-101B-9397-08002B2CF9AE}">
    <vt:bool>false</vt:bool>
  </prop:property>
  <prop:property name="BrojStranica" pid="5" fmtid="{D5CDD505-2E9C-101B-9397-08002B2CF9AE}">
    <vt:i4>3</vt:i4>
  </prop:property>
</prop:Properties>
</file>