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e513e" w14:paraId="26e513e" w:rsidRDefault="00DF2947" w:rsidR="00E17EF8">
      <w:pPr>
        <w15:collapsed w:val="false"/>
      </w:pPr>
      <w:bookmarkStart w:name="_GoBack" w:id="0"/>
      <w:bookmarkEnd w:id="0"/>
      <w:r>
        <w:t xml:space="preserve">                   </w:t>
      </w:r>
      <w:r w:rsidR="00E17EF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EF8" w:rsidP="0070027B" w:rsidR="00E17EF8">
      <w:pPr>
        <w:jc w:val="both"/>
      </w:pPr>
    </w:p>
    <w:p w:rsidRDefault="00DF2947" w:rsidP="0070027B" w:rsidR="0070027B" w:rsidRPr="0070027B">
      <w:pPr>
        <w:jc w:val="both"/>
      </w:pPr>
      <w:r>
        <w:t xml:space="preserve">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BB10F5">
        <w:t xml:space="preserve">                     </w:t>
      </w:r>
      <w:r w:rsidR="00BB10F5">
        <w:tab/>
      </w:r>
    </w:p>
    <w:p w:rsidRDefault="00DF2947" w:rsidP="0070027B" w:rsidR="0070027B" w:rsidRPr="0070027B">
      <w:pPr>
        <w:jc w:val="both"/>
      </w:pPr>
      <w:r>
        <w:t xml:space="preserve">        Zagreb, </w:t>
      </w:r>
      <w:r w:rsidR="0070027B" w:rsidRPr="0070027B">
        <w:t>Amruševa 2/II</w:t>
      </w:r>
    </w:p>
    <w:p w:rsidRDefault="00DF2947" w:rsidP="00AE30AB" w:rsidR="00AE30AB" w:rsidRPr="00D07412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89. St</w:t>
      </w:r>
      <w:r w:rsidRPr="00D07412">
        <w:t>-</w:t>
      </w:r>
      <w:r w:rsidR="00D07412" w:rsidRPr="00D07412">
        <w:t>3095</w:t>
      </w:r>
      <w:r w:rsidR="00A10181" w:rsidRPr="00D07412">
        <w:t>/16</w:t>
      </w:r>
      <w:r w:rsidR="00D07412" w:rsidRPr="00D07412">
        <w:t>-</w:t>
      </w:r>
      <w:r w:rsidR="0094020E">
        <w:t>33</w:t>
      </w:r>
    </w:p>
    <w:p w:rsidRDefault="00DF2947" w:rsidP="00AE30AB" w:rsidR="00DF2947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70027B" w:rsidP="0070027B" w:rsidR="0070027B" w:rsidRPr="0070027B">
      <w:pPr>
        <w:jc w:val="center"/>
      </w:pPr>
      <w:r w:rsidRPr="0070027B">
        <w:t>R J E Š E NJ E</w:t>
      </w:r>
    </w:p>
    <w:p w:rsidRDefault="0070027B" w:rsidP="0070027B" w:rsidR="0070027B" w:rsidRPr="0070027B">
      <w:pPr>
        <w:jc w:val="both"/>
      </w:pPr>
    </w:p>
    <w:p w:rsidRDefault="003B170A" w:rsidP="003B170A" w:rsidR="003B170A" w:rsidRPr="0094020E">
      <w:pPr>
        <w:ind w:firstLine="708"/>
        <w:jc w:val="both"/>
      </w:pPr>
      <w:r w:rsidRPr="003A50F5">
        <w:t>Trgovački sud u Zagrebu, po sucu Nikolini Dorić Hadžisejdić, u</w:t>
      </w:r>
      <w:r w:rsidRPr="003A50F5">
        <w:rPr>
          <w:lang w:val="pt-BR"/>
        </w:rPr>
        <w:t xml:space="preserve"> stečajnom postupku u povodu prijedloga predlagatelja FINANCIJSKA AGENCIJA, RC Zagreb, </w:t>
      </w:r>
      <w:r w:rsidRPr="003A50F5">
        <w:t>Podružnica Zagreb, Trg svibanjskih žrtava 1995. 1, OIB: 85821130368</w:t>
      </w:r>
      <w:r w:rsidRPr="003A50F5">
        <w:rPr>
          <w:lang w:val="pt-BR"/>
        </w:rPr>
        <w:t xml:space="preserve">, za otvaranje stečajnog postupka nad </w:t>
      </w:r>
      <w:r w:rsidRPr="00D07412">
        <w:rPr>
          <w:lang w:val="pt-BR"/>
        </w:rPr>
        <w:t xml:space="preserve">dužnikom </w:t>
      </w:r>
      <w:r w:rsidR="00D07412" w:rsidRPr="00D07412">
        <w:rPr>
          <w:lang w:val="pt-BR"/>
        </w:rPr>
        <w:t>TELLURIAN d.o.o.</w:t>
      </w:r>
      <w:r w:rsidR="008C0698" w:rsidRPr="00D07412">
        <w:rPr>
          <w:lang w:val="pt-BR"/>
        </w:rPr>
        <w:t xml:space="preserve">, OIB: </w:t>
      </w:r>
      <w:r w:rsidR="00D07412" w:rsidRPr="00D07412">
        <w:rPr>
          <w:lang w:val="pt-BR"/>
        </w:rPr>
        <w:t>62106306356</w:t>
      </w:r>
      <w:r w:rsidR="008C0698" w:rsidRPr="00D07412">
        <w:rPr>
          <w:lang w:val="pt-BR"/>
        </w:rPr>
        <w:t xml:space="preserve">, </w:t>
      </w:r>
      <w:r w:rsidR="00D07412" w:rsidRPr="00D07412">
        <w:rPr>
          <w:lang w:val="pt-BR"/>
        </w:rPr>
        <w:t>Prekvršje</w:t>
      </w:r>
      <w:r w:rsidR="008C0698" w:rsidRPr="00D07412">
        <w:rPr>
          <w:lang w:val="pt-BR"/>
        </w:rPr>
        <w:t xml:space="preserve">, </w:t>
      </w:r>
      <w:r w:rsidR="00D07412" w:rsidRPr="00D07412">
        <w:rPr>
          <w:lang w:val="pt-BR"/>
        </w:rPr>
        <w:t xml:space="preserve">Ota </w:t>
      </w:r>
      <w:r w:rsidR="00D07412" w:rsidRPr="0094020E">
        <w:rPr>
          <w:lang w:val="pt-BR"/>
        </w:rPr>
        <w:t>Habek 1</w:t>
      </w:r>
      <w:r w:rsidRPr="0094020E">
        <w:rPr>
          <w:lang w:val="pt-BR"/>
        </w:rPr>
        <w:t xml:space="preserve">, </w:t>
      </w:r>
      <w:r w:rsidR="00D07412" w:rsidRPr="0094020E">
        <w:rPr>
          <w:lang w:val="pt-BR"/>
        </w:rPr>
        <w:t>5</w:t>
      </w:r>
      <w:r w:rsidRPr="0094020E">
        <w:rPr>
          <w:lang w:val="pt-BR"/>
        </w:rPr>
        <w:t xml:space="preserve">. </w:t>
      </w:r>
      <w:r w:rsidR="00D07412" w:rsidRPr="0094020E">
        <w:rPr>
          <w:lang w:val="pt-BR"/>
        </w:rPr>
        <w:t>rujna</w:t>
      </w:r>
      <w:r w:rsidR="004900FD" w:rsidRPr="0094020E">
        <w:rPr>
          <w:lang w:val="pt-BR"/>
        </w:rPr>
        <w:t xml:space="preserve"> 2018</w:t>
      </w:r>
      <w:r w:rsidRPr="0094020E">
        <w:rPr>
          <w:lang w:val="pt-BR"/>
        </w:rPr>
        <w:t>.,</w:t>
      </w:r>
    </w:p>
    <w:p w:rsidRDefault="003B170A" w:rsidP="00D85CC6" w:rsidR="003B170A" w:rsidRPr="007939C7">
      <w:pPr>
        <w:jc w:val="center"/>
        <w:rPr>
          <w:color w:val="FF0000"/>
        </w:rPr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10181" w:rsidP="00A10181" w:rsidR="00C12410" w:rsidRPr="0094020E">
      <w:pPr>
        <w:jc w:val="both"/>
      </w:pPr>
      <w:r>
        <w:tab/>
        <w:t>I.</w:t>
      </w:r>
      <w:r>
        <w:tab/>
      </w:r>
      <w:r w:rsidR="00C12410" w:rsidRPr="003A7D16">
        <w:t xml:space="preserve">Otvara se </w:t>
      </w:r>
      <w:r w:rsidR="00D85CC6" w:rsidRPr="003A7D16">
        <w:t>stečajni postupak nad</w:t>
      </w:r>
      <w:r w:rsidR="00830ADC">
        <w:t xml:space="preserve"> dužnikom</w:t>
      </w:r>
      <w:r w:rsidR="00D85CC6" w:rsidRPr="003A7D16">
        <w:t xml:space="preserve"> </w:t>
      </w:r>
      <w:r w:rsidR="00D07412" w:rsidRPr="00D07412">
        <w:rPr>
          <w:lang w:val="pt-BR"/>
        </w:rPr>
        <w:t>TELLURIAN d.o.o., OIB: 62106306356, Prekvršje, Ota Habek 1</w:t>
      </w:r>
      <w:r w:rsidR="00C12410" w:rsidRPr="007939C7">
        <w:rPr>
          <w:color w:val="FF0000"/>
        </w:rPr>
        <w:t xml:space="preserve">. </w:t>
      </w:r>
      <w:r w:rsidR="009B52EA" w:rsidRPr="00D07412">
        <w:t>Rješenje</w:t>
      </w:r>
      <w:r w:rsidR="00C12410" w:rsidRPr="00D07412">
        <w:t xml:space="preserve"> o otvaranju stečajnog postupka nad dužnikom istaknut</w:t>
      </w:r>
      <w:r w:rsidR="00DF2947" w:rsidRPr="00D07412">
        <w:t>o</w:t>
      </w:r>
      <w:r w:rsidR="00C12410" w:rsidRPr="00D07412">
        <w:t xml:space="preserve"> je na </w:t>
      </w:r>
      <w:r w:rsidR="009B52EA" w:rsidRPr="00D07412">
        <w:t>e-</w:t>
      </w:r>
      <w:r w:rsidR="00C12410" w:rsidRPr="00D07412">
        <w:t xml:space="preserve">oglasnoj ploči Trgovačkog suda u </w:t>
      </w:r>
      <w:r w:rsidR="00C12410" w:rsidRPr="0094020E">
        <w:t>Zagrebu dan</w:t>
      </w:r>
      <w:r w:rsidR="00347CA4" w:rsidRPr="0094020E">
        <w:t xml:space="preserve">a </w:t>
      </w:r>
      <w:r w:rsidR="00D07412" w:rsidRPr="0094020E">
        <w:t>5</w:t>
      </w:r>
      <w:r w:rsidR="00474B93" w:rsidRPr="0094020E">
        <w:t xml:space="preserve">. </w:t>
      </w:r>
      <w:r w:rsidR="00D07412" w:rsidRPr="0094020E">
        <w:t>rujna</w:t>
      </w:r>
      <w:r w:rsidR="00474B93" w:rsidRPr="0094020E">
        <w:t xml:space="preserve"> </w:t>
      </w:r>
      <w:r w:rsidR="00F24636" w:rsidRPr="0094020E">
        <w:t>201</w:t>
      </w:r>
      <w:r w:rsidR="00606D20" w:rsidRPr="0094020E">
        <w:t>8</w:t>
      </w:r>
      <w:r w:rsidR="009C6B90" w:rsidRPr="0094020E">
        <w:t>. u</w:t>
      </w:r>
      <w:r w:rsidR="00474B93" w:rsidRPr="0094020E">
        <w:t xml:space="preserve"> </w:t>
      </w:r>
      <w:r w:rsidR="0094020E" w:rsidRPr="0094020E">
        <w:t>15</w:t>
      </w:r>
      <w:r w:rsidR="00474B93" w:rsidRPr="0094020E">
        <w:t>.</w:t>
      </w:r>
      <w:r w:rsidR="0032646C" w:rsidRPr="0094020E">
        <w:t>0</w:t>
      </w:r>
      <w:r w:rsidR="00474B93" w:rsidRPr="0094020E">
        <w:t>0</w:t>
      </w:r>
      <w:r w:rsidR="00C12410" w:rsidRPr="0094020E">
        <w:t xml:space="preserve"> sati.</w:t>
      </w:r>
    </w:p>
    <w:p w:rsidRDefault="00A10181" w:rsidP="003B170A" w:rsidR="003B170A" w:rsidRPr="00D07412">
      <w:pPr>
        <w:jc w:val="both"/>
      </w:pPr>
      <w:r w:rsidRPr="0094020E">
        <w:tab/>
        <w:t>II.</w:t>
      </w:r>
      <w:r w:rsidRPr="0094020E">
        <w:tab/>
      </w:r>
      <w:r w:rsidR="003B170A" w:rsidRPr="0094020E">
        <w:t xml:space="preserve">Ukida se mjera osiguranja određena rješenjem </w:t>
      </w:r>
      <w:r w:rsidR="0032646C" w:rsidRPr="0094020E">
        <w:t>ovog suda posl. br</w:t>
      </w:r>
      <w:r w:rsidR="00D07412" w:rsidRPr="0094020E">
        <w:t>. St-3095/16-22</w:t>
      </w:r>
      <w:r w:rsidR="0032646C" w:rsidRPr="0094020E">
        <w:t xml:space="preserve"> od 1</w:t>
      </w:r>
      <w:r w:rsidR="00D07412" w:rsidRPr="0094020E">
        <w:t>0</w:t>
      </w:r>
      <w:r w:rsidR="003B170A" w:rsidRPr="0094020E">
        <w:t xml:space="preserve">. </w:t>
      </w:r>
      <w:r w:rsidR="00D07412" w:rsidRPr="0094020E">
        <w:t>travnja</w:t>
      </w:r>
      <w:r w:rsidR="003B170A" w:rsidRPr="0094020E">
        <w:t xml:space="preserve"> 201</w:t>
      </w:r>
      <w:r w:rsidR="00D07412" w:rsidRPr="0094020E">
        <w:t>7</w:t>
      </w:r>
      <w:r w:rsidR="003B170A" w:rsidRPr="0094020E">
        <w:t xml:space="preserve">. te se razrješava dužnosti privremeni stečajni upravitelj </w:t>
      </w:r>
      <w:r w:rsidR="00D07412" w:rsidRPr="0094020E">
        <w:t xml:space="preserve">Miroslav Borš, </w:t>
      </w:r>
      <w:r w:rsidR="00D07412" w:rsidRPr="00D07412">
        <w:t>OIB: 69665623244, Plemićeva 2, Zagreb</w:t>
      </w:r>
      <w:r w:rsidR="003B170A" w:rsidRPr="00D07412">
        <w:t>.</w:t>
      </w:r>
    </w:p>
    <w:p w:rsidRDefault="003B170A" w:rsidP="003B170A" w:rsidR="003B170A" w:rsidRPr="00D07412">
      <w:pPr>
        <w:jc w:val="both"/>
      </w:pPr>
      <w:r w:rsidRPr="007939C7">
        <w:rPr>
          <w:color w:val="FF0000"/>
        </w:rPr>
        <w:tab/>
      </w:r>
      <w:r w:rsidRPr="00D07412">
        <w:t>III.</w:t>
      </w:r>
      <w:r w:rsidRPr="00D07412">
        <w:tab/>
      </w:r>
      <w:r w:rsidR="008C0698" w:rsidRPr="00D07412">
        <w:t>Za stečajnog upravite</w:t>
      </w:r>
      <w:r w:rsidRPr="00D07412">
        <w:t xml:space="preserve">lja imenuje se </w:t>
      </w:r>
      <w:r w:rsidR="00D07412" w:rsidRPr="00D07412">
        <w:t>Miroslav Borš, OIB: 69665623244, Plemićeva 2, Zagreb</w:t>
      </w:r>
      <w:r w:rsidRPr="00D07412">
        <w:t xml:space="preserve">. </w:t>
      </w:r>
    </w:p>
    <w:p w:rsidRDefault="003B170A" w:rsidP="003B170A" w:rsidR="003B170A" w:rsidRPr="00D07412">
      <w:pPr>
        <w:jc w:val="both"/>
      </w:pPr>
      <w:r>
        <w:tab/>
        <w:t>IV</w:t>
      </w:r>
      <w:r w:rsidRPr="003A7D16">
        <w:t xml:space="preserve">. Zaključuje se stečajni postupak </w:t>
      </w:r>
      <w:r w:rsidRPr="00830ADC">
        <w:t xml:space="preserve">nad dužnikom </w:t>
      </w:r>
      <w:r w:rsidR="00D07412" w:rsidRPr="00D07412">
        <w:rPr>
          <w:lang w:val="pt-BR"/>
        </w:rPr>
        <w:t>TELLURIAN d.o.o., OIB: 62106306356, Prekvršje, Ota Habek 1</w:t>
      </w:r>
      <w:r w:rsidRPr="00D07412">
        <w:t>.</w:t>
      </w:r>
    </w:p>
    <w:p w:rsidRDefault="003B170A" w:rsidP="003B170A" w:rsidR="003B170A">
      <w:pPr>
        <w:ind w:firstLine="708"/>
        <w:jc w:val="both"/>
      </w:pPr>
      <w:r w:rsidRPr="003A7D16">
        <w:t>V. Nastali troškovi podmirit će se iz Fonda za pokriće troškova stečajnog postupka koji se ne mogu namiriti iz imovine dužnika.</w:t>
      </w:r>
    </w:p>
    <w:p w:rsidRDefault="003B170A" w:rsidP="003B170A" w:rsidR="003B170A" w:rsidRPr="003A7D16">
      <w:pPr>
        <w:ind w:firstLine="708"/>
        <w:jc w:val="both"/>
      </w:pPr>
      <w:r w:rsidRPr="003A7D16">
        <w:t>V</w:t>
      </w:r>
      <w:r>
        <w:t>I</w:t>
      </w:r>
      <w:r w:rsidRPr="003A7D16">
        <w:t xml:space="preserve">. Ovo rješenje objavljuje se </w:t>
      </w:r>
      <w:r>
        <w:t>na mrežnoj stranici e-oglasna ploča Trgovačkog suda u Zagrebu</w:t>
      </w:r>
      <w:r w:rsidRPr="003A7D16">
        <w:t xml:space="preserve"> i dostavlja sudskom registru ovog suda radi brisanja dužnika iz registra.</w:t>
      </w:r>
    </w:p>
    <w:p w:rsidRDefault="003B170A" w:rsidP="003B170A" w:rsidR="003B170A" w:rsidRPr="003A7D16">
      <w:pPr>
        <w:jc w:val="both"/>
      </w:pPr>
    </w:p>
    <w:p w:rsidRDefault="003B170A" w:rsidP="003B170A" w:rsidR="003B170A">
      <w:pPr>
        <w:jc w:val="center"/>
      </w:pPr>
      <w:r w:rsidRPr="003A7D16">
        <w:t>Obrazloženje</w:t>
      </w:r>
    </w:p>
    <w:p w:rsidRDefault="003B170A" w:rsidP="003B170A" w:rsidR="003B170A" w:rsidRPr="003A7D16">
      <w:pPr>
        <w:jc w:val="center"/>
      </w:pPr>
    </w:p>
    <w:p w:rsidRDefault="006C619F" w:rsidP="00C94C88" w:rsidR="00C94C88">
      <w:pPr>
        <w:jc w:val="both"/>
        <w:rPr>
          <w:lang w:val="pt-BR"/>
        </w:rPr>
      </w:pPr>
      <w:r>
        <w:tab/>
      </w:r>
      <w:r w:rsidR="00C94C88" w:rsidRPr="00C37D39">
        <w:t xml:space="preserve">Financijska agencija, Regionalni centar Zagreb, podnijela je ovom sudu prijedlog za otvaranje stečajnog postupka nad dužnikom </w:t>
      </w:r>
      <w:r w:rsidR="00C94C88" w:rsidRPr="00D07412">
        <w:rPr>
          <w:lang w:val="pt-BR"/>
        </w:rPr>
        <w:t>TELLURIAN d.o.o., OIB: 62106306356, Prekvršje, Ota Habek 1</w:t>
      </w:r>
      <w:r w:rsidR="00C94C88">
        <w:rPr>
          <w:lang w:val="pt-BR"/>
        </w:rPr>
        <w:t>.</w:t>
      </w:r>
    </w:p>
    <w:p w:rsidRDefault="00C94C88" w:rsidP="00C94C88" w:rsidR="00C94C88">
      <w:pPr>
        <w:ind w:firstLine="709"/>
        <w:jc w:val="both"/>
      </w:pPr>
      <w:r w:rsidRPr="00FD0016">
        <w:t>Prijedlog je podnesen na temelju</w:t>
      </w:r>
      <w:r>
        <w:t xml:space="preserve"> čl. 110. st. 1. Stečajnog zakona („Narodne novine“ broj 71/15, dalje: SZ). Prema odredbi čl. 110. st. 1. SZ-a </w:t>
      </w:r>
      <w:r w:rsidRPr="00F53100">
        <w:t>Financijska agencija je dužna  podnijeti prijedlog za otvaranje stečajnog postupka ako pravna osoba u Očevidniku redoslijeda osnova za plaćanje ima evidentirane neizvršene osnove za plaćanje u neprekinutom razdoblju od 120 dana</w:t>
      </w:r>
      <w:r>
        <w:t>.</w:t>
      </w:r>
    </w:p>
    <w:p w:rsidRDefault="00C94C88" w:rsidP="00C94C88" w:rsidR="008C0698" w:rsidRPr="00D07412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</w:t>
      </w:r>
      <w:r>
        <w:t>dan 24</w:t>
      </w:r>
      <w:r w:rsidRPr="000B7026">
        <w:t xml:space="preserve">. </w:t>
      </w:r>
      <w:r>
        <w:t>ožujka</w:t>
      </w:r>
      <w:r w:rsidRPr="000B7026">
        <w:t xml:space="preserve"> 201</w:t>
      </w:r>
      <w:r>
        <w:t>6</w:t>
      </w:r>
      <w:r w:rsidRPr="000B7026">
        <w:t xml:space="preserve">. u Očevidniku redoslijeda osnova za plaćanje </w:t>
      </w:r>
      <w:r w:rsidRPr="000B7026">
        <w:lastRenderedPageBreak/>
        <w:t>ima evidentirane neizvršene osnove za plaćanje u neprekinutom razdoblju od 120 dan</w:t>
      </w:r>
      <w:r>
        <w:t>a, u ukupnom iznosu od 26.204,78</w:t>
      </w:r>
      <w:r w:rsidRPr="000B7026">
        <w:t xml:space="preserve"> kn, kao i da dužnik ima 1 zaposlenih. </w:t>
      </w:r>
      <w:r w:rsidRPr="000B7026">
        <w:rPr>
          <w:lang w:val="en-GB"/>
        </w:rPr>
        <w:t>S obzirom na to</w:t>
      </w:r>
      <w:r w:rsidRPr="00CA1A6F">
        <w:rPr>
          <w:lang w:val="en-GB"/>
        </w:rPr>
        <w:t xml:space="preserve"> da predlagatelj vodi Očevidnik redoslijeda osnova za plaćanje, sud je prihvatio  predlagateljeve tvrdnje o neprekinutom razdoblju evidentiranih neizvršenih osnova za plaćanje koji su zavedeni u Očevidniku  redoslijeda osnova za plaćanje. </w:t>
      </w:r>
      <w:r w:rsidR="008C0698" w:rsidRPr="00D07412">
        <w:rPr>
          <w:lang w:val="en-GB"/>
        </w:rPr>
        <w:t xml:space="preserve"> </w:t>
      </w:r>
    </w:p>
    <w:p w:rsidRDefault="008C0698" w:rsidP="008C0698" w:rsidR="003B170A" w:rsidRPr="00D07412">
      <w:pPr>
        <w:pStyle w:val="Tijeloteksta"/>
        <w:ind w:firstLine="708"/>
      </w:pPr>
      <w:r w:rsidRPr="00D07412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94C88" w:rsidP="008C0698" w:rsidR="00FE4D83">
      <w:pPr>
        <w:pStyle w:val="Tijeloteksta"/>
        <w:ind w:firstLine="708"/>
      </w:pPr>
      <w:r>
        <w:t>Sud je rješenjem od 16</w:t>
      </w:r>
      <w:r w:rsidR="008C0698" w:rsidRPr="00D07412">
        <w:t xml:space="preserve">. </w:t>
      </w:r>
      <w:r>
        <w:t>studenog</w:t>
      </w:r>
      <w:r w:rsidR="008C0698" w:rsidRPr="00D07412">
        <w:t xml:space="preserve"> 201</w:t>
      </w:r>
      <w:r>
        <w:t>6</w:t>
      </w:r>
      <w:r w:rsidR="008C0698" w:rsidRPr="00D07412">
        <w:t>. pokrenuo preth</w:t>
      </w:r>
      <w:r>
        <w:t>odni postupak nad dužnikom, a 7</w:t>
      </w:r>
      <w:r w:rsidR="008C0698" w:rsidRPr="00D07412">
        <w:t xml:space="preserve">. </w:t>
      </w:r>
      <w:r>
        <w:t>studenog</w:t>
      </w:r>
      <w:r w:rsidR="008C0698" w:rsidRPr="00D07412">
        <w:t xml:space="preserve"> 201</w:t>
      </w:r>
      <w:r>
        <w:t>7</w:t>
      </w:r>
      <w:r w:rsidR="008C0698" w:rsidRPr="00D07412">
        <w:t>. održano je ročište radi rasprave o uvjetima za otvaranje stečajnog postupka.  Privremeni stečajni upravitelj</w:t>
      </w:r>
      <w:r>
        <w:t xml:space="preserve"> sačinio je pisano izvješće</w:t>
      </w:r>
      <w:r w:rsidR="00FE4D83">
        <w:t xml:space="preserve"> od 10. svibnja 2017.</w:t>
      </w:r>
      <w:r>
        <w:t xml:space="preserve"> (list 62-89 spisa) iz kojeg proizlazi da su kod dužnika ispunjeni stečajni razlozi,</w:t>
      </w:r>
      <w:r w:rsidR="006C619F">
        <w:t xml:space="preserve"> da</w:t>
      </w:r>
      <w:r>
        <w:t xml:space="preserve"> dužnik nema imovine, </w:t>
      </w:r>
      <w:r w:rsidR="006C619F">
        <w:t xml:space="preserve">da dužnik </w:t>
      </w:r>
      <w:r>
        <w:t xml:space="preserve">ne obavlja djelatnost, </w:t>
      </w:r>
      <w:r w:rsidR="006C619F">
        <w:t>da dužnik ima jednog zaposlenika te da je račun dužnika</w:t>
      </w:r>
      <w:r>
        <w:t xml:space="preserve"> u blokadi već duže vrijeme. Stoga je privremeni stečajni upravitelj predložio postupanje shodno odredbi čl. 132</w:t>
      </w:r>
      <w:r w:rsidR="006C619F">
        <w:t>.</w:t>
      </w:r>
      <w:r>
        <w:t xml:space="preserve"> S</w:t>
      </w:r>
      <w:r w:rsidR="006C619F">
        <w:t>Z-a</w:t>
      </w:r>
      <w:r>
        <w:t xml:space="preserve">, odnosno da se vjerovnici </w:t>
      </w:r>
      <w:r w:rsidR="00FE4D83">
        <w:t>pozovu na uplat</w:t>
      </w:r>
      <w:r w:rsidR="006C619F">
        <w:t xml:space="preserve">u predujma za troškove postupka u iznosu od 30.793,59 kn. </w:t>
      </w:r>
      <w:r w:rsidR="00FE4D83">
        <w:t xml:space="preserve"> </w:t>
      </w:r>
    </w:p>
    <w:p w:rsidRDefault="00FE4D83" w:rsidP="008C0698" w:rsidR="00C94C88">
      <w:pPr>
        <w:pStyle w:val="Tijeloteksta"/>
        <w:ind w:firstLine="708"/>
      </w:pPr>
      <w:r>
        <w:t>Slijedom navedenog, pozvani su vjerovnici na uplatu iznosa od 30.793,59 kn na ime predujma za vođenje stečajnog postupka u skladu s odredbom čl. 132 S</w:t>
      </w:r>
      <w:r w:rsidR="006C619F">
        <w:t>Z-a</w:t>
      </w:r>
      <w:r>
        <w:t xml:space="preserve">. </w:t>
      </w:r>
    </w:p>
    <w:p w:rsidRDefault="008C0698" w:rsidP="008C0698" w:rsidR="003B170A" w:rsidRPr="00FE4D83">
      <w:pPr>
        <w:pStyle w:val="Tijeloteksta"/>
        <w:ind w:firstLine="708"/>
      </w:pPr>
      <w:r w:rsidRPr="00D07412">
        <w:t xml:space="preserve"> </w:t>
      </w:r>
      <w:r w:rsidR="00FE4D83">
        <w:t>Uvidom u potvrdu</w:t>
      </w:r>
      <w:r w:rsidRPr="00D07412">
        <w:t xml:space="preserve"> </w:t>
      </w:r>
      <w:r w:rsidR="00FE4D83">
        <w:t>FINE  (list 83</w:t>
      </w:r>
      <w:r w:rsidRPr="00D07412">
        <w:t xml:space="preserve"> spisa) sud je utvrdio da je dužnik u Očevidniku redoslijeda osnova za plaćanje imao neizvršene osnove</w:t>
      </w:r>
      <w:r w:rsidR="00FE4D83">
        <w:t xml:space="preserve"> u neprekinutom razdoblju od 515</w:t>
      </w:r>
      <w:r w:rsidRPr="00D07412">
        <w:t xml:space="preserve"> dan</w:t>
      </w:r>
      <w:r w:rsidR="00FE4D83">
        <w:t xml:space="preserve">a u ukupnom </w:t>
      </w:r>
      <w:r w:rsidR="00FE4D83" w:rsidRPr="00FE4D83">
        <w:t>iznosu od 108.139,96</w:t>
      </w:r>
      <w:r w:rsidRPr="00FE4D83">
        <w:t xml:space="preserve"> kn.</w:t>
      </w:r>
    </w:p>
    <w:p w:rsidRDefault="003B170A" w:rsidP="003B170A" w:rsidR="003B170A" w:rsidRPr="00D07412">
      <w:pPr>
        <w:ind w:firstLine="708"/>
        <w:jc w:val="both"/>
      </w:pPr>
      <w:r w:rsidRPr="00D07412">
        <w:t xml:space="preserve">Sud je rješenjem od </w:t>
      </w:r>
      <w:r w:rsidR="00FE4D83">
        <w:t>9</w:t>
      </w:r>
      <w:r w:rsidRPr="00D07412">
        <w:t xml:space="preserve">. </w:t>
      </w:r>
      <w:r w:rsidR="00FE4D83">
        <w:t>studenog</w:t>
      </w:r>
      <w:r w:rsidRPr="00D07412">
        <w:t xml:space="preserve"> 201</w:t>
      </w:r>
      <w:r w:rsidR="00FE4D83">
        <w:t>7</w:t>
      </w:r>
      <w:r w:rsidRPr="00D07412">
        <w:t xml:space="preserve">. pozvao osobe koje imaju pravni interes za provedbom stečajnoga postupka nad dužnikom </w:t>
      </w:r>
      <w:r w:rsidRPr="00D07412">
        <w:rPr>
          <w:lang w:val="pt-BR"/>
        </w:rPr>
        <w:t xml:space="preserve">u roku 15 dana predujmiti iznos od </w:t>
      </w:r>
      <w:r w:rsidR="00FE4D83">
        <w:t>30.793,59</w:t>
      </w:r>
      <w:r w:rsidRPr="00D07412">
        <w:t xml:space="preserve"> kn za pokriće troškova prethodnog i stečajnog postupka. Navedeno rješenje objavljeno je na mrežnoj stranici e-oglasna p</w:t>
      </w:r>
      <w:r w:rsidR="008C0698" w:rsidRPr="00D07412">
        <w:t>l</w:t>
      </w:r>
      <w:r w:rsidR="00FE4D83">
        <w:t>oča Trgovačkog suda u Zagrebu 9</w:t>
      </w:r>
      <w:r w:rsidRPr="00D07412">
        <w:t xml:space="preserve">. </w:t>
      </w:r>
      <w:r w:rsidR="00FE4D83">
        <w:t>studenog</w:t>
      </w:r>
      <w:r w:rsidRPr="00D07412">
        <w:t xml:space="preserve"> 201</w:t>
      </w:r>
      <w:r w:rsidR="00FE4D83">
        <w:t>7</w:t>
      </w:r>
      <w:r w:rsidRPr="00D07412">
        <w:t xml:space="preserve">. Vjerovnici nisu predujmili iznos od </w:t>
      </w:r>
      <w:r w:rsidR="00FE4D83">
        <w:t>30.793,59</w:t>
      </w:r>
      <w:r w:rsidRPr="00D07412">
        <w:t xml:space="preserve">  kn za pokriće troškova prethodnog i stečajnog postupka. </w:t>
      </w:r>
    </w:p>
    <w:p w:rsidRDefault="003B170A" w:rsidP="003B170A" w:rsidR="003B170A" w:rsidRPr="00D07412">
      <w:pPr>
        <w:ind w:firstLine="708"/>
        <w:jc w:val="both"/>
      </w:pPr>
      <w:r w:rsidRPr="00D07412">
        <w:t>Prema odredbi čl. 5. st. 1. i 2. SZ-a, stečajni postupak se može otvoriti samo ako se utvrdi postojanje kojeg od zakonom predviđenih stečajnih razloga, a stečajni je razlog, u konkretnom slučaju, nesposobnost za plaćanje i prezaduženost.</w:t>
      </w:r>
    </w:p>
    <w:p w:rsidRDefault="003B170A" w:rsidP="003B170A" w:rsidR="003B170A" w:rsidRPr="00D07412">
      <w:pPr>
        <w:ind w:firstLine="708"/>
        <w:jc w:val="both"/>
      </w:pPr>
      <w:r w:rsidRPr="00D07412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3B170A" w:rsidP="003B170A" w:rsidR="003B170A" w:rsidRPr="00D07412">
      <w:pPr>
        <w:ind w:firstLine="708"/>
        <w:jc w:val="both"/>
      </w:pPr>
      <w:r w:rsidRPr="00D07412">
        <w:t>S obzirom na to da je kod dužnika ostvaren stečajni razlog nesposobnost za plaćanje te njegova imovina, koja bi ušla u stečajnu masu, nije dovoljna za namirenje troškova postupka i nije predujmljen iznos za pokriće troškova prethodnog i stečajnog postupka određen rješenjem suda, valjalo je u skladu s citiranom odredbom čl. 132. st. 2. SZ-a otvoriti i zaključiti stečajni postupak nad dužnikom.</w:t>
      </w:r>
    </w:p>
    <w:p w:rsidRDefault="003B170A" w:rsidP="003B170A" w:rsidR="003B170A" w:rsidRPr="00D07412">
      <w:pPr>
        <w:ind w:firstLine="708"/>
        <w:jc w:val="both"/>
      </w:pPr>
      <w:r w:rsidRPr="00D07412">
        <w:t xml:space="preserve">Odluka iz stavka II izreke rješenja temelji se na odredbi čl. 122. SZ-a, a sukladno odredbi čl. 85.st.2. SZ-a obzirom da je u stečajnom postupku imenovan privremeni stečajni upravitelj sud je privremenog stečajnog upravitelja imenovao stečajnim upraviteljem. </w:t>
      </w:r>
    </w:p>
    <w:p w:rsidRDefault="003B170A" w:rsidP="003B170A" w:rsidR="003B170A" w:rsidRPr="007939C7">
      <w:pPr>
        <w:rPr>
          <w:color w:val="FF0000"/>
        </w:rPr>
      </w:pPr>
    </w:p>
    <w:p w:rsidRDefault="00363447" w:rsidP="00363447" w:rsidR="00C12410" w:rsidRPr="0094020E">
      <w:pPr>
        <w:jc w:val="center"/>
      </w:pPr>
      <w:r w:rsidRPr="00D07412">
        <w:t xml:space="preserve">U </w:t>
      </w:r>
      <w:r w:rsidR="00C12410" w:rsidRPr="0094020E">
        <w:t>Zagreb</w:t>
      </w:r>
      <w:r w:rsidR="00CA4E71" w:rsidRPr="0094020E">
        <w:t xml:space="preserve">u </w:t>
      </w:r>
      <w:r w:rsidR="00D07412" w:rsidRPr="0094020E">
        <w:t>5</w:t>
      </w:r>
      <w:r w:rsidR="00636A1C" w:rsidRPr="0094020E">
        <w:t xml:space="preserve">. </w:t>
      </w:r>
      <w:r w:rsidR="00D07412" w:rsidRPr="0094020E">
        <w:t>rujna</w:t>
      </w:r>
      <w:r w:rsidR="00474B93" w:rsidRPr="0094020E">
        <w:t xml:space="preserve"> </w:t>
      </w:r>
      <w:r w:rsidR="004900FD" w:rsidRPr="0094020E">
        <w:t>2018</w:t>
      </w:r>
      <w:r w:rsidR="00C12410" w:rsidRPr="0094020E">
        <w:t>.</w:t>
      </w:r>
    </w:p>
    <w:p w:rsidRDefault="00C12410" w:rsidP="00C12410" w:rsidR="00C12410" w:rsidRPr="003A7D16"/>
    <w:p w:rsidRDefault="00C12410" w:rsidP="00363447" w:rsidR="00C12410" w:rsidRPr="003A7D16">
      <w:pPr>
        <w:jc w:val="right"/>
      </w:pPr>
      <w:r w:rsidRPr="003A7D16">
        <w:t>Sudac:</w:t>
      </w:r>
    </w:p>
    <w:p w:rsidRDefault="00636A1C" w:rsidP="00C6375B" w:rsidR="00363447">
      <w:pPr>
        <w:jc w:val="right"/>
      </w:pPr>
      <w:r>
        <w:t>Nikolina Dorić Hadžisejdić</w:t>
      </w:r>
      <w:r w:rsidR="00990E56">
        <w:t>, v.r.</w:t>
      </w:r>
    </w:p>
    <w:p w:rsidRDefault="00E17EF8" w:rsidP="00C6375B" w:rsidR="00E17EF8">
      <w:pPr>
        <w:jc w:val="right"/>
      </w:pPr>
    </w:p>
    <w:p w:rsidRDefault="00E17EF8" w:rsidP="00C6375B" w:rsidR="00E17EF8">
      <w:pPr>
        <w:jc w:val="right"/>
      </w:pPr>
    </w:p>
    <w:p w:rsidRDefault="00E17EF8" w:rsidP="00C6375B" w:rsidR="00E17EF8" w:rsidRPr="003A7D16">
      <w:pPr>
        <w:jc w:val="right"/>
      </w:pPr>
    </w:p>
    <w:p w:rsidRDefault="00C12410" w:rsidP="00C12410" w:rsidR="00E17EF8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17EF8" w:rsidP="00C12410" w:rsidR="00E17EF8"/>
    <w:p w:rsidRDefault="005F2805" w:rsidP="00C12410" w:rsidR="005F2805"/>
    <w:p w:rsidRDefault="00636A1C" w:rsidP="00C12410" w:rsidR="00636A1C"/>
    <w:p w:rsidRDefault="00990E56" w:rsidP="007B64C7" w:rsidR="00990E56">
      <w:pPr>
        <w:ind w:firstLine="708" w:left="3540"/>
        <w:jc w:val="right"/>
      </w:pPr>
      <w:r>
        <w:t>Za točnost otpravka-ovlašteni službenik:</w:t>
      </w:r>
    </w:p>
    <w:p w:rsidRDefault="00990E56" w:rsidP="007B64C7" w:rsidR="00990E56">
      <w:pPr>
        <w:ind w:firstLine="708" w:left="3540"/>
        <w:jc w:val="right"/>
      </w:pPr>
      <w:r>
        <w:t xml:space="preserve">                                       Valentina Gabud</w:t>
      </w:r>
    </w:p>
    <w:p w:rsidRDefault="00B6336F" w:rsidP="00606D20" w:rsidR="00B6336F" w:rsidRPr="00CD3E07">
      <w:pPr>
        <w:ind w:left="360"/>
      </w:pPr>
    </w:p>
    <w:p w:rsidRDefault="00C12410" w:rsidP="00B6336F" w:rsidR="00C12410" w:rsidRPr="003A7D16">
      <w:pPr>
        <w:ind w:left="360"/>
      </w:pPr>
    </w:p>
    <w:sectPr w:rsidSect="00E17EF8" w:rsidR="00C12410" w:rsidRPr="003A7D1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EF8" w:rsidP="00E17EF8" w:rsidR="00E17EF8">
      <w:r>
        <w:separator/>
      </w:r>
    </w:p>
  </w:endnote>
  <w:endnote w:id="0" w:type="continuationSeparator">
    <w:p w:rsidRDefault="00E17EF8" w:rsidP="00E17EF8" w:rsidR="00E17E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EF8" w:rsidP="00E17EF8" w:rsidR="00E17EF8">
      <w:r>
        <w:separator/>
      </w:r>
    </w:p>
  </w:footnote>
  <w:footnote w:id="0" w:type="continuationSeparator">
    <w:p w:rsidRDefault="00E17EF8" w:rsidP="00E17EF8" w:rsidR="00E17E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75831970"/>
      <w:docPartObj>
        <w:docPartGallery w:val="Page Numbers (Top of Page)"/>
        <w:docPartUnique/>
      </w:docPartObj>
    </w:sdtPr>
    <w:sdtEndPr/>
    <w:sdtContent>
      <w:p w:rsidRDefault="00E17EF8" w:rsidP="00E17EF8" w:rsidR="00E17EF8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0E56">
          <w:rPr>
            <w:noProof/>
          </w:rPr>
          <w:t>3</w:t>
        </w:r>
        <w:r>
          <w:fldChar w:fldCharType="end"/>
        </w:r>
        <w:r>
          <w:tab/>
        </w:r>
        <w:r w:rsidR="00636A1C">
          <w:t>89</w:t>
        </w:r>
        <w:r>
          <w:t xml:space="preserve">. </w:t>
        </w:r>
        <w:r w:rsidR="00BB10F5">
          <w:t>St-</w:t>
        </w:r>
        <w:r w:rsidR="00D07412">
          <w:t>3095</w:t>
        </w:r>
        <w:r w:rsidR="00E520E0">
          <w:t>/16</w:t>
        </w:r>
        <w:r w:rsidR="00636A1C">
          <w:t>-</w:t>
        </w:r>
        <w:r w:rsidR="0094020E">
          <w:t>33</w:t>
        </w:r>
      </w:p>
    </w:sdtContent>
  </w:sdt>
  <w:p w:rsidRDefault="00E17EF8" w:rsidR="00E17E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EEA2781"/>
    <w:multiLevelType w:val="hybridMultilevel"/>
    <w:tmpl w:val="7E866852"/>
    <w:lvl w:tplc="83FCE0EC" w:ilvl="0">
      <w:start w:val="1"/>
      <w:numFmt w:val="upperRoman"/>
      <w:lvlText w:val="%1."/>
      <w:lvlJc w:val="left"/>
      <w:pPr>
        <w:ind w:hanging="960" w:left="1668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638FA"/>
    <w:rsid w:val="000B68F6"/>
    <w:rsid w:val="00144607"/>
    <w:rsid w:val="00153F9F"/>
    <w:rsid w:val="001D0B43"/>
    <w:rsid w:val="001D472A"/>
    <w:rsid w:val="0023149C"/>
    <w:rsid w:val="002B4737"/>
    <w:rsid w:val="002C25CA"/>
    <w:rsid w:val="002D5660"/>
    <w:rsid w:val="002E0229"/>
    <w:rsid w:val="002F255E"/>
    <w:rsid w:val="0032646C"/>
    <w:rsid w:val="00347CA4"/>
    <w:rsid w:val="00350F72"/>
    <w:rsid w:val="00363447"/>
    <w:rsid w:val="00372077"/>
    <w:rsid w:val="0038259F"/>
    <w:rsid w:val="00392E4D"/>
    <w:rsid w:val="003A7D16"/>
    <w:rsid w:val="003B170A"/>
    <w:rsid w:val="004038F5"/>
    <w:rsid w:val="00410190"/>
    <w:rsid w:val="00414A89"/>
    <w:rsid w:val="00454F40"/>
    <w:rsid w:val="00470722"/>
    <w:rsid w:val="00471353"/>
    <w:rsid w:val="00474728"/>
    <w:rsid w:val="00474B93"/>
    <w:rsid w:val="004900FD"/>
    <w:rsid w:val="004963DC"/>
    <w:rsid w:val="004971B3"/>
    <w:rsid w:val="004C5B58"/>
    <w:rsid w:val="004D34E6"/>
    <w:rsid w:val="004F190A"/>
    <w:rsid w:val="0051697E"/>
    <w:rsid w:val="00516BDB"/>
    <w:rsid w:val="005224DC"/>
    <w:rsid w:val="005448EA"/>
    <w:rsid w:val="005611B7"/>
    <w:rsid w:val="00563793"/>
    <w:rsid w:val="005A2B10"/>
    <w:rsid w:val="005F2805"/>
    <w:rsid w:val="00603A21"/>
    <w:rsid w:val="00606D20"/>
    <w:rsid w:val="00636A1C"/>
    <w:rsid w:val="00691590"/>
    <w:rsid w:val="00693D34"/>
    <w:rsid w:val="006C619F"/>
    <w:rsid w:val="006D3825"/>
    <w:rsid w:val="006F05DF"/>
    <w:rsid w:val="0070027B"/>
    <w:rsid w:val="007020DF"/>
    <w:rsid w:val="007859F3"/>
    <w:rsid w:val="007939C7"/>
    <w:rsid w:val="007A570C"/>
    <w:rsid w:val="007E349A"/>
    <w:rsid w:val="00830ADC"/>
    <w:rsid w:val="008A1D07"/>
    <w:rsid w:val="008C0698"/>
    <w:rsid w:val="008E59F9"/>
    <w:rsid w:val="008F6699"/>
    <w:rsid w:val="008F76E8"/>
    <w:rsid w:val="0093392E"/>
    <w:rsid w:val="0094020E"/>
    <w:rsid w:val="00975210"/>
    <w:rsid w:val="00990E56"/>
    <w:rsid w:val="009B52EA"/>
    <w:rsid w:val="009B7AB6"/>
    <w:rsid w:val="009C4BB2"/>
    <w:rsid w:val="009C6B90"/>
    <w:rsid w:val="009E4E4C"/>
    <w:rsid w:val="00A10181"/>
    <w:rsid w:val="00AD1CFD"/>
    <w:rsid w:val="00AE30AB"/>
    <w:rsid w:val="00B42CB3"/>
    <w:rsid w:val="00B6336F"/>
    <w:rsid w:val="00B7486C"/>
    <w:rsid w:val="00B8024A"/>
    <w:rsid w:val="00BB10F5"/>
    <w:rsid w:val="00BD17D3"/>
    <w:rsid w:val="00C12410"/>
    <w:rsid w:val="00C12C33"/>
    <w:rsid w:val="00C258FA"/>
    <w:rsid w:val="00C47008"/>
    <w:rsid w:val="00C6375B"/>
    <w:rsid w:val="00C755A1"/>
    <w:rsid w:val="00C94C88"/>
    <w:rsid w:val="00CA4E71"/>
    <w:rsid w:val="00CC6A3E"/>
    <w:rsid w:val="00D07412"/>
    <w:rsid w:val="00D85510"/>
    <w:rsid w:val="00D85CC6"/>
    <w:rsid w:val="00DC268C"/>
    <w:rsid w:val="00DF2947"/>
    <w:rsid w:val="00E17EF8"/>
    <w:rsid w:val="00E23F79"/>
    <w:rsid w:val="00E46026"/>
    <w:rsid w:val="00E520E0"/>
    <w:rsid w:val="00E67E76"/>
    <w:rsid w:val="00EB51F8"/>
    <w:rsid w:val="00EC1EC5"/>
    <w:rsid w:val="00EF0E04"/>
    <w:rsid w:val="00F11506"/>
    <w:rsid w:val="00F24636"/>
    <w:rsid w:val="00F51E11"/>
    <w:rsid w:val="00F61CF3"/>
    <w:rsid w:val="00F91E11"/>
    <w:rsid w:val="00FB3C17"/>
    <w:rsid w:val="00FE4D8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17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0E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E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E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E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E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E17E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17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17E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EF8"/>
    <w:rPr>
      <w:sz w:val="24"/>
      <w:szCs w:val="24"/>
    </w:rPr>
  </w:style>
  <w:style w:styleId="Podnoje" w:type="paragraph">
    <w:name w:val="footer"/>
    <w:basedOn w:val="Normal"/>
    <w:link w:val="PodnojeChar"/>
    <w:rsid w:val="00E17E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17EF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1018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0E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E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E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E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E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2018.</izvorni_sadrzaj>
    <derivirana_varijabla naziv="DomainObject.DatumDonosenjaOdluke_1">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3095</izvorni_sadrzaj>
    <derivirana_varijabla naziv="DomainObject.Predmet.Broj_1">3095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St-3095/2016</izvorni_sadrzaj>
    <derivirana_varijabla naziv="DomainObject.Predmet.OznakaBroj_1">St-3095/2016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TELLURIAN d.o.o.</izvorni_sadrzaj>
    <derivirana_varijabla naziv="DomainObject.Predmet.ProtustrankaFormated_1">  TELLURIAN d.o.o.</derivirana_varijabla>
  </DomainObject.Predmet.ProtustrankaFormated>
  <DomainObject.Predmet.ProtustrankaFormatedOIB>
    <izvorni_sadrzaj>  TELLURIAN d.o.o., OIB 62106306356</izvorni_sadrzaj>
    <derivirana_varijabla naziv="DomainObject.Predmet.ProtustrankaFormatedOIB_1">  TELLURIAN d.o.o., OIB 62106306356</derivirana_varijabla>
  </DomainObject.Predmet.ProtustrankaFormatedOIB>
  <DomainObject.Predmet.ProtustrankaFormatedWithAdress>
    <izvorni_sadrzaj> TELLURIAN d.o.o., Ota Habek 1, 10362 Prekvršje</izvorni_sadrzaj>
    <derivirana_varijabla naziv="DomainObject.Predmet.ProtustrankaFormatedWithAdress_1"> TELLURIAN d.o.o., Ota Habek 1, 10362 Prekvršje</derivirana_varijabla>
  </DomainObject.Predmet.ProtustrankaFormatedWithAdress>
  <DomainObject.Predmet.ProtustrankaFormatedWithAdressOIB>
    <izvorni_sadrzaj> TELLURIAN d.o.o., OIB 62106306356, Ota Habek 1, 10362 Prekvršje</izvorni_sadrzaj>
    <derivirana_varijabla naziv="DomainObject.Predmet.ProtustrankaFormatedWithAdressOIB_1"> TELLURIAN d.o.o., OIB 62106306356, Ota Habek 1, 10362 Prekvršje</derivirana_varijabla>
  </DomainObject.Predmet.ProtustrankaFormatedWithAdressOIB>
  <DomainObject.Predmet.ProtustrankaWithAdress>
    <izvorni_sadrzaj>TELLURIAN d.o.o. Ota Habek 1, 10362 Prekvršje</izvorni_sadrzaj>
    <derivirana_varijabla naziv="DomainObject.Predmet.ProtustrankaWithAdress_1">TELLURIAN d.o.o. Ota Habek 1, 10362 Prekvršje</derivirana_varijabla>
  </DomainObject.Predmet.ProtustrankaWithAdress>
  <DomainObject.Predmet.ProtustrankaWithAdressOIB>
    <izvorni_sadrzaj>TELLURIAN d.o.o., OIB 62106306356, Ota Habek 1, 10362 Prekvršje</izvorni_sadrzaj>
    <derivirana_varijabla naziv="DomainObject.Predmet.ProtustrankaWithAdressOIB_1">TELLURIAN d.o.o., OIB 62106306356, Ota Habek 1, 10362 Prekvršje</derivirana_varijabla>
  </DomainObject.Predmet.ProtustrankaWithAdressOIB>
  <DomainObject.Predmet.ProtustrankaNazivFormated>
    <izvorni_sadrzaj>TELLURIAN d.o.o.</izvorni_sadrzaj>
    <derivirana_varijabla naziv="DomainObject.Predmet.ProtustrankaNazivFormated_1">TELLURIAN d.o.o.</derivirana_varijabla>
  </DomainObject.Predmet.ProtustrankaNazivFormated>
  <DomainObject.Predmet.ProtustrankaNazivFormatedOIB>
    <izvorni_sadrzaj>TELLURIAN d.o.o., OIB 62106306356</izvorni_sadrzaj>
    <derivirana_varijabla naziv="DomainObject.Predmet.ProtustrankaNazivFormatedOIB_1">TELLURIAN d.o.o., OIB 62106306356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Damir Vucković; vjerovnici</izvorni_sadrzaj>
    <derivirana_varijabla naziv="DomainObject.Predmet.StrankaFormated_1">  FINA Regionalni centar Zagreb; Damir Vucković; vjerovnici</derivirana_varijabla>
  </DomainObject.Predmet.StrankaFormated>
  <DomainObject.Predmet.StrankaFormatedOIB>
    <izvorni_sadrzaj>  FINA Regionalni centar Zagreb, OIB 85821130368; Damir Vucković, OIB 26511067746; vjerovnici</izvorni_sadrzaj>
    <derivirana_varijabla naziv="DomainObject.Predmet.StrankaFormatedOIB_1">  FINA Regionalni centar Zagreb, OIB 85821130368; Damir Vucković, OIB 26511067746; vjerovnici</derivirana_varijabla>
  </DomainObject.Predmet.StrankaFormatedOIB>
  <DomainObject.Predmet.StrankaFormatedWithAdress>
    <izvorni_sadrzaj> FINA Regionalni centar Zagreb, Trg svibanjskih žrtava 1995. br. 1, 10000 Zagreb; Damir Vucković, Nikole Hećimovića 5, 10000 Zagreb; vjerovnici</izvorni_sadrzaj>
    <derivirana_varijabla naziv="DomainObject.Predmet.StrankaFormatedWithAdress_1"> FINA Regionalni centar Zagreb, Trg svibanjskih žrtava 1995. br. 1, 10000 Zagreb; Damir Vucković, Nikole Hećimovića 5, 10000 Zagreb; vjerovnici</derivirana_varijabla>
  </DomainObject.Predmet.StrankaFormatedWithAdress>
  <DomainObject.Predmet.StrankaFormatedWithAdressOIB>
    <izvorni_sadrzaj> FINA Regionalni centar Zagreb, OIB 85821130368, Trg svibanjskih žrtava 1995. br. 1, 10000 Zagreb; Damir Vucković, OIB 26511067746, Nikole Hećimovića 5, 10000 Zagreb; vjerovnici</izvorni_sadrzaj>
    <derivirana_varijabla naziv="DomainObject.Predmet.StrankaFormatedWithAdressOIB_1"> FINA Regionalni centar Zagreb, OIB 85821130368, Trg svibanjskih žrtava 1995. br. 1, 10000 Zagreb; Damir Vucković, OIB 26511067746, Nikole Hećimovića 5, 10000 Zagreb; vjerovnici</derivirana_varijabla>
  </DomainObject.Predmet.StrankaFormatedWithAdressOIB>
  <DomainObject.Predmet.StrankaWithAdress>
    <izvorni_sadrzaj>FINA Regionalni centar Zagreb Trg svibanjskih žrtava 1995. br. 1,10000 Zagreb,Damir Vucković Nikole Hećimovića 5,10000 Zagreb,vjerovnici </izvorni_sadrzaj>
    <derivirana_varijabla naziv="DomainObject.Predmet.StrankaWithAdress_1">FINA Regionalni centar Zagreb Trg svibanjskih žrtava 1995. br. 1,10000 Zagreb,Damir Vucković Nikole Hećimovića 5,10000 Zagreb,vjerovnici </derivirana_varijabla>
  </DomainObject.Predmet.StrankaWithAdress>
  <DomainObject.Predmet.StrankaWithAdressOIB>
    <izvorni_sadrzaj>FINA Regionalni centar Zagreb, OIB 85821130368, Trg svibanjskih žrtava 1995. br. 1,10000 Zagreb,Damir Vucković, OIB 26511067746, Nikole Hećimovića 5,10000 Zagreb,vjerovnici</izvorni_sadrzaj>
    <derivirana_varijabla naziv="DomainObject.Predmet.StrankaWithAdressOIB_1">FINA Regionalni centar Zagreb, OIB 85821130368, Trg svibanjskih žrtava 1995. br. 1,10000 Zagreb,Damir Vucković, OIB 26511067746, Nikole Hećimovića 5,10000 Zagreb,vjerovnici</derivirana_varijabla>
  </DomainObject.Predmet.StrankaWithAdressOIB>
  <DomainObject.Predmet.StrankaNazivFormated>
    <izvorni_sadrzaj>FINA Regionalni centar Zagreb,Damir Vucković,vjerovnici</izvorni_sadrzaj>
    <derivirana_varijabla naziv="DomainObject.Predmet.StrankaNazivFormated_1">FINA Regionalni centar Zagreb,Damir Vucković,vjerovnici</derivirana_varijabla>
  </DomainObject.Predmet.StrankaNazivFormated>
  <DomainObject.Predmet.StrankaNazivFormatedOIB>
    <izvorni_sadrzaj>FINA Regionalni centar Zagreb, OIB 85821130368,Damir Vucković, OIB 26511067746,vjerovnici</izvorni_sadrzaj>
    <derivirana_varijabla naziv="DomainObject.Predmet.StrankaNazivFormatedOIB_1">FINA Regionalni centar Zagreb, OIB 85821130368,Damir Vucković, OIB 26511067746,vjerovnici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Damir Vucković</item>
      <item>vjerovnici</item>
    </izvorni_sadrzaj>
    <derivirana_varijabla naziv="DomainObject.Predmet.StrankaListFormated_1">
      <item>FINA Regionalni centar Zagreb</item>
      <item>Damir Vucković</item>
      <item>vjerovnici</item>
    </derivirana_varijabla>
  </DomainObject.Predmet.StrankaListFormated>
  <DomainObject.Predmet.StrankaListFormatedOIB>
    <izvorni_sadrzaj>
      <item>FINA Regionalni centar Zagreb, OIB 85821130368</item>
      <item>Damir Vucković, OIB 26511067746</item>
      <item>vjerovnici</item>
    </izvorni_sadrzaj>
    <derivirana_varijabla naziv="DomainObject.Predmet.StrankaListFormatedOIB_1">
      <item>FINA Regionalni centar Zagreb, OIB 85821130368</item>
      <item>Damir Vucković, OIB 26511067746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Damir Vucković, Nikole Hećimovića 5, 10000 Zagreb</item>
      <item>vjerovnici</item>
    </izvorni_sadrzaj>
    <derivirana_varijabla naziv="DomainObject.Predmet.StrankaListFormatedWithAdress_1">
      <item>FINA Regionalni centar Zagreb, Trg svibanjskih žrtava 1995. br. 1, 10000 Zagreb</item>
      <item>Damir Vucković, Nikole Hećimovića 5,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Damir Vucković, OIB 26511067746, Nikole Hećimovića 5,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Damir Vucković, OIB 26511067746, Nikole Hećimovića 5, 10000 Zagreb</item>
      <item>vjerovnici</item>
    </derivirana_varijabla>
  </DomainObject.Predmet.StrankaListFormatedWithAdressOIB>
  <DomainObject.Predmet.StrankaListNazivFormated>
    <izvorni_sadrzaj>
      <item>FINA Regionalni centar Zagreb</item>
      <item>Damir Vucković</item>
      <item>vjerovnici</item>
    </izvorni_sadrzaj>
    <derivirana_varijabla naziv="DomainObject.Predmet.StrankaListNazivFormated_1">
      <item>FINA Regionalni centar Zagreb</item>
      <item>Damir Vucković</item>
      <item>vjerovnici</item>
    </derivirana_varijabla>
  </DomainObject.Predmet.StrankaListNazivFormated>
  <DomainObject.Predmet.StrankaListNazivFormatedOIB>
    <izvorni_sadrzaj>
      <item>FINA Regionalni centar Zagreb, OIB 85821130368</item>
      <item>Damir Vucković, OIB 26511067746</item>
      <item>vjerovnici</item>
    </izvorni_sadrzaj>
    <derivirana_varijabla naziv="DomainObject.Predmet.StrankaListNazivFormatedOIB_1">
      <item>FINA Regionalni centar Zagreb, OIB 85821130368</item>
      <item>Damir Vucković, OIB 26511067746</item>
      <item>vjerovnici</item>
    </derivirana_varijabla>
  </DomainObject.Predmet.StrankaListNazivFormatedOIB>
  <DomainObject.Predmet.ProtuStrankaListFormated>
    <izvorni_sadrzaj>
      <item>TELLURIAN d.o.o.</item>
    </izvorni_sadrzaj>
    <derivirana_varijabla naziv="DomainObject.Predmet.ProtuStrankaListFormated_1">
      <item>TELLURIAN d.o.o.</item>
    </derivirana_varijabla>
  </DomainObject.Predmet.ProtuStrankaListFormated>
  <DomainObject.Predmet.ProtuStrankaListFormatedOIB>
    <izvorni_sadrzaj>
      <item>TELLURIAN d.o.o., OIB 62106306356</item>
    </izvorni_sadrzaj>
    <derivirana_varijabla naziv="DomainObject.Predmet.ProtuStrankaListFormatedOIB_1">
      <item>TELLURIAN d.o.o., OIB 62106306356</item>
    </derivirana_varijabla>
  </DomainObject.Predmet.ProtuStrankaListFormatedOIB>
  <DomainObject.Predmet.ProtuStrankaListFormatedWithAdress>
    <izvorni_sadrzaj>
      <item>TELLURIAN d.o.o., Ota Habek 1, 10362 Prekvršje</item>
    </izvorni_sadrzaj>
    <derivirana_varijabla naziv="DomainObject.Predmet.ProtuStrankaListFormatedWithAdress_1">
      <item>TELLURIAN d.o.o., Ota Habek 1, 10362 Prekvršje</item>
    </derivirana_varijabla>
  </DomainObject.Predmet.ProtuStrankaListFormatedWithAdress>
  <DomainObject.Predmet.ProtuStrankaListFormatedWithAdressOIB>
    <izvorni_sadrzaj>
      <item>TELLURIAN d.o.o., OIB 62106306356, Ota Habek 1, 10362 Prekvršje</item>
    </izvorni_sadrzaj>
    <derivirana_varijabla naziv="DomainObject.Predmet.ProtuStrankaListFormatedWithAdressOIB_1">
      <item>TELLURIAN d.o.o., OIB 62106306356, Ota Habek 1, 10362 Prekvršje</item>
    </derivirana_varijabla>
  </DomainObject.Predmet.ProtuStrankaListFormatedWithAdressOIB>
  <DomainObject.Predmet.ProtuStrankaListNazivFormated>
    <izvorni_sadrzaj>
      <item>TELLURIAN d.o.o.</item>
    </izvorni_sadrzaj>
    <derivirana_varijabla naziv="DomainObject.Predmet.ProtuStrankaListNazivFormated_1">
      <item>TELLURIAN d.o.o.</item>
    </derivirana_varijabla>
  </DomainObject.Predmet.ProtuStrankaListNazivFormated>
  <DomainObject.Predmet.ProtuStrankaListNazivFormatedOIB>
    <izvorni_sadrzaj>
      <item>TELLURIAN d.o.o., OIB 62106306356</item>
    </izvorni_sadrzaj>
    <derivirana_varijabla naziv="DomainObject.Predmet.ProtuStrankaListNazivFormatedOIB_1">
      <item>TELLURIAN d.o.o., OIB 62106306356</item>
    </derivirana_varijabla>
  </DomainObject.Predmet.ProtuStrankaListNazivFormatedOIB>
  <DomainObject.Predmet.OstaliListFormated>
    <izvorni_sadrzaj>
      <item>Damir Vucković</item>
      <item>Zrinka Prlić</item>
      <item>Miroslav Borš</item>
    </izvorni_sadrzaj>
    <derivirana_varijabla naziv="DomainObject.Predmet.OstaliListFormated_1">
      <item>Damir Vucković</item>
      <item>Zrinka Prlić</item>
      <item>Miroslav Borš</item>
    </derivirana_varijabla>
  </DomainObject.Predmet.OstaliListFormated>
  <DomainObject.Predmet.OstaliListFormatedOIB>
    <izvorni_sadrzaj>
      <item>Damir Vucković, OIB 26511067746</item>
      <item>Zrinka Prlić</item>
      <item>Miroslav Borš, OIB 69665623244</item>
    </izvorni_sadrzaj>
    <derivirana_varijabla naziv="DomainObject.Predmet.OstaliListFormatedOIB_1">
      <item>Damir Vucković, OIB 26511067746</item>
      <item>Zrinka Prlić</item>
      <item>Miroslav Borš, OIB 69665623244</item>
    </derivirana_varijabla>
  </DomainObject.Predmet.OstaliListFormatedOIB>
  <DomainObject.Predmet.OstaliListFormatedWithAdress>
    <izvorni_sadrzaj>
      <item>Damir Vucković, Nikole Hećimovića 5, 10000 Zagreb</item>
      <item>Zrinka Prlić, Nova Ves 50, 10000 Zagreb</item>
      <item>Miroslav Borš, Plemićeva 2, 10000 Zagreb</item>
    </izvorni_sadrzaj>
    <derivirana_varijabla naziv="DomainObject.Predmet.OstaliListFormatedWithAdress_1">
      <item>Damir Vucković, Nikole Hećimovića 5, 10000 Zagreb</item>
      <item>Zrinka Prlić, Nova Ves 50, 10000 Zagreb</item>
      <item>Miroslav Borš, Plemićeva 2, 10000 Zagreb</item>
    </derivirana_varijabla>
  </DomainObject.Predmet.OstaliListFormatedWithAdress>
  <DomainObject.Predmet.OstaliListFormatedWithAdressOIB>
    <izvorni_sadrzaj>
      <item>Damir Vucković, OIB 26511067746, Nikole Hećimovića 5, 10000 Zagreb</item>
      <item>Zrinka Prlić, Nova Ves 50, 10000 Zagreb</item>
      <item>Miroslav Borš, OIB 69665623244, Plemićeva 2, 10000 Zagreb</item>
    </izvorni_sadrzaj>
    <derivirana_varijabla naziv="DomainObject.Predmet.OstaliListFormatedWithAdressOIB_1">
      <item>Damir Vucković, OIB 26511067746, Nikole Hećimovića 5, 10000 Zagreb</item>
      <item>Zrinka Prlić, Nova Ves 50, 10000 Zagreb</item>
      <item>Miroslav Borš, OIB 69665623244, Plemićeva 2, 10000 Zagreb</item>
    </derivirana_varijabla>
  </DomainObject.Predmet.OstaliListFormatedWithAdressOIB>
  <DomainObject.Predmet.OstaliListNazivFormated>
    <izvorni_sadrzaj>
      <item>Damir Vucković</item>
      <item>Zrinka Prlić</item>
      <item>Miroslav Borš</item>
    </izvorni_sadrzaj>
    <derivirana_varijabla naziv="DomainObject.Predmet.OstaliListNazivFormated_1">
      <item>Damir Vucković</item>
      <item>Zrinka Prlić</item>
      <item>Miroslav Borš</item>
    </derivirana_varijabla>
  </DomainObject.Predmet.OstaliListNazivFormated>
  <DomainObject.Predmet.OstaliListNazivFormatedOIB>
    <izvorni_sadrzaj>
      <item>Damir Vucković, OIB 26511067746</item>
      <item>Zrinka Prlić</item>
      <item>Miroslav Borš, OIB 69665623244</item>
    </izvorni_sadrzaj>
    <derivirana_varijabla naziv="DomainObject.Predmet.OstaliListNazivFormatedOIB_1">
      <item>Damir Vucković, OIB 26511067746</item>
      <item>Zrinka Prlić</item>
      <item>Miroslav Borš, OIB 69665623244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2018.</izvorni_sadrzaj>
    <derivirana_varijabla naziv="DomainObject.Datum_1">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TELLURIAN d.o.o.</izvorni_sadrzaj>
    <derivirana_varijabla naziv="DomainObject.Predmet.ProtustrankaIDrugi_1">TELLURIAN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TELLURIAN d.o.o., OIB 62106306356, Ota Habek 1, 10362 Prekvršje</izvorni_sadrzaj>
    <derivirana_varijabla naziv="DomainObject.Predmet.ProtustrankaIDrugiAdressOIB_1">TELLURIAN d.o.o., OIB 62106306356, Ota Habek 1, 10362 Prekvršje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TELLURIAN d.o.o.</item>
      <item>Damir Vucković</item>
      <item>Damir Vucković</item>
      <item>Zrinka Prlić</item>
      <item>Miroslav Borš</item>
      <item>vjerovnici</item>
    </izvorni_sadrzaj>
    <derivirana_varijabla naziv="DomainObject.Predmet.SudioniciListNaziv_1">
      <item>FINA Regionalni centar Zagreb</item>
      <item>TELLURIAN d.o.o.</item>
      <item>Damir Vucković</item>
      <item>Damir Vucković</item>
      <item>Zrinka Prlić</item>
      <item>Miroslav Borš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TELLURIAN d.o.o., OIB 62106306356, Ota Habek 1,10362 Prekvršje</item>
      <item>Damir Vucković, OIB 26511067746, Nikole Hećimovića 5,10000 Zagreb</item>
      <item>Damir Vucković, OIB 26511067746, Nikole Hećimovića 5,10000 Zagreb</item>
      <item>Zrinka Prlić, Nova Ves 50,10000 Zagreb</item>
      <item>Miroslav Borš, OIB 69665623244, Plemićeva 2,10000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TELLURIAN d.o.o., OIB 62106306356, Ota Habek 1,10362 Prekvršje</item>
      <item>Damir Vucković, OIB 26511067746, Nikole Hećimovića 5,10000 Zagreb</item>
      <item>Damir Vucković, OIB 26511067746, Nikole Hećimovića 5,10000 Zagreb</item>
      <item>Zrinka Prlić, Nova Ves 50,10000 Zagreb</item>
      <item>Miroslav Borš, OIB 69665623244, Plemićeva 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62106306356</item>
      <item>, OIB 26511067746</item>
      <item>, OIB 26511067746</item>
      <item>, OIB null</item>
      <item>, OIB 69665623244</item>
      <item>, OIB null</item>
    </izvorni_sadrzaj>
    <derivirana_varijabla naziv="DomainObject.Predmet.SudioniciListNazivOIB_1">
      <item>, OIB 85821130368</item>
      <item>, OIB 62106306356</item>
      <item>, OIB 26511067746</item>
      <item>, OIB 26511067746</item>
      <item>, OIB null</item>
      <item>, OIB 69665623244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967</properties:Words>
  <properties:Characters>5332</properties:Characters>
  <properties:Lines>109</properties:Lines>
  <properties:Paragraphs>34</properties:Paragraphs>
  <properties:TotalTime>173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2016-06-29T11:43:00Z</dcterms:created>
  <dc:creator>gzubak</dc:creator>
  <cp:lastModifiedBy>Valentina Gabud</cp:lastModifiedBy>
  <cp:lastPrinted>2018-09-05T12:49:00Z</cp:lastPrinted>
  <dcterms:modified xmlns:xsi="http://www.w3.org/2001/XMLSchema-instance" xsi:type="dcterms:W3CDTF">2018-09-05T12:49:00Z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(1.rješenje otvaranje i zaključenje stečajnog postupka - čl. 132 -privremeni st.up..docx)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