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3138" w14:paraId="c503138" w:rsidRDefault="00284F66" w:rsidP="00284F66" w:rsidR="00284F66" w:rsidRPr="00CE2B87">
      <w:pPr>
        <w:ind w:firstLine="708" w:left="5664"/>
        <w15:collapsed w:val="false"/>
      </w:pPr>
      <w:bookmarkStart w:name="_GoBack" w:id="0"/>
      <w:bookmarkEnd w:id="0"/>
    </w:p>
    <w:p w:rsidRDefault="008D4C4C" w:rsidR="009E1F82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5BB" w:rsidP="00A075BB" w:rsidR="00A075BB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 xml:space="preserve">  REPUBLIKA HRVATSKA</w:t>
      </w:r>
    </w:p>
    <w:p w:rsidRDefault="00A075BB" w:rsidP="00A075BB" w:rsidR="00A075BB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TRGOVAČKI SUD U ZAGREBU</w:t>
      </w:r>
    </w:p>
    <w:p w:rsidRDefault="00A075BB" w:rsidP="00A075BB" w:rsidR="00A075BB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Zagreb, Amruševa 2/II</w:t>
      </w:r>
    </w:p>
    <w:p w:rsidRDefault="00225A3C" w:rsidP="003C20CC" w:rsidR="00225A3C" w:rsidRPr="00A15EE7">
      <w:pPr>
        <w:ind w:firstLine="708"/>
        <w:jc w:val="center"/>
      </w:pPr>
      <w:r>
        <w:t xml:space="preserve">U I M E  </w:t>
      </w:r>
      <w:r w:rsidRPr="00A15EE7">
        <w:t xml:space="preserve">R E P U B L I K </w:t>
      </w:r>
      <w:r>
        <w:t>E</w:t>
      </w:r>
      <w:r w:rsidRPr="00A15EE7">
        <w:t xml:space="preserve">    H R V A T S K </w:t>
      </w:r>
      <w:r>
        <w:t>E</w:t>
      </w:r>
    </w:p>
    <w:p w:rsidRDefault="00225A3C" w:rsidP="00225A3C" w:rsidR="00225A3C">
      <w:pPr>
        <w:jc w:val="center"/>
      </w:pPr>
      <w:r w:rsidRPr="00A15EE7">
        <w:t>R J E Š E N J E</w:t>
      </w:r>
    </w:p>
    <w:p w:rsidRDefault="00740CB5" w:rsidP="00A455A6" w:rsidR="00284F66" w:rsidRPr="002A3EBB">
      <w:pPr>
        <w:jc w:val="both"/>
      </w:pPr>
      <w:r w:rsidRPr="002A3EBB">
        <w:t xml:space="preserve"> </w:t>
      </w:r>
    </w:p>
    <w:p w:rsidRDefault="00574E15" w:rsidP="00574E15" w:rsidR="00574E15" w:rsidRPr="007C0FBE">
      <w:pPr>
        <w:rPr>
          <w:b/>
        </w:rPr>
      </w:pPr>
    </w:p>
    <w:p w:rsidRDefault="00574E15" w:rsidP="003C20CC" w:rsidR="00574E15">
      <w:pPr>
        <w:ind w:firstLine="708"/>
        <w:jc w:val="both"/>
      </w:pPr>
      <w:r w:rsidRPr="00C25303">
        <w:rPr>
          <w:lang w:val="pt-BR"/>
        </w:rPr>
        <w:t xml:space="preserve">Trgovački sud u Zagrebu, po stečajnom sucu Nikoli Ribarić, u povodu prijedloga predlagatelja FINANCIJSKA AGENCIJA, Zagreb, Vrtni put 3, </w:t>
      </w:r>
      <w:r w:rsidR="003C20CC" w:rsidRPr="006E554E">
        <w:t xml:space="preserve">za provedbu skraćenog stečajnog postupka nad dužnikom </w:t>
      </w:r>
      <w:r w:rsidR="008D300F">
        <w:t>DOMO VILA d.o.o. Zagreb, Nalješkovićeva 21, MBS: 080535471, OIB: 29716435246, dana 1</w:t>
      </w:r>
      <w:r w:rsidR="00FC4A80">
        <w:t>9</w:t>
      </w:r>
      <w:r w:rsidRPr="00C25303">
        <w:t>.</w:t>
      </w:r>
      <w:r w:rsidR="0018104B">
        <w:t xml:space="preserve"> rujna</w:t>
      </w:r>
      <w:r w:rsidRPr="00C25303">
        <w:t xml:space="preserve"> 201</w:t>
      </w:r>
      <w:r w:rsidR="008D300F">
        <w:t>6</w:t>
      </w:r>
      <w:r w:rsidRPr="00C25303">
        <w:t xml:space="preserve">. godine, </w:t>
      </w:r>
    </w:p>
    <w:p w:rsidRDefault="00574E15" w:rsidP="00574E15" w:rsidR="00574E15" w:rsidRPr="00C25303">
      <w:pPr>
        <w:jc w:val="both"/>
        <w:rPr>
          <w:lang w:val="pt-BR"/>
        </w:rPr>
      </w:pPr>
    </w:p>
    <w:p w:rsidRDefault="00225A3C" w:rsidP="00225A3C" w:rsidR="00225A3C" w:rsidRPr="00A15EE7">
      <w:pPr>
        <w:jc w:val="center"/>
      </w:pPr>
      <w:r w:rsidRPr="00A15EE7">
        <w:t>r i j e š i o    je</w:t>
      </w:r>
    </w:p>
    <w:p w:rsidRDefault="009C2A63" w:rsidP="009C2A63" w:rsidR="009C2A63" w:rsidRPr="00CE2B87">
      <w:pPr>
        <w:rPr>
          <w:bCs/>
        </w:rPr>
      </w:pPr>
    </w:p>
    <w:p w:rsidRDefault="00C57D77" w:rsidP="00574E15" w:rsidR="00FC4A80">
      <w:pPr>
        <w:ind w:firstLine="696" w:left="12"/>
        <w:jc w:val="both"/>
      </w:pPr>
      <w:r>
        <w:t xml:space="preserve">Odbacuje se prijedlog za provedbu skraćenog stečajnog postupka nad </w:t>
      </w:r>
      <w:r w:rsidR="00FC4A80" w:rsidRPr="005F7B16">
        <w:t xml:space="preserve">dužnikom </w:t>
      </w:r>
      <w:r w:rsidR="00FC4A80">
        <w:t xml:space="preserve">DOMO VILA d.o.o. Zagreb, Nalješkovićeva 21, MBS: 080535471, OIB: 29716435246, </w:t>
      </w:r>
      <w:r>
        <w:t>od 21. siječnja 2016. godine</w:t>
      </w:r>
    </w:p>
    <w:p w:rsidRDefault="00C57D77" w:rsidP="00574E15" w:rsidR="00C57D77">
      <w:pPr>
        <w:ind w:firstLine="696" w:left="12"/>
        <w:jc w:val="both"/>
      </w:pPr>
    </w:p>
    <w:p w:rsidRDefault="00A16E06" w:rsidP="00574E15" w:rsidR="00A16E06">
      <w:pPr>
        <w:ind w:firstLine="696" w:left="12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A16E06" w:rsidP="00574E15" w:rsidR="00A16E06">
      <w:pPr>
        <w:ind w:firstLine="696" w:left="12"/>
        <w:jc w:val="both"/>
      </w:pPr>
    </w:p>
    <w:p w:rsidRDefault="00FC4A80" w:rsidP="00FC4A80" w:rsidR="00FC4A80">
      <w:pPr>
        <w:ind w:firstLine="708"/>
        <w:jc w:val="both"/>
      </w:pPr>
      <w:r>
        <w:t xml:space="preserve">Financijska agencija podnijela je na temelju odredbe čl. 429. st. 1. Stečajnog zakona (“Narodne novine” broj 71/15, dalje u tekstu: SZ) zahtjev za provedbu skraćenog stečajnog postupka nad dužnikom DOMO VILA d.o.o. Zagreb, Nalješkovićeva 21, MBS: 080535471, OIB: 29716435246. </w:t>
      </w:r>
    </w:p>
    <w:p w:rsidRDefault="00C57D77" w:rsidP="00FC4A80" w:rsidR="00C57D77">
      <w:pPr>
        <w:ind w:firstLine="708"/>
        <w:jc w:val="both"/>
      </w:pPr>
      <w:r>
        <w:t>Uvidom u</w:t>
      </w:r>
      <w:r w:rsidR="00F31D48">
        <w:t xml:space="preserve"> predmet i web stranicu FINA-e </w:t>
      </w:r>
      <w:r>
        <w:t>sud je utvrdio kako je prijedlog za pokretanjem skraćenog stečajnog postupka podnesen 21. siječnja 2016. godine, za vrijeme dok se predloženi stečajni dužnik nalazio u postupku sklapanja predstečajne nagodbe.</w:t>
      </w:r>
    </w:p>
    <w:p w:rsidRDefault="00C57D77" w:rsidP="00C57D77" w:rsidR="002D48FB">
      <w:pPr>
        <w:ind w:firstLine="708"/>
        <w:jc w:val="both"/>
      </w:pPr>
      <w:r>
        <w:t xml:space="preserve">Naime, </w:t>
      </w:r>
      <w:r w:rsidR="002D48FB">
        <w:t xml:space="preserve">uvodom u web stranicu FINA-e sud je utvrdio kako je postupak predstečajne nagodbe pokrenut prijedlogom dužnika </w:t>
      </w:r>
      <w:r w:rsidR="00780747">
        <w:t>dana 31.8.2015. godine.</w:t>
      </w:r>
    </w:p>
    <w:p w:rsidRDefault="00780747" w:rsidP="00C57D77" w:rsidR="00780747">
      <w:pPr>
        <w:ind w:firstLine="708"/>
        <w:jc w:val="both"/>
      </w:pPr>
      <w:r>
        <w:t xml:space="preserve">Odredbom članka 27. </w:t>
      </w:r>
      <w:r w:rsidRPr="00A72460">
        <w:t>Zakon</w:t>
      </w:r>
      <w:r>
        <w:t>a</w:t>
      </w:r>
      <w:r w:rsidRPr="00A72460">
        <w:t xml:space="preserve"> o financijskom poslovanju i predstečajnoj nagodbi</w:t>
      </w:r>
      <w:r>
        <w:t xml:space="preserve">o („Narodne novine“ broj: </w:t>
      </w:r>
      <w:r w:rsidRPr="00A72460">
        <w:t>108/2012, 144/2012, 81/2013, 112/2013</w:t>
      </w:r>
      <w:r>
        <w:t>; ZFPPN) određeno je kako se postupak predstečajne negodbe pokreće na prijedlog dužnika.</w:t>
      </w:r>
    </w:p>
    <w:p w:rsidRDefault="00780747" w:rsidP="00C57D77" w:rsidR="00C57D77">
      <w:pPr>
        <w:ind w:firstLine="708"/>
        <w:jc w:val="both"/>
      </w:pPr>
      <w:r>
        <w:t xml:space="preserve">Temeljem prijedloga dužnika od 31.8.2015. godine FINA je </w:t>
      </w:r>
      <w:r w:rsidR="00C57D77">
        <w:t xml:space="preserve">Rješenjem od </w:t>
      </w:r>
      <w:r w:rsidR="00A521CE">
        <w:t xml:space="preserve">15.02.2016., </w:t>
      </w:r>
      <w:r w:rsidR="00C57D77">
        <w:t>KLASA: UP - I/110/07/15-01/8779</w:t>
      </w:r>
      <w:r w:rsidR="00A521CE">
        <w:t xml:space="preserve">, </w:t>
      </w:r>
      <w:r w:rsidR="00C57D77">
        <w:t>URBROJ: 04-06-16-8779-18</w:t>
      </w:r>
      <w:r w:rsidR="00A521CE">
        <w:t>, otvor</w:t>
      </w:r>
      <w:r>
        <w:t>ila</w:t>
      </w:r>
      <w:r w:rsidR="00A521CE">
        <w:t xml:space="preserve"> postupak predstečajne nagodbe.</w:t>
      </w:r>
    </w:p>
    <w:p w:rsidRDefault="00780747" w:rsidP="00C57D77" w:rsidR="00780747">
      <w:pPr>
        <w:ind w:firstLine="708"/>
        <w:jc w:val="both"/>
      </w:pPr>
      <w:r>
        <w:t xml:space="preserve">Odredbom članka 39.st.4. </w:t>
      </w:r>
      <w:r w:rsidRPr="00A72460">
        <w:t>Zakon</w:t>
      </w:r>
      <w:r>
        <w:t>a</w:t>
      </w:r>
      <w:r w:rsidRPr="00A72460">
        <w:t xml:space="preserve"> o financijskom poslovanju i predstečajnoj nagodbi</w:t>
      </w:r>
      <w:r>
        <w:t xml:space="preserve">o („Narodne novine“ broj: </w:t>
      </w:r>
      <w:r w:rsidRPr="00A72460">
        <w:t>108/2012, 144/2012, 81/2013, 112/2013</w:t>
      </w:r>
      <w:r>
        <w:t>; ZFPPN) određeno je da d</w:t>
      </w:r>
      <w:r w:rsidRPr="00A72460">
        <w:t>o okončanja postupka predstečajne nagodbe nije dopušteno pokrenuti stečajni postupak</w:t>
      </w:r>
    </w:p>
    <w:p w:rsidRDefault="00A72460" w:rsidP="00C57D77" w:rsidR="00A72460">
      <w:pPr>
        <w:ind w:firstLine="708"/>
        <w:jc w:val="both"/>
      </w:pPr>
      <w:r>
        <w:t>Slijedom navedenoga, do okončan</w:t>
      </w:r>
      <w:r w:rsidR="00225A3C">
        <w:t>ja postup</w:t>
      </w:r>
      <w:r w:rsidR="00F31D48">
        <w:t>k</w:t>
      </w:r>
      <w:r w:rsidR="00225A3C">
        <w:t>a predstečajne nagodbe nije moguće pokretanje stečajnog postupka.</w:t>
      </w:r>
    </w:p>
    <w:p w:rsidRDefault="00225A3C" w:rsidP="00FC4A80" w:rsidR="00C57D77">
      <w:pPr>
        <w:ind w:firstLine="708"/>
        <w:jc w:val="both"/>
      </w:pPr>
      <w:r>
        <w:t xml:space="preserve">S obzirom da </w:t>
      </w:r>
      <w:r w:rsidR="0093346D">
        <w:t xml:space="preserve">temeljem stanja spisa i temeljem uvida u web stranicu FINE proizlazi kako je postupak predstečajne nagodbe pokrenut prije (pokrenut 31.8.2015.) nego što je FINA u ovosudnom predmetu podnijela prijedlog za provedbom skraćenog stečajnog postupka </w:t>
      </w:r>
      <w:r w:rsidR="00915A99">
        <w:t>(podnesen 21.1.2016.)</w:t>
      </w:r>
      <w:r w:rsidR="0093346D">
        <w:t>, a temeljem odredbe članka 39.st.4. ZFPPN-a, odlučeno je kao u izreci.</w:t>
      </w:r>
    </w:p>
    <w:p w:rsidRDefault="00C57D77" w:rsidP="00FC4A80" w:rsidR="00C57D77">
      <w:pPr>
        <w:ind w:firstLine="708"/>
        <w:jc w:val="both"/>
      </w:pPr>
      <w:r>
        <w:t xml:space="preserve"> </w:t>
      </w:r>
    </w:p>
    <w:p w:rsidRDefault="00795B21" w:rsidP="00795B21" w:rsidR="00795B2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CE2B87">
        <w:rPr>
          <w:lang w:eastAsia="en-US"/>
        </w:rPr>
        <w:lastRenderedPageBreak/>
        <w:t xml:space="preserve">U </w:t>
      </w:r>
      <w:r w:rsidR="00A075BB" w:rsidRPr="00CE2B87">
        <w:rPr>
          <w:lang w:eastAsia="en-US"/>
        </w:rPr>
        <w:t xml:space="preserve">Zagrebu, </w:t>
      </w:r>
      <w:r w:rsidR="00225A3C">
        <w:rPr>
          <w:lang w:eastAsia="en-US"/>
        </w:rPr>
        <w:t>19</w:t>
      </w:r>
      <w:r w:rsidR="009C2A63" w:rsidRPr="00CE2B87">
        <w:t>.</w:t>
      </w:r>
      <w:r w:rsidR="0018104B">
        <w:t xml:space="preserve"> rujna</w:t>
      </w:r>
      <w:r w:rsidR="009C2A63" w:rsidRPr="00CE2B87">
        <w:t xml:space="preserve"> 201</w:t>
      </w:r>
      <w:r w:rsidR="008D300F">
        <w:t>6</w:t>
      </w:r>
      <w:r w:rsidR="009C2A63" w:rsidRPr="00CE2B87">
        <w:t>.</w:t>
      </w:r>
      <w:r w:rsidRPr="00CE2B87">
        <w:rPr>
          <w:color w:val="000000"/>
          <w:lang w:eastAsia="en-US"/>
        </w:rPr>
        <w:t xml:space="preserve"> godine</w:t>
      </w:r>
    </w:p>
    <w:p w:rsidRDefault="00865DF3" w:rsidP="00795B21" w:rsidR="00865DF3" w:rsidRPr="00CE2B8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FD3FE6" w:rsidR="00FD3FE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="00D375CB" w:rsidRPr="00CE2B87">
        <w:rPr>
          <w:color w:val="000000"/>
          <w:lang w:eastAsia="en-US"/>
        </w:rPr>
        <w:t xml:space="preserve">   </w:t>
      </w:r>
      <w:r w:rsidR="009E1F82">
        <w:rPr>
          <w:color w:val="000000"/>
          <w:lang w:eastAsia="en-US"/>
        </w:rPr>
        <w:t xml:space="preserve">  </w:t>
      </w:r>
      <w:r w:rsidR="00FD3FE6">
        <w:rPr>
          <w:color w:val="000000"/>
          <w:lang w:eastAsia="en-US"/>
        </w:rPr>
        <w:t xml:space="preserve">  </w:t>
      </w:r>
      <w:r w:rsidR="00FD3F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3FE6" w:rsidP="00E91121" w:rsidR="00FD3F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3FE6" w:rsidP="00E91121" w:rsidR="00FD3F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3FE6" w:rsidP="00E91121" w:rsidR="00FD3F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3FE6" w:rsidP="00E91121" w:rsidR="00FD3F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2451" w:rsidP="00FD3FE6" w:rsidR="00452451">
      <w:pPr>
        <w:pStyle w:val="Podnaslov"/>
        <w:ind w:left="5664"/>
        <w:rPr>
          <w:lang w:eastAsia="en-US"/>
        </w:rPr>
      </w:pPr>
    </w:p>
    <w:p w:rsidRDefault="00A166AF" w:rsidP="00D375CB" w:rsidR="00452451" w:rsidRPr="00CE2B87">
      <w:p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</w:p>
    <w:p w:rsidRDefault="00225A3C" w:rsidP="00225A3C" w:rsidR="00225A3C" w:rsidRPr="00A15EE7">
      <w:pPr>
        <w:jc w:val="both"/>
      </w:pPr>
      <w:r w:rsidRPr="00A15EE7">
        <w:t>Uputa o pravnom lijeku:</w:t>
      </w:r>
    </w:p>
    <w:p w:rsidRDefault="00225A3C" w:rsidP="00225A3C" w:rsidR="00225A3C">
      <w:pPr>
        <w:jc w:val="both"/>
      </w:pPr>
      <w:r w:rsidRPr="00A15EE7">
        <w:t xml:space="preserve">Protiv ovog rješenja dopuštena je  žalba Visokom trgovačkom sudu RH, a koja se podnosi u roku od 8 dana ovome sudu u 3 primjerka.  </w:t>
      </w:r>
    </w:p>
    <w:p w:rsidRDefault="009E1F82" w:rsidP="00A166AF" w:rsidR="009E1F82"/>
    <w:p w:rsidRDefault="009E1F82" w:rsidP="00A166AF" w:rsidR="009E1F82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p w:rsidRDefault="00FD3FE6" w:rsidP="00A166AF" w:rsidR="00FD3FE6"/>
    <w:sectPr w:rsidR="00FD3FE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FE6" w:rsidP="00FD3FE6" w:rsidR="00FD3FE6">
      <w:r>
        <w:separator/>
      </w:r>
    </w:p>
  </w:endnote>
  <w:endnote w:id="0" w:type="continuationSeparator">
    <w:p w:rsidRDefault="00FD3FE6" w:rsidP="00FD3FE6" w:rsidR="00FD3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FE6" w:rsidP="00FD3FE6" w:rsidR="00FD3FE6">
      <w:r>
        <w:separator/>
      </w:r>
    </w:p>
  </w:footnote>
  <w:footnote w:id="0" w:type="continuationSeparator">
    <w:p w:rsidRDefault="00FD3FE6" w:rsidP="00FD3FE6" w:rsidR="00FD3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0869017"/>
      <w:docPartObj>
        <w:docPartGallery w:val="Page Numbers (Top of Page)"/>
        <w:docPartUnique/>
      </w:docPartObj>
    </w:sdtPr>
    <w:sdtEndPr/>
    <w:sdtContent>
      <w:p w:rsidRDefault="00FD3FE6" w:rsidP="00FD3FE6" w:rsidR="00FD3FE6" w:rsidRPr="00CE2B87">
        <w:r>
          <w:fldChar w:fldCharType="begin"/>
        </w:r>
        <w:r>
          <w:instrText>PAGE   \* MERGEFORMAT</w:instrText>
        </w:r>
        <w:r>
          <w:fldChar w:fldCharType="separate"/>
        </w:r>
        <w:r w:rsidR="00290322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       72</w:t>
        </w:r>
        <w:r w:rsidRPr="00CE2B87">
          <w:t xml:space="preserve"> St-</w:t>
        </w:r>
        <w:r>
          <w:t>687/2016-19</w:t>
        </w:r>
      </w:p>
      <w:p w:rsidRDefault="00290322" w:rsidR="00FD3FE6">
        <w:pPr>
          <w:pStyle w:val="Zaglavlje"/>
          <w:jc w:val="center"/>
        </w:pPr>
      </w:p>
    </w:sdtContent>
  </w:sdt>
  <w:p w:rsidRDefault="00FD3FE6" w:rsidR="00FD3F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436897"/>
    <w:multiLevelType w:val="hybridMultilevel"/>
    <w:tmpl w:val="C2864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11120"/>
    <w:rsid w:val="00061B9F"/>
    <w:rsid w:val="000B2164"/>
    <w:rsid w:val="000B5935"/>
    <w:rsid w:val="0018104B"/>
    <w:rsid w:val="001960F6"/>
    <w:rsid w:val="00197AB2"/>
    <w:rsid w:val="001A5785"/>
    <w:rsid w:val="001B2479"/>
    <w:rsid w:val="0020014E"/>
    <w:rsid w:val="00225A3C"/>
    <w:rsid w:val="0023071D"/>
    <w:rsid w:val="00252A5F"/>
    <w:rsid w:val="00284F66"/>
    <w:rsid w:val="00290322"/>
    <w:rsid w:val="002A3EBB"/>
    <w:rsid w:val="002D48FB"/>
    <w:rsid w:val="00335303"/>
    <w:rsid w:val="00383F00"/>
    <w:rsid w:val="00391A64"/>
    <w:rsid w:val="003C20CC"/>
    <w:rsid w:val="003F4C86"/>
    <w:rsid w:val="00417B82"/>
    <w:rsid w:val="00446509"/>
    <w:rsid w:val="00452451"/>
    <w:rsid w:val="004842FB"/>
    <w:rsid w:val="004A5EFD"/>
    <w:rsid w:val="004B7A3D"/>
    <w:rsid w:val="004D5F82"/>
    <w:rsid w:val="00543E1D"/>
    <w:rsid w:val="00560850"/>
    <w:rsid w:val="00572BB5"/>
    <w:rsid w:val="00574E15"/>
    <w:rsid w:val="00581236"/>
    <w:rsid w:val="006134F0"/>
    <w:rsid w:val="00671DA8"/>
    <w:rsid w:val="00675368"/>
    <w:rsid w:val="00691D50"/>
    <w:rsid w:val="006A44EA"/>
    <w:rsid w:val="006E0A4B"/>
    <w:rsid w:val="00701221"/>
    <w:rsid w:val="00740CB5"/>
    <w:rsid w:val="00780747"/>
    <w:rsid w:val="00795B21"/>
    <w:rsid w:val="007F07D2"/>
    <w:rsid w:val="00865DF3"/>
    <w:rsid w:val="00865E71"/>
    <w:rsid w:val="008D300F"/>
    <w:rsid w:val="008D4C4C"/>
    <w:rsid w:val="008D74ED"/>
    <w:rsid w:val="00900528"/>
    <w:rsid w:val="009135AD"/>
    <w:rsid w:val="00915A99"/>
    <w:rsid w:val="0093346D"/>
    <w:rsid w:val="00957DFE"/>
    <w:rsid w:val="00961AC5"/>
    <w:rsid w:val="0098614F"/>
    <w:rsid w:val="00995991"/>
    <w:rsid w:val="009C2A63"/>
    <w:rsid w:val="009E1F82"/>
    <w:rsid w:val="009E45DD"/>
    <w:rsid w:val="00A075BB"/>
    <w:rsid w:val="00A166AF"/>
    <w:rsid w:val="00A16E06"/>
    <w:rsid w:val="00A455A6"/>
    <w:rsid w:val="00A521CE"/>
    <w:rsid w:val="00A570FD"/>
    <w:rsid w:val="00A6611E"/>
    <w:rsid w:val="00A70E8E"/>
    <w:rsid w:val="00A72460"/>
    <w:rsid w:val="00A90F2B"/>
    <w:rsid w:val="00AA02FB"/>
    <w:rsid w:val="00AE1537"/>
    <w:rsid w:val="00B101D0"/>
    <w:rsid w:val="00B30F02"/>
    <w:rsid w:val="00B419C8"/>
    <w:rsid w:val="00B55ACA"/>
    <w:rsid w:val="00B70BCA"/>
    <w:rsid w:val="00B843C0"/>
    <w:rsid w:val="00B91213"/>
    <w:rsid w:val="00BA1E8C"/>
    <w:rsid w:val="00C57D77"/>
    <w:rsid w:val="00C64A90"/>
    <w:rsid w:val="00CB1327"/>
    <w:rsid w:val="00CE2B87"/>
    <w:rsid w:val="00D375CB"/>
    <w:rsid w:val="00D40256"/>
    <w:rsid w:val="00D50170"/>
    <w:rsid w:val="00D508B3"/>
    <w:rsid w:val="00D66480"/>
    <w:rsid w:val="00D82630"/>
    <w:rsid w:val="00DB3C6F"/>
    <w:rsid w:val="00DC301D"/>
    <w:rsid w:val="00DF48E4"/>
    <w:rsid w:val="00E268CC"/>
    <w:rsid w:val="00E330BC"/>
    <w:rsid w:val="00E8407A"/>
    <w:rsid w:val="00F168A2"/>
    <w:rsid w:val="00F31D48"/>
    <w:rsid w:val="00F976B4"/>
    <w:rsid w:val="00FB009E"/>
    <w:rsid w:val="00FC4A80"/>
    <w:rsid w:val="00FC73A5"/>
    <w:rsid w:val="00FD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7246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Podnaslov" w:type="paragraph">
    <w:name w:val="Subtitle"/>
    <w:basedOn w:val="Normal"/>
    <w:link w:val="PodnaslovChar"/>
    <w:qFormat/>
    <w:rsid w:val="009E1F8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9E1F82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A7246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FD3F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3FE6"/>
    <w:rPr>
      <w:sz w:val="24"/>
      <w:szCs w:val="24"/>
    </w:rPr>
  </w:style>
  <w:style w:styleId="Podnoje" w:type="paragraph">
    <w:name w:val="footer"/>
    <w:basedOn w:val="Normal"/>
    <w:link w:val="PodnojeChar"/>
    <w:rsid w:val="00FD3F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D3F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0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7246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Podnaslov" w:type="paragraph">
    <w:name w:val="Subtitle"/>
    <w:basedOn w:val="Normal"/>
    <w:link w:val="PodnaslovChar"/>
    <w:qFormat/>
    <w:rsid w:val="009E1F8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9E1F82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A7246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FD3F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3FE6"/>
    <w:rPr>
      <w:sz w:val="24"/>
      <w:szCs w:val="24"/>
    </w:rPr>
  </w:style>
  <w:style w:styleId="Podnoje" w:type="paragraph">
    <w:name w:val="footer"/>
    <w:basedOn w:val="Normal"/>
    <w:link w:val="PodnojeChar"/>
    <w:rsid w:val="00FD3F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D3F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0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41126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486216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40443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7559796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338711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2685871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420877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2907827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5924020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05392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26238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66761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735669335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8053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87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06800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550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7573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670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9931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VILA d.o.o. zastupanog po punomoćniku Miro Jurišić</izvorni_sadrzaj>
    <derivirana_varijabla naziv="DomainObject.Predmet.ProtustrankaFormated_1">  DOMO VILA d.o.o. zastupanog po punomoćniku Miro Jurišić</derivirana_varijabla>
  </DomainObject.Predmet.ProtustrankaFormated>
  <DomainObject.Predmet.ProtustrankaFormatedOIB>
    <izvorni_sadrzaj>  DOMO VILA d.o.o., OIB 29716435246 zastupanog po punomoćniku Miro Jurišić</izvorni_sadrzaj>
    <derivirana_varijabla naziv="DomainObject.Predmet.ProtustrankaFormatedOIB_1">  DOMO VILA d.o.o., OIB 29716435246 zastupanog po punomoćniku Miro Jurišić</derivirana_varijabla>
  </DomainObject.Predmet.ProtustrankaFormatedOIB>
  <DomainObject.Predmet.ProtustrankaFormatedWithAdress>
    <izvorni_sadrzaj> DOMO VILA d.o.o., Nalješkovićeva 21, 10000 Zagreb zastupanog po punomoćniku Miro Jurišić</izvorni_sadrzaj>
    <derivirana_varijabla naziv="DomainObject.Predmet.ProtustrankaFormatedWithAdress_1"> DOMO VILA d.o.o., Nalješkovićeva 21, 10000 Zagreb zastupanog po punomoćniku Miro Jurišić</derivirana_varijabla>
  </DomainObject.Predmet.ProtustrankaFormatedWithAdress>
  <DomainObject.Predmet.ProtustrankaFormatedWithAdressOIB>
    <izvorni_sadrzaj> DOMO VILA d.o.o., OIB 29716435246, Nalješkovićeva 21, 10000 Zagreb zastupanog po punomoćniku Miro Jurišić</izvorni_sadrzaj>
    <derivirana_varijabla naziv="DomainObject.Predmet.ProtustrankaFormatedWithAdressOIB_1"> DOMO VILA d.o.o., OIB 29716435246, Nalješkovićeva 21, 10000 Zagreb zastupanog po punomoćniku Miro Jurišić</derivirana_varijabla>
  </DomainObject.Predmet.ProtustrankaFormatedWithAdressOIB>
  <DomainObject.Predmet.ProtustrankaWithAdress>
    <izvorni_sadrzaj>DOMO VILA d.o.o. Nalješkovićeva 21, 10000 Zagreb</izvorni_sadrzaj>
    <derivirana_varijabla naziv="DomainObject.Predmet.ProtustrankaWithAdress_1">DOMO VILA d.o.o. Nalješkovićeva 21, 10000 Zagreb</derivirana_varijabla>
  </DomainObject.Predmet.ProtustrankaWithAdress>
  <DomainObject.Predmet.ProtustrankaWithAdressOIB>
    <izvorni_sadrzaj>DOMO VILA d.o.o., OIB 29716435246, Nalješkovićeva 21, 10000 Zagreb</izvorni_sadrzaj>
    <derivirana_varijabla naziv="DomainObject.Predmet.ProtustrankaWithAdressOIB_1">DOMO VILA d.o.o., OIB 29716435246, Nalješkovićeva 21, 10000 Zagreb</derivirana_varijabla>
  </DomainObject.Predmet.ProtustrankaWithAdressOIB>
  <DomainObject.Predmet.ProtustrankaNazivFormated>
    <izvorni_sadrzaj>DOMO VILA d.o.o.</izvorni_sadrzaj>
    <derivirana_varijabla naziv="DomainObject.Predmet.ProtustrankaNazivFormated_1">DOMO VILA d.o.o.</derivirana_varijabla>
  </DomainObject.Predmet.ProtustrankaNazivFormated>
  <DomainObject.Predmet.ProtustrankaNazivFormatedOIB>
    <izvorni_sadrzaj>DOMO VILA d.o.o., OIB 29716435246</izvorni_sadrzaj>
    <derivirana_varijabla naziv="DomainObject.Predmet.ProtustrankaNazivFormatedOIB_1">DOMO VILA d.o.o., OIB 29716435246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 VILA d.o.o. zastupanog po punomoćniku Miro Jurišić</item>
    </izvorni_sadrzaj>
    <derivirana_varijabla naziv="DomainObject.Predmet.ProtuStrankaListFormated_1">
      <item>DOMO VILA d.o.o. zastupanog po punomoćniku Miro Jurišić</item>
    </derivirana_varijabla>
  </DomainObject.Predmet.ProtuStrankaListFormated>
  <DomainObject.Predmet.ProtuStrankaListFormatedOIB>
    <izvorni_sadrzaj>
      <item>DOMO VILA d.o.o., OIB 29716435246 zastupanog po punomoćniku Miro Jurišić</item>
    </izvorni_sadrzaj>
    <derivirana_varijabla naziv="DomainObject.Predmet.ProtuStrankaListFormatedOIB_1">
      <item>DOMO VILA d.o.o., OIB 29716435246 zastupanog po punomoćniku Miro Jurišić</item>
    </derivirana_varijabla>
  </DomainObject.Predmet.ProtuStrankaListFormatedOIB>
  <DomainObject.Predmet.ProtuStrankaListFormatedWithAdress>
    <izvorni_sadrzaj>
      <item>DOMO VILA d.o.o., Nalješkovićeva 21, 10000 Zagreb zastupanog po punomoćniku Miro Jurišić</item>
    </izvorni_sadrzaj>
    <derivirana_varijabla naziv="DomainObject.Predmet.ProtuStrankaListFormatedWithAdress_1">
      <item>DOMO VILA d.o.o., Nalješkovićeva 21, 10000 Zagreb zastupanog po punomoćniku Miro Jurišić</item>
    </derivirana_varijabla>
  </DomainObject.Predmet.ProtuStrankaListFormatedWithAdress>
  <DomainObject.Predmet.ProtuStrankaListFormatedWithAdressOIB>
    <izvorni_sadrzaj>
      <item>DOMO VILA d.o.o., OIB 29716435246, Nalješkovićeva 21, 10000 Zagreb zastupanog po punomoćniku Miro Jurišić</item>
    </izvorni_sadrzaj>
    <derivirana_varijabla naziv="DomainObject.Predmet.ProtuStrankaListFormatedWithAdressOIB_1">
      <item>DOMO VILA d.o.o., OIB 29716435246, Nalješkovićeva 21, 10000 Zagreb zastupanog po punomoćniku Miro Jurišić</item>
    </derivirana_varijabla>
  </DomainObject.Predmet.ProtuStrankaListFormatedWithAdressOIB>
  <DomainObject.Predmet.ProtuStrankaListNazivFormated>
    <izvorni_sadrzaj>
      <item>DOMO VILA d.o.o.</item>
    </izvorni_sadrzaj>
    <derivirana_varijabla naziv="DomainObject.Predmet.ProtuStrankaListNazivFormated_1">
      <item>DOMO VILA d.o.o.</item>
    </derivirana_varijabla>
  </DomainObject.Predmet.ProtuStrankaListNazivFormated>
  <DomainObject.Predmet.ProtuStrankaListNazivFormatedOIB>
    <izvorni_sadrzaj>
      <item>DOMO VILA d.o.o., OIB 29716435246</item>
    </izvorni_sadrzaj>
    <derivirana_varijabla naziv="DomainObject.Predmet.ProtuStrankaListNazivFormatedOIB_1">
      <item>DOMO VILA d.o.o., OIB 29716435246</item>
    </derivirana_varijabla>
  </DomainObject.Predmet.ProtuStrankaListNazivFormatedOIB>
  <DomainObject.Predmet.OstaliListFormated>
    <izvorni_sadrzaj>
      <item>Miro Jurišić punomoćnik sudionika u postupku DOMO VILA d.o.o.</item>
    </izvorni_sadrzaj>
    <derivirana_varijabla naziv="DomainObject.Predmet.OstaliListFormated_1">
      <item>Miro Jurišić punomoćnik sudionika u postupku DOMO VILA d.o.o.</item>
    </derivirana_varijabla>
  </DomainObject.Predmet.OstaliListFormated>
  <DomainObject.Predmet.OstaliListFormatedOIB>
    <izvorni_sadrzaj>
      <item>Miro Jurišić, OIB 29541587350 punomoćnik sudionika u postupku DOMO VILA d.o.o.</item>
    </izvorni_sadrzaj>
    <derivirana_varijabla naziv="DomainObject.Predmet.OstaliListFormatedOIB_1">
      <item>Miro Jurišić, OIB 29541587350 punomoćnik sudionika u postupku DOMO VILA d.o.o.</item>
    </derivirana_varijabla>
  </DomainObject.Predmet.OstaliListFormatedOIB>
  <DomainObject.Predmet.OstaliListFormatedWithAdress>
    <izvorni_sadrzaj>
      <item>Miro Jurišić, Ulica Kralja Zvonimira 43, 21460 Stari Grad punomoćnik sudionika u postupku DOMO VILA d.o.o.</item>
    </izvorni_sadrzaj>
    <derivirana_varijabla naziv="DomainObject.Predmet.OstaliListFormatedWithAdress_1">
      <item>Miro Jurišić, Ulica Kralja Zvonimira 43, 21460 Stari Grad punomoćnik sudionika u postupku DOMO VILA d.o.o.</item>
    </derivirana_varijabla>
  </DomainObject.Predmet.OstaliListFormatedWithAdress>
  <DomainObject.Predmet.OstaliListFormatedWithAdressOIB>
    <izvorni_sadrzaj>
      <item>Miro Jurišić, OIB 29541587350, Ulica Kralja Zvonimira 43, 21460 Stari Grad punomoćnik sudionika u postupku DOMO VILA d.o.o.</item>
    </izvorni_sadrzaj>
    <derivirana_varijabla naziv="DomainObject.Predmet.OstaliListFormatedWithAdressOIB_1">
      <item>Miro Jurišić, OIB 29541587350, Ulica Kralja Zvonimira 43, 21460 Stari Grad punomoćnik sudionika u postupku DOMO VILA d.o.o.</item>
    </derivirana_varijabla>
  </DomainObject.Predmet.OstaliListFormatedWithAdressOIB>
  <DomainObject.Predmet.OstaliListNazivFormated>
    <izvorni_sadrzaj>
      <item>Miro Jurišić</item>
    </izvorni_sadrzaj>
    <derivirana_varijabla naziv="DomainObject.Predmet.OstaliListNazivFormated_1">
      <item>Miro Jurišić</item>
    </derivirana_varijabla>
  </DomainObject.Predmet.OstaliListNazivFormated>
  <DomainObject.Predmet.OstaliListNazivFormatedOIB>
    <izvorni_sadrzaj>
      <item>Miro Jurišić, OIB 29541587350</item>
    </izvorni_sadrzaj>
    <derivirana_varijabla naziv="DomainObject.Predmet.OstaliListNazivFormatedOIB_1">
      <item>Miro Jurišić, OIB 29541587350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 VILA d.o.o.</izvorni_sadrzaj>
    <derivirana_varijabla naziv="DomainObject.Predmet.ProtustrankaIDrugi_1">DOMO VILA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DOMO VILA d.o.o., OIB 29716435246, Nalješkovićeva 21, 10000 Zagreb</izvorni_sadrzaj>
    <derivirana_varijabla naziv="DomainObject.Predmet.ProtustrankaIDrugiAdressOIB_1">DOMO VILA d.o.o., OIB 29716435246, Nalješkovićeva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 VILA d.o.o.</item>
      <item>Miro Jurišić</item>
    </izvorni_sadrzaj>
    <derivirana_varijabla naziv="DomainObject.Predmet.SudioniciListNaziv_1">
      <item>FINA Regionalni centar Zagreb</item>
      <item>DOMO VILA d.o.o.</item>
      <item>Miro Jurišić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DOMO VILA d.o.o., OIB 29716435246, Nalješkovićeva 21,10000 Zagreb</item>
      <item>Miro Jurišić, OIB 29541587350, Ulica Kralja Zvonimira 43,21460 Stari Grad</item>
    </izvorni_sadrzaj>
    <derivirana_varijabla naziv="DomainObject.Predmet.SudioniciListAdressOIB_1">
      <item>FINA Regionalni centar Zagreb, OIB 85821130368, Trg svibanjskih žrtava 1995. br. 1,10000 Zagreb</item>
      <item>DOMO VILA d.o.o., OIB 29716435246, Nalješkovićeva 21,10000 Zagreb</item>
      <item>Miro Jurišić, OIB 29541587350, Ulica Kralja Zvonimira 43,21460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29716435246</item>
      <item>, OIB 29541587350</item>
    </izvorni_sadrzaj>
    <derivirana_varijabla naziv="DomainObject.Predmet.SudioniciListNazivOIB_1">
      <item>, OIB 85821130368</item>
      <item>, OIB 29716435246</item>
      <item>, OIB 29541587350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397</properties:Words>
  <properties:Characters>2303</properties:Characters>
  <properties:Lines>97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2016-09-19T12:55:00Z</dcterms:created>
  <dc:creator>Jelena</dc:creator>
  <cp:lastModifiedBy>Jadranka Zelić</cp:lastModifiedBy>
  <cp:lastPrinted>2016-09-20T12:38:00Z</cp:lastPrinted>
  <dcterms:modified xmlns:xsi="http://www.w3.org/2001/XMLSchema-instance" xsi:type="dcterms:W3CDTF">2016-09-20T12:38:00Z</dcterms:modified>
  <cp:revision>10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